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Утверждено </w:t>
      </w:r>
      <w:hyperlink w:history="1" r:id="rIdge8qpjjg30zzx-efy3i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июня 2017 года № 376</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Итальянской Республики о культурном, научном и техническом сотрудничестве</w:t>
      </w:r>
    </w:p>
    <w:p>
      <w:pPr>
        <w:spacing w:after="200" w:before="200"/>
        <w:jc w:val="center"/>
      </w:pPr>
      <w:r>
        <w:rPr>
          <w:rFonts w:ascii="Arial" w:cs="Arial" w:eastAsia="Arial" w:hAnsi="Arial"/>
          <w:i/>
          <w:iCs/>
          <w:sz w:val="24"/>
          <w:szCs w:val="24"/>
        </w:rPr>
        <w:t xml:space="preserve">г.Бишкек, от 14 февраля 2013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Итальянской Республики, именуемые в дальнейшем "Договаривающиеся Стороны":</w:t>
      </w:r>
    </w:p>
    <w:p>
      <w:pPr>
        <w:spacing w:after="60"/>
        <w:ind w:firstLine="567"/>
        <w:jc w:val="both"/>
      </w:pPr>
      <w:r>
        <w:rPr>
          <w:rFonts w:ascii="Arial" w:cs="Arial" w:eastAsia="Arial" w:hAnsi="Arial"/>
          <w:sz w:val="24"/>
          <w:szCs w:val="24"/>
        </w:rPr>
        <w:t xml:space="preserve">Убежденные в том, что культурное, научное и техническое сотрудничество является одним из важнейших элементов двусторонних отношений,</w:t>
      </w:r>
    </w:p>
    <w:p>
      <w:pPr>
        <w:spacing w:after="60"/>
        <w:ind w:firstLine="567"/>
        <w:jc w:val="both"/>
      </w:pPr>
      <w:r>
        <w:rPr>
          <w:rFonts w:ascii="Arial" w:cs="Arial" w:eastAsia="Arial" w:hAnsi="Arial"/>
          <w:sz w:val="24"/>
          <w:szCs w:val="24"/>
        </w:rPr>
        <w:t xml:space="preserve">Учитывая взаимный интерес в укреплении дружеских связей, существующих между двумя странами,</w:t>
      </w:r>
    </w:p>
    <w:p>
      <w:pPr>
        <w:spacing w:after="60"/>
        <w:ind w:firstLine="567"/>
        <w:jc w:val="both"/>
      </w:pPr>
      <w:r>
        <w:rPr>
          <w:rFonts w:ascii="Arial" w:cs="Arial" w:eastAsia="Arial" w:hAnsi="Arial"/>
          <w:sz w:val="24"/>
          <w:szCs w:val="24"/>
        </w:rPr>
        <w:t xml:space="preserve">Желая расширить взаимопонимание и сотрудничество через развитие культурных, научных, технических отношений, а также в свете намерений о способствовании, поощрении и содействии культурному сотрудничеству, изложенных в </w:t>
      </w:r>
      <w:r>
        <w:rPr>
          <w:rFonts w:ascii="Arial" w:cs="Arial" w:eastAsia="Arial" w:hAnsi="Arial"/>
          <w:sz w:val="24"/>
          <w:szCs w:val="24"/>
        </w:rPr>
        <w:t xml:space="preserve">статье 70</w:t>
      </w:r>
      <w:r>
        <w:rPr>
          <w:rFonts w:ascii="Arial" w:cs="Arial" w:eastAsia="Arial" w:hAnsi="Arial"/>
          <w:sz w:val="24"/>
          <w:szCs w:val="24"/>
        </w:rPr>
        <w:t xml:space="preserve"> Соглашения о Партнерстве и Сотрудничестве между Европейским Союзом и Кыргызской Республикой, подписанного в г.Брюссель 9 февраля 1995 года,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 Цели</w:t>
      </w:r>
    </w:p>
    <w:p>
      <w:pPr>
        <w:spacing w:after="60"/>
        <w:ind w:firstLine="567"/>
        <w:jc w:val="both"/>
      </w:pPr>
      <w:r>
        <w:rPr>
          <w:rFonts w:ascii="Arial" w:cs="Arial" w:eastAsia="Arial" w:hAnsi="Arial"/>
          <w:sz w:val="24"/>
          <w:szCs w:val="24"/>
        </w:rPr>
        <w:t xml:space="preserve">Целью настоящего Соглашения является содействие расширению и укреплению связей между научно-исследовательскими организациями и институтами, высшими учебными заведениями, иными воспитательными и образовательными учреждениями и организациями, юридическими и физическими лицами государств Договаривающихся Сторон путем создания благоприятных условий для сотрудничества и его развития на взаимовыгодной и сбалансированной основе.</w:t>
      </w:r>
    </w:p>
    <w:p>
      <w:pPr>
        <w:spacing w:after="60" w:before="200"/>
        <w:ind w:firstLine="567"/>
        <w:jc w:val="left"/>
      </w:pPr>
      <w:r>
        <w:rPr>
          <w:rFonts w:ascii="Arial" w:cs="Arial" w:eastAsia="Arial" w:hAnsi="Arial"/>
          <w:b/>
          <w:bCs/>
          <w:sz w:val="24"/>
          <w:szCs w:val="24"/>
        </w:rPr>
        <w:t xml:space="preserve">Статья 2. Сферы сотрудничества</w:t>
      </w:r>
    </w:p>
    <w:p>
      <w:pPr>
        <w:spacing w:after="60"/>
        <w:ind w:firstLine="567"/>
        <w:jc w:val="both"/>
      </w:pPr>
      <w:r>
        <w:rPr>
          <w:rFonts w:ascii="Arial" w:cs="Arial" w:eastAsia="Arial" w:hAnsi="Arial"/>
          <w:sz w:val="24"/>
          <w:szCs w:val="24"/>
        </w:rPr>
        <w:t xml:space="preserve">Договаривающиеся Стороны обеспечат сотрудничество в следующих сферах: культура и искусство, реставрация, сохранение и защита достояния, музеи, библиотеки, охрана, повышения значения и ценности и содействие распространению соответствующего архивного и документального достояния, школьное и университетское образование и межуниверситетское сотрудничество, туризм, обмен новейшей информацией и документацией о школьных образовательных системах. Договаривающиеся Стороны будут способствовать развитию культурного, научного и технического сотрудничества путем осуществления следующих мероприятий: реализация совместных научно-исследовательских и технических проектов и возможный обмен приборами и исследовательскими материалами; обмен учеными, исследователями и техническими специалистами в целях реализации научно-технических программ, проектов и других мероприятий по вопросам научного и технического сотрудничества; проведение семинаров, симпозиумов и других встреч научного характера; обмен научно-технической информацией; совместная реализация мероприятий, призванных расширять техническое и инновационное сотрудничество; другие формы научного и технического сотрудничества, которые могут быть согласованы Договаривающимися Сторонами.</w:t>
      </w:r>
    </w:p>
    <w:p>
      <w:pPr>
        <w:spacing w:after="60" w:before="200"/>
        <w:ind w:firstLine="567"/>
        <w:jc w:val="left"/>
      </w:pPr>
      <w:r>
        <w:rPr>
          <w:rFonts w:ascii="Arial" w:cs="Arial" w:eastAsia="Arial" w:hAnsi="Arial"/>
          <w:b/>
          <w:bCs/>
          <w:sz w:val="24"/>
          <w:szCs w:val="24"/>
        </w:rPr>
        <w:t xml:space="preserve">Статья 3. Университет и исследование</w:t>
      </w:r>
    </w:p>
    <w:p>
      <w:pPr>
        <w:spacing w:after="60"/>
        <w:ind w:firstLine="567"/>
        <w:jc w:val="both"/>
      </w:pPr>
      <w:r>
        <w:rPr>
          <w:rFonts w:ascii="Arial" w:cs="Arial" w:eastAsia="Arial" w:hAnsi="Arial"/>
          <w:sz w:val="24"/>
          <w:szCs w:val="24"/>
        </w:rPr>
        <w:t xml:space="preserve">В сфере университетского образования Договаривающиеся стороны будут способствовать развитию сотрудничества обмена опытом и знаниями, полученными университетами, в частности в научной и технической областях, путем семинаров, обменов преподавателями и исследователями в лабораториях и университетских структурах. Договаривающиеся Стороны будут обмениваться научными докладами, опубликованными по окончании их встреч по научному сотрудничеству.</w:t>
      </w:r>
    </w:p>
    <w:p>
      <w:pPr>
        <w:spacing w:after="60"/>
        <w:ind w:firstLine="567"/>
        <w:jc w:val="both"/>
      </w:pPr>
      <w:r>
        <w:rPr>
          <w:rFonts w:ascii="Arial" w:cs="Arial" w:eastAsia="Arial" w:hAnsi="Arial"/>
          <w:sz w:val="24"/>
          <w:szCs w:val="24"/>
        </w:rPr>
        <w:t xml:space="preserve">Договаривающиеся Стороны будут также способствовать инициативам, которые бы улучшали знание, распространение и преподавание собственного языка на территории государства другой Договаривающейся Стороны. С такой целью они расширят изучение языка и литературы в государствах Договаривающихся Сторон посредством увеличения количества кафедр и преподавателей.</w:t>
      </w:r>
    </w:p>
    <w:p>
      <w:pPr>
        <w:spacing w:after="60"/>
        <w:ind w:firstLine="567"/>
        <w:jc w:val="both"/>
      </w:pPr>
      <w:r>
        <w:rPr>
          <w:rFonts w:ascii="Arial" w:cs="Arial" w:eastAsia="Arial" w:hAnsi="Arial"/>
          <w:sz w:val="24"/>
          <w:szCs w:val="24"/>
        </w:rPr>
        <w:t xml:space="preserve">Договаривающиеся Стороны будут поощрять, в частности, разработку и публикацию кыргызско-итальянского и итальянско-кыргызского словарей.</w:t>
      </w:r>
    </w:p>
    <w:p>
      <w:pPr>
        <w:spacing w:after="60"/>
        <w:ind w:firstLine="567"/>
        <w:jc w:val="both"/>
      </w:pPr>
      <w:r>
        <w:rPr>
          <w:rFonts w:ascii="Arial" w:cs="Arial" w:eastAsia="Arial" w:hAnsi="Arial"/>
          <w:sz w:val="24"/>
          <w:szCs w:val="24"/>
        </w:rPr>
        <w:t xml:space="preserve">Договаривающиеся Стороны будут способствовать развитию сотрудничества между соответствующими высшими учебными заведениями в сфере музыкальных и хореографических, художественных и дизайнерских дисциплин посредством заключения Соглашений об обмене студентами и преподавателями, реализации совместной деятельности, включая деятельность, относящуюся к художественной продукции.</w:t>
      </w:r>
    </w:p>
    <w:p>
      <w:pPr>
        <w:spacing w:after="60" w:before="200"/>
        <w:ind w:firstLine="567"/>
        <w:jc w:val="left"/>
      </w:pPr>
      <w:r>
        <w:rPr>
          <w:rFonts w:ascii="Arial" w:cs="Arial" w:eastAsia="Arial" w:hAnsi="Arial"/>
          <w:b/>
          <w:bCs/>
          <w:sz w:val="24"/>
          <w:szCs w:val="24"/>
        </w:rPr>
        <w:t xml:space="preserve">Статья 4. Образование</w:t>
      </w:r>
    </w:p>
    <w:p>
      <w:pPr>
        <w:spacing w:after="60"/>
        <w:ind w:firstLine="567"/>
        <w:jc w:val="both"/>
      </w:pPr>
      <w:r>
        <w:rPr>
          <w:rFonts w:ascii="Arial" w:cs="Arial" w:eastAsia="Arial" w:hAnsi="Arial"/>
          <w:sz w:val="24"/>
          <w:szCs w:val="24"/>
        </w:rPr>
        <w:t xml:space="preserve">В сфере воспитания и школьного образования Договаривающиеся Стороны будут способствовать развитию сотрудничества с целью увеличения:</w:t>
      </w:r>
    </w:p>
    <w:p>
      <w:pPr>
        <w:spacing w:after="60"/>
        <w:ind w:firstLine="567"/>
        <w:jc w:val="both"/>
      </w:pPr>
      <w:r>
        <w:rPr>
          <w:rFonts w:ascii="Arial" w:cs="Arial" w:eastAsia="Arial" w:hAnsi="Arial"/>
          <w:sz w:val="24"/>
          <w:szCs w:val="24"/>
        </w:rPr>
        <w:t xml:space="preserve">а) обмена опытом в области методов преподавания, дидактических материалов и программ, применяемых в школьных системах двух стран;</w:t>
      </w:r>
    </w:p>
    <w:p>
      <w:pPr>
        <w:spacing w:after="60"/>
        <w:ind w:firstLine="567"/>
        <w:jc w:val="both"/>
      </w:pPr>
      <w:r>
        <w:rPr>
          <w:rFonts w:ascii="Arial" w:cs="Arial" w:eastAsia="Arial" w:hAnsi="Arial"/>
          <w:sz w:val="24"/>
          <w:szCs w:val="24"/>
        </w:rPr>
        <w:t xml:space="preserve">б) обмена преподавателями, специалистами, учениками, а также обмена между институтами, организациями и предприятиями, связанными с образованием и повышением квалификации, имеющих также целью улучшения методики и дидактических материалов.</w:t>
      </w:r>
    </w:p>
    <w:p>
      <w:pPr>
        <w:spacing w:after="60"/>
        <w:ind w:firstLine="567"/>
        <w:jc w:val="both"/>
      </w:pPr>
      <w:r>
        <w:rPr>
          <w:rFonts w:ascii="Arial" w:cs="Arial" w:eastAsia="Arial" w:hAnsi="Arial"/>
          <w:sz w:val="24"/>
          <w:szCs w:val="24"/>
        </w:rPr>
        <w:t xml:space="preserve">Договаривающиеся Стороны будут способствовать возможным связям между Университетами, сотрудничеству между соответствующими государственными учреждениями, которые занимаются проблемами молодежи, а также инициативам местных ассоциаций, учреждений, организаций, целью которых является обмен опытом по тематикам, имеющим важное значение для развития международного сотрудничества.</w:t>
      </w:r>
    </w:p>
    <w:p>
      <w:pPr>
        <w:spacing w:after="60" w:before="200"/>
        <w:ind w:firstLine="567"/>
        <w:jc w:val="left"/>
      </w:pPr>
      <w:r>
        <w:rPr>
          <w:rFonts w:ascii="Arial" w:cs="Arial" w:eastAsia="Arial" w:hAnsi="Arial"/>
          <w:b/>
          <w:bCs/>
          <w:sz w:val="24"/>
          <w:szCs w:val="24"/>
        </w:rPr>
        <w:t xml:space="preserve">Статья 5. Стипендии</w:t>
      </w:r>
    </w:p>
    <w:p>
      <w:pPr>
        <w:spacing w:after="60"/>
        <w:ind w:firstLine="567"/>
        <w:jc w:val="both"/>
      </w:pPr>
      <w:r>
        <w:rPr>
          <w:rFonts w:ascii="Arial" w:cs="Arial" w:eastAsia="Arial" w:hAnsi="Arial"/>
          <w:sz w:val="24"/>
          <w:szCs w:val="24"/>
        </w:rPr>
        <w:t xml:space="preserve">В рамках настоящего Соглашения, в пределах своих возможностей и основываясь на принципе взаимности, Договаривающиеся Стороны будут предоставлять гражданам другой стороны стипендии для прохождения университетских курсов (включая Магистратуру I и II уровня), докторантуры, изучения итальянского языка и культуры, преподавания итальянского языка, а также курсов при учебных заведениях высшего художественного, музыкального и хореографического образования.</w:t>
      </w:r>
    </w:p>
    <w:p>
      <w:pPr>
        <w:spacing w:after="60" w:before="200"/>
        <w:ind w:firstLine="567"/>
        <w:jc w:val="left"/>
      </w:pPr>
      <w:r>
        <w:rPr>
          <w:rFonts w:ascii="Arial" w:cs="Arial" w:eastAsia="Arial" w:hAnsi="Arial"/>
          <w:b/>
          <w:bCs/>
          <w:sz w:val="24"/>
          <w:szCs w:val="24"/>
        </w:rPr>
        <w:t xml:space="preserve">Статья 6. Сотрудничество в области культуры и искусства</w:t>
      </w:r>
    </w:p>
    <w:p>
      <w:pPr>
        <w:spacing w:after="60"/>
        <w:ind w:firstLine="567"/>
        <w:jc w:val="both"/>
      </w:pPr>
      <w:r>
        <w:rPr>
          <w:rFonts w:ascii="Arial" w:cs="Arial" w:eastAsia="Arial" w:hAnsi="Arial"/>
          <w:sz w:val="24"/>
          <w:szCs w:val="24"/>
        </w:rPr>
        <w:t xml:space="preserve">Договаривающиеся Стороны будут способствовать прямым контактам и сотрудничеству между организациями и институтами, связанными с такими сферами, как изобразительное искусство, театр, литература, архитектура и декоративное искусство, с целью участия в фестивалях, спектаклях, выставках и других встречах, организуемых в соответствующих Странах. Они будут также поощрять обмены представителями различных сфер культуры, включая изобразительное искусство и театр, для того чтобы поделиться знаниями и опытом и проводить художественные фестивали и фестивали дизайна.</w:t>
      </w:r>
    </w:p>
    <w:p>
      <w:pPr>
        <w:spacing w:after="60"/>
        <w:ind w:firstLine="567"/>
        <w:jc w:val="both"/>
      </w:pPr>
      <w:r>
        <w:rPr>
          <w:rFonts w:ascii="Arial" w:cs="Arial" w:eastAsia="Arial" w:hAnsi="Arial"/>
          <w:sz w:val="24"/>
          <w:szCs w:val="24"/>
        </w:rPr>
        <w:t xml:space="preserve">Договаривающиеся Стороны будут содействовать переводу и публикации эссе и литературных произведений другой Стороны также посредством наград и премий.</w:t>
      </w:r>
    </w:p>
    <w:p>
      <w:pPr>
        <w:spacing w:after="60"/>
        <w:ind w:firstLine="567"/>
        <w:jc w:val="both"/>
      </w:pPr>
      <w:r>
        <w:rPr>
          <w:rFonts w:ascii="Arial" w:cs="Arial" w:eastAsia="Arial" w:hAnsi="Arial"/>
          <w:sz w:val="24"/>
          <w:szCs w:val="24"/>
        </w:rPr>
        <w:t xml:space="preserve">Более того, они будут способствовать прямому сотрудничеству между музеями, архивами и библиотеками для защиты, сохранения и реставрации культурных ценностей, охраны и управления культурного ландшафта; будут содействовать наиболее широкому сотрудничеству в области археологии путем обмена информацией и публикациями и опытом, посредством организации симпозиумов и семинаров, общих исследований, раскопок, реставрации и инициатив, направляемых на повышение значения и сохранения соответствующего археологического и культурного достояния.</w:t>
      </w:r>
    </w:p>
    <w:p>
      <w:pPr>
        <w:spacing w:after="60" w:before="200"/>
        <w:ind w:firstLine="567"/>
        <w:jc w:val="left"/>
      </w:pPr>
      <w:r>
        <w:rPr>
          <w:rFonts w:ascii="Arial" w:cs="Arial" w:eastAsia="Arial" w:hAnsi="Arial"/>
          <w:b/>
          <w:bCs/>
          <w:sz w:val="24"/>
          <w:szCs w:val="24"/>
        </w:rPr>
        <w:t xml:space="preserve">Статья 7. Сотрудничество в борьбе с незаконной торговлей произведениями искусства</w:t>
      </w:r>
    </w:p>
    <w:p>
      <w:pPr>
        <w:spacing w:after="60"/>
        <w:ind w:firstLine="567"/>
        <w:jc w:val="both"/>
      </w:pPr>
      <w:r>
        <w:rPr>
          <w:rFonts w:ascii="Arial" w:cs="Arial" w:eastAsia="Arial" w:hAnsi="Arial"/>
          <w:sz w:val="24"/>
          <w:szCs w:val="24"/>
        </w:rPr>
        <w:t xml:space="preserve">Договаривающиеся Стороны будут содействовать тесному сотрудничеству в мероприятиях по предупреждению и борьбе с незаконной торговлей произведениями искусства, культурными ценностями, археологическими находками, документами и другими предметами исторического, художественного значения, а также обмену информацией, направленному на борьбу с преступной деятельностью в незаконной торговле произведениями искусства.</w:t>
      </w:r>
    </w:p>
    <w:p>
      <w:pPr>
        <w:spacing w:after="60"/>
        <w:ind w:firstLine="567"/>
        <w:jc w:val="both"/>
      </w:pPr>
      <w:r>
        <w:rPr>
          <w:rFonts w:ascii="Arial" w:cs="Arial" w:eastAsia="Arial" w:hAnsi="Arial"/>
          <w:sz w:val="24"/>
          <w:szCs w:val="24"/>
        </w:rPr>
        <w:t xml:space="preserve">Договаривающиеся Стороны будут действовать согласно национальному законодательству, направленному на запрещение и предупреждение незаконного ввоза, вывоза и передачи права собственности на культурные ценности.</w:t>
      </w:r>
    </w:p>
    <w:p>
      <w:pPr>
        <w:spacing w:after="60" w:before="200"/>
        <w:ind w:firstLine="567"/>
        <w:jc w:val="left"/>
      </w:pPr>
      <w:r>
        <w:rPr>
          <w:rFonts w:ascii="Arial" w:cs="Arial" w:eastAsia="Arial" w:hAnsi="Arial"/>
          <w:b/>
          <w:bCs/>
          <w:sz w:val="24"/>
          <w:szCs w:val="24"/>
        </w:rPr>
        <w:t xml:space="preserve">Статья 8. Сотрудничество в области СМИ, спорта и молодежной политики</w:t>
      </w:r>
    </w:p>
    <w:p>
      <w:pPr>
        <w:spacing w:after="60"/>
        <w:ind w:firstLine="567"/>
        <w:jc w:val="both"/>
      </w:pPr>
      <w:r>
        <w:rPr>
          <w:rFonts w:ascii="Arial" w:cs="Arial" w:eastAsia="Arial" w:hAnsi="Arial"/>
          <w:sz w:val="24"/>
          <w:szCs w:val="24"/>
        </w:rPr>
        <w:t xml:space="preserve">Договаривающиеся Стороны будут оказывать содействие в продвижении к инвестированию наиболее интересных для обеих сторон деловых проектов по физической культуре и спорту. Стороны будут поощрять участие специалистов в семинарах, курсах, научных конференциях по вопросам развития физической культуры и спорта и молодежной политики путем организации учебных поездок, конкурсов и других целесообразных инициатив. Будут содействовать сотрудничеству между организациями и институтами, занимающимися проблемами молодежи, чтобы развивать обмен опытом и инициативы по тематикам международного значения.</w:t>
      </w:r>
    </w:p>
    <w:p>
      <w:pPr>
        <w:spacing w:after="60"/>
        <w:ind w:firstLine="567"/>
        <w:jc w:val="both"/>
      </w:pPr>
      <w:r>
        <w:rPr>
          <w:rFonts w:ascii="Arial" w:cs="Arial" w:eastAsia="Arial" w:hAnsi="Arial"/>
          <w:sz w:val="24"/>
          <w:szCs w:val="24"/>
        </w:rPr>
        <w:t xml:space="preserve">Договаривающиеся Стороны будут поощрять установление прямых контактов между государственными телерадиовещательными компаниями.</w:t>
      </w:r>
    </w:p>
    <w:p>
      <w:pPr>
        <w:spacing w:after="60" w:before="200"/>
        <w:ind w:firstLine="567"/>
        <w:jc w:val="left"/>
      </w:pPr>
      <w:r>
        <w:rPr>
          <w:rFonts w:ascii="Arial" w:cs="Arial" w:eastAsia="Arial" w:hAnsi="Arial"/>
          <w:b/>
          <w:bCs/>
          <w:sz w:val="24"/>
          <w:szCs w:val="24"/>
        </w:rPr>
        <w:t xml:space="preserve">Статья 9. Научное и техническое сотрудничество: мероприятия и направления</w:t>
      </w:r>
    </w:p>
    <w:p>
      <w:pPr>
        <w:spacing w:after="60"/>
        <w:ind w:firstLine="567"/>
        <w:jc w:val="both"/>
      </w:pPr>
      <w:r>
        <w:rPr>
          <w:rFonts w:ascii="Arial" w:cs="Arial" w:eastAsia="Arial" w:hAnsi="Arial"/>
          <w:sz w:val="24"/>
          <w:szCs w:val="24"/>
        </w:rPr>
        <w:t xml:space="preserve">Договаривающиеся Стороны будут содействовать научному и техническому сотрудничеству между государственными и частными академическими Институтами, исследовательскими Учреждениями и научными организациями в пределах финансовых ресурсов, предусмотренных каждой Стороной, посредством:</w:t>
      </w:r>
    </w:p>
    <w:p>
      <w:pPr>
        <w:spacing w:after="60"/>
        <w:ind w:firstLine="567"/>
        <w:jc w:val="both"/>
      </w:pPr>
      <w:r>
        <w:rPr>
          <w:rFonts w:ascii="Arial" w:cs="Arial" w:eastAsia="Arial" w:hAnsi="Arial"/>
          <w:sz w:val="24"/>
          <w:szCs w:val="24"/>
        </w:rPr>
        <w:t xml:space="preserve">а. обмена визитами научных и исследовательских делегаций;</w:t>
      </w:r>
    </w:p>
    <w:p>
      <w:pPr>
        <w:spacing w:after="60"/>
        <w:ind w:firstLine="567"/>
        <w:jc w:val="both"/>
      </w:pPr>
      <w:r>
        <w:rPr>
          <w:rFonts w:ascii="Arial" w:cs="Arial" w:eastAsia="Arial" w:hAnsi="Arial"/>
          <w:sz w:val="24"/>
          <w:szCs w:val="24"/>
        </w:rPr>
        <w:t xml:space="preserve">б. обмена научной и технической информацией;</w:t>
      </w:r>
    </w:p>
    <w:p>
      <w:pPr>
        <w:spacing w:after="60"/>
        <w:ind w:firstLine="567"/>
        <w:jc w:val="both"/>
      </w:pPr>
      <w:r>
        <w:rPr>
          <w:rFonts w:ascii="Arial" w:cs="Arial" w:eastAsia="Arial" w:hAnsi="Arial"/>
          <w:sz w:val="24"/>
          <w:szCs w:val="24"/>
        </w:rPr>
        <w:t xml:space="preserve">в. совместных научных и технических исследований по темам, к которым проявляют взаимный интерес;</w:t>
      </w:r>
    </w:p>
    <w:p>
      <w:pPr>
        <w:spacing w:after="60"/>
        <w:ind w:firstLine="567"/>
        <w:jc w:val="both"/>
      </w:pPr>
      <w:r>
        <w:rPr>
          <w:rFonts w:ascii="Arial" w:cs="Arial" w:eastAsia="Arial" w:hAnsi="Arial"/>
          <w:sz w:val="24"/>
          <w:szCs w:val="24"/>
        </w:rPr>
        <w:t xml:space="preserve">г. создания совместных лабораторий;</w:t>
      </w:r>
    </w:p>
    <w:p>
      <w:pPr>
        <w:spacing w:after="60"/>
        <w:ind w:firstLine="567"/>
        <w:jc w:val="both"/>
      </w:pPr>
      <w:r>
        <w:rPr>
          <w:rFonts w:ascii="Arial" w:cs="Arial" w:eastAsia="Arial" w:hAnsi="Arial"/>
          <w:sz w:val="24"/>
          <w:szCs w:val="24"/>
        </w:rPr>
        <w:t xml:space="preserve">д. организации семинаров, мастер классов, конференций и выставок в областях взаимного интереса;</w:t>
      </w:r>
    </w:p>
    <w:p>
      <w:pPr>
        <w:spacing w:after="60"/>
        <w:ind w:firstLine="567"/>
        <w:jc w:val="both"/>
      </w:pPr>
      <w:r>
        <w:rPr>
          <w:rFonts w:ascii="Arial" w:cs="Arial" w:eastAsia="Arial" w:hAnsi="Arial"/>
          <w:sz w:val="24"/>
          <w:szCs w:val="24"/>
        </w:rPr>
        <w:t xml:space="preserve">е. любой другой формы сотрудничества, о которой Стороны смогут договориться;</w:t>
      </w:r>
    </w:p>
    <w:p>
      <w:pPr>
        <w:spacing w:after="60"/>
        <w:ind w:firstLine="567"/>
        <w:jc w:val="both"/>
      </w:pPr>
      <w:r>
        <w:rPr>
          <w:rFonts w:ascii="Arial" w:cs="Arial" w:eastAsia="Arial" w:hAnsi="Arial"/>
          <w:sz w:val="24"/>
          <w:szCs w:val="24"/>
        </w:rPr>
        <w:t xml:space="preserve">ж. заключения межинституциональных конвенций и соглашений.</w:t>
      </w:r>
    </w:p>
    <w:p>
      <w:pPr>
        <w:spacing w:after="60"/>
        <w:ind w:firstLine="567"/>
        <w:jc w:val="both"/>
      </w:pPr>
      <w:r>
        <w:rPr>
          <w:rFonts w:ascii="Arial" w:cs="Arial" w:eastAsia="Arial" w:hAnsi="Arial"/>
          <w:sz w:val="24"/>
          <w:szCs w:val="24"/>
        </w:rPr>
        <w:t xml:space="preserve">С целью практической реализации настоящего Соглашения, Договаривающиеся Стороны будут подписывать соответствующие планы сотрудничества, которыми определяются конкретные мероприятия в рамках настоящего Соглашения и оговариваются финансовые вопросы для их осуществления.</w:t>
      </w:r>
    </w:p>
    <w:p>
      <w:pPr>
        <w:spacing w:after="60"/>
        <w:ind w:firstLine="567"/>
        <w:jc w:val="both"/>
      </w:pPr>
      <w:r>
        <w:rPr>
          <w:rFonts w:ascii="Arial" w:cs="Arial" w:eastAsia="Arial" w:hAnsi="Arial"/>
          <w:sz w:val="24"/>
          <w:szCs w:val="24"/>
        </w:rPr>
        <w:t xml:space="preserve">Мероприятия будут финансироваться соответствующими государственными органами по сфере их деятельности в пределах утвержденных бюджетов министерств и ведомств на соответствующий год, а также с привлечением спонсорской помощи и грантов.</w:t>
      </w:r>
    </w:p>
    <w:p>
      <w:pPr>
        <w:spacing w:after="60" w:before="200"/>
        <w:ind w:firstLine="567"/>
        <w:jc w:val="left"/>
      </w:pPr>
      <w:r>
        <w:rPr>
          <w:rFonts w:ascii="Arial" w:cs="Arial" w:eastAsia="Arial" w:hAnsi="Arial"/>
          <w:b/>
          <w:bCs/>
          <w:sz w:val="24"/>
          <w:szCs w:val="24"/>
        </w:rPr>
        <w:t xml:space="preserve">Статья 10. Координирующие органы</w:t>
      </w:r>
    </w:p>
    <w:p>
      <w:pPr>
        <w:spacing w:after="60"/>
        <w:ind w:firstLine="567"/>
        <w:jc w:val="both"/>
      </w:pPr>
      <w:r>
        <w:rPr>
          <w:rFonts w:ascii="Arial" w:cs="Arial" w:eastAsia="Arial" w:hAnsi="Arial"/>
          <w:sz w:val="24"/>
          <w:szCs w:val="24"/>
        </w:rPr>
        <w:t xml:space="preserve">Ответственными органами, отвечающими за реализацию настоящего Соглашения, являются уполномоченные государственные органы в сферах культуры, образования и науки Кыргызской Республики и Министерство образования, университетов и исследований Итальянской Республики.</w:t>
      </w:r>
    </w:p>
    <w:p>
      <w:pPr>
        <w:spacing w:after="60" w:before="200"/>
        <w:ind w:firstLine="567"/>
        <w:jc w:val="left"/>
      </w:pPr>
      <w:r>
        <w:rPr>
          <w:rFonts w:ascii="Arial" w:cs="Arial" w:eastAsia="Arial" w:hAnsi="Arial"/>
          <w:b/>
          <w:bCs/>
          <w:sz w:val="24"/>
          <w:szCs w:val="24"/>
        </w:rPr>
        <w:t xml:space="preserve">Статья 11. Информация, трансферт технологий и интеллектуальная собственность</w:t>
      </w:r>
    </w:p>
    <w:p>
      <w:pPr>
        <w:spacing w:after="60"/>
        <w:ind w:firstLine="567"/>
        <w:jc w:val="both"/>
      </w:pPr>
      <w:r>
        <w:rPr>
          <w:rFonts w:ascii="Arial" w:cs="Arial" w:eastAsia="Arial" w:hAnsi="Arial"/>
          <w:sz w:val="24"/>
          <w:szCs w:val="24"/>
        </w:rPr>
        <w:t xml:space="preserve">Договаривающиеся Стороны будут способствовать обмену технической информацией, а также совместным мероприятиям научного сотрудничества, направленным на трансферт технологий.</w:t>
      </w:r>
    </w:p>
    <w:p>
      <w:pPr>
        <w:spacing w:after="60"/>
        <w:ind w:firstLine="567"/>
        <w:jc w:val="both"/>
      </w:pPr>
      <w:r>
        <w:rPr>
          <w:rFonts w:ascii="Arial" w:cs="Arial" w:eastAsia="Arial" w:hAnsi="Arial"/>
          <w:sz w:val="24"/>
          <w:szCs w:val="24"/>
        </w:rPr>
        <w:t xml:space="preserve">Договаривающиеся Стороны осуществляют и развивают сотрудничество в области охраны и использования интеллектуальной собственности в соответствии с внутренним законодательством Сторон и международными договорами, участниками которых являются Стороны, а также, что касается Итальянской стороны, при полном соблюдении рамок, предусмотренных законодательством Европейского Союза в данной области.</w:t>
      </w:r>
    </w:p>
    <w:p>
      <w:pPr>
        <w:spacing w:after="60" w:before="200"/>
        <w:ind w:firstLine="567"/>
        <w:jc w:val="left"/>
      </w:pPr>
      <w:r>
        <w:rPr>
          <w:rFonts w:ascii="Arial" w:cs="Arial" w:eastAsia="Arial" w:hAnsi="Arial"/>
          <w:b/>
          <w:bCs/>
          <w:sz w:val="24"/>
          <w:szCs w:val="24"/>
        </w:rPr>
        <w:t xml:space="preserve">Статья 12. Совместная комиссия</w:t>
      </w:r>
    </w:p>
    <w:p>
      <w:pPr>
        <w:spacing w:after="60"/>
        <w:ind w:firstLine="567"/>
        <w:jc w:val="both"/>
      </w:pPr>
      <w:r>
        <w:rPr>
          <w:rFonts w:ascii="Arial" w:cs="Arial" w:eastAsia="Arial" w:hAnsi="Arial"/>
          <w:sz w:val="24"/>
          <w:szCs w:val="24"/>
        </w:rPr>
        <w:t xml:space="preserve">С целью применения настоящего Соглашения, Договаривающиеся Стороны создадут Совместную Комиссию, в задачи которой входят составление многолетних Исполнительных Программ и установление приоритетных и практических направлений воспитательного, научного и технического сотрудничества между Договаривающимися Сторонами.</w:t>
      </w:r>
    </w:p>
    <w:p>
      <w:pPr>
        <w:spacing w:after="60"/>
        <w:ind w:firstLine="567"/>
        <w:jc w:val="both"/>
      </w:pPr>
      <w:r>
        <w:rPr>
          <w:rFonts w:ascii="Arial" w:cs="Arial" w:eastAsia="Arial" w:hAnsi="Arial"/>
          <w:sz w:val="24"/>
          <w:szCs w:val="24"/>
        </w:rPr>
        <w:t xml:space="preserve">Данная комиссия будет следить за тем, чтобы сотрудничество осуществлялось в самых благоприятных условиях, периодически оценивая состояние программ и инициатив и перспективы.</w:t>
      </w:r>
    </w:p>
    <w:p>
      <w:pPr>
        <w:spacing w:after="60"/>
        <w:ind w:firstLine="567"/>
        <w:jc w:val="both"/>
      </w:pPr>
      <w:r>
        <w:rPr>
          <w:rFonts w:ascii="Arial" w:cs="Arial" w:eastAsia="Arial" w:hAnsi="Arial"/>
          <w:sz w:val="24"/>
          <w:szCs w:val="24"/>
        </w:rPr>
        <w:t xml:space="preserve">Комиссия попеременно будет проводить собрания в столицах двух Стран в дни, согласованные по дипломатическим каналам.</w:t>
      </w:r>
    </w:p>
    <w:p>
      <w:pPr>
        <w:spacing w:after="60" w:before="200"/>
        <w:ind w:firstLine="567"/>
        <w:jc w:val="left"/>
      </w:pPr>
      <w:r>
        <w:rPr>
          <w:rFonts w:ascii="Arial" w:cs="Arial" w:eastAsia="Arial" w:hAnsi="Arial"/>
          <w:b/>
          <w:bCs/>
          <w:sz w:val="24"/>
          <w:szCs w:val="24"/>
        </w:rPr>
        <w:t xml:space="preserve">Статья 13. Разногласия и поправки</w:t>
      </w:r>
    </w:p>
    <w:p>
      <w:pPr>
        <w:spacing w:after="60"/>
        <w:ind w:firstLine="567"/>
        <w:jc w:val="both"/>
      </w:pPr>
      <w:r>
        <w:rPr>
          <w:rFonts w:ascii="Arial" w:cs="Arial" w:eastAsia="Arial" w:hAnsi="Arial"/>
          <w:sz w:val="24"/>
          <w:szCs w:val="24"/>
        </w:rPr>
        <w:t xml:space="preserve">В случае возможных разногласий, возникающих при осуществлении и толковании настоящего Соглашения, Договаривающиеся Стороны будут решать их путем переговоров. По взаимному согласию Договаривающихся Сторон в настоящее Соглашение могут быть внесены изменения и дополнения, которые оформляются отдельными протоколами, являющимися его неотъемлемой частью.</w:t>
      </w:r>
    </w:p>
    <w:p>
      <w:pPr>
        <w:spacing w:after="60" w:before="200"/>
        <w:ind w:firstLine="567"/>
        <w:jc w:val="left"/>
      </w:pPr>
      <w:r>
        <w:rPr>
          <w:rFonts w:ascii="Arial" w:cs="Arial" w:eastAsia="Arial" w:hAnsi="Arial"/>
          <w:b/>
          <w:bCs/>
          <w:sz w:val="24"/>
          <w:szCs w:val="24"/>
        </w:rPr>
        <w:t xml:space="preserve">Статья 14. Вступление в силу и денонсация</w:t>
      </w:r>
    </w:p>
    <w:p>
      <w:pPr>
        <w:spacing w:after="60"/>
        <w:ind w:firstLine="567"/>
        <w:jc w:val="both"/>
      </w:pPr>
      <w:r>
        <w:rPr>
          <w:rFonts w:ascii="Arial" w:cs="Arial" w:eastAsia="Arial" w:hAnsi="Arial"/>
          <w:sz w:val="24"/>
          <w:szCs w:val="24"/>
        </w:rPr>
        <w:t xml:space="preserve">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Договаривающимися Сторонами соответствующих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Каждая из Договаривающихся Сторон может денонсировать настоящее Соглашение путем направления письменного уведомления через дипломатические каналы. В этом случае настоящее Соглашение прекратит свое действие через шесть месяцев после письменного уведомления другой Договаривающейся Стороны. Прекращение действия настоящего Соглашения не повлияет на действительность договоров и соглашений, которые были подписаны в период действия настоящего Соглашения и не были исполнены полностью или частично к моменту прекращения его действия, если Договаривающиеся Стороны не примут иное решение.</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Договаривающихся Сторон, вытекающих из других международных договоров, участниками которых они являются.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14 февраля 2013 года в двух экземплярах, каждый на кыргызском, итальянском, русском и английском языках, причем все тексты имеют одинаковую силу. В силу возникновения разногласий в толковании положений настоящего Соглашения будет применяться текст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Итальянской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AGREEMENT</w:t>
      </w:r>
      <w:r>
        <w:rPr>
          <w:rFonts w:ascii="Arial" w:cs="Arial" w:eastAsia="Arial" w:hAnsi="Arial"/>
          <w:b/>
          <w:bCs/>
          <w:sz w:val="24"/>
          <w:szCs w:val="24"/>
        </w:rPr>
        <w:t xml:space="preserve">between the Government of the Kyrgyz Republic and the Government of the Italian Republic on cultural, scientific and technological cooperation</w:t>
      </w:r>
    </w:p>
    <w:p>
      <w:pPr>
        <w:spacing w:after="200" w:before="200"/>
        <w:jc w:val="center"/>
      </w:pPr>
      <w:r>
        <w:rPr>
          <w:rFonts w:ascii="Arial" w:cs="Arial" w:eastAsia="Arial" w:hAnsi="Arial"/>
          <w:i/>
          <w:iCs/>
          <w:sz w:val="24"/>
          <w:szCs w:val="24"/>
        </w:rPr>
        <w:t xml:space="preserve">Bishkek</w:t>
      </w:r>
      <w:r>
        <w:rPr>
          <w:rFonts w:ascii="Arial" w:cs="Arial" w:eastAsia="Arial" w:hAnsi="Arial"/>
          <w:i/>
          <w:iCs/>
          <w:sz w:val="24"/>
          <w:szCs w:val="24"/>
        </w:rPr>
        <w:t xml:space="preserve">,</w:t>
      </w:r>
      <w:r>
        <w:rPr>
          <w:rFonts w:ascii="Arial" w:cs="Arial" w:eastAsia="Arial" w:hAnsi="Arial"/>
          <w:i/>
          <w:iCs/>
          <w:sz w:val="24"/>
          <w:szCs w:val="24"/>
        </w:rPr>
        <w:t xml:space="preserve"> February 14, 2013</w:t>
      </w:r>
    </w:p>
    <w:p>
      <w:pPr>
        <w:spacing w:after="60"/>
        <w:ind w:firstLine="567"/>
        <w:jc w:val="both"/>
      </w:pPr>
      <w:r>
        <w:rPr>
          <w:rFonts w:ascii="Arial" w:cs="Arial" w:eastAsia="Arial" w:hAnsi="Arial"/>
          <w:sz w:val="24"/>
          <w:szCs w:val="24"/>
        </w:rPr>
        <w:t xml:space="preserve">The Government of the Kyrgyz Republic and the Government of the Italian Republic, hereinafter referred to as "the Contracting Parties",</w:t>
      </w:r>
    </w:p>
    <w:p>
      <w:pPr>
        <w:spacing w:after="60"/>
        <w:ind w:firstLine="567"/>
        <w:jc w:val="both"/>
      </w:pPr>
      <w:r>
        <w:rPr>
          <w:rFonts w:ascii="Arial" w:cs="Arial" w:eastAsia="Arial" w:hAnsi="Arial"/>
          <w:sz w:val="24"/>
          <w:szCs w:val="24"/>
        </w:rPr>
        <w:t xml:space="preserve">Convinced that cultural, scientific and technological cooperation constitutes one of the essential elements in bilateral relations,</w:t>
      </w:r>
    </w:p>
    <w:p>
      <w:pPr>
        <w:spacing w:after="60"/>
        <w:ind w:firstLine="567"/>
        <w:jc w:val="both"/>
      </w:pPr>
      <w:r>
        <w:rPr>
          <w:rFonts w:ascii="Arial" w:cs="Arial" w:eastAsia="Arial" w:hAnsi="Arial"/>
          <w:sz w:val="24"/>
          <w:szCs w:val="24"/>
        </w:rPr>
        <w:t xml:space="preserve">Considering the mutual interest in strengthening the friendly relations between the two Countries,</w:t>
      </w:r>
    </w:p>
    <w:p>
      <w:pPr>
        <w:spacing w:after="60"/>
        <w:ind w:firstLine="567"/>
        <w:jc w:val="both"/>
      </w:pPr>
      <w:r>
        <w:rPr>
          <w:rFonts w:ascii="Arial" w:cs="Arial" w:eastAsia="Arial" w:hAnsi="Arial"/>
          <w:sz w:val="24"/>
          <w:szCs w:val="24"/>
        </w:rPr>
        <w:t xml:space="preserve">Wishing to enhance mutual understanding and cooperation through the development of cultural, scientific and technological relations, also with the intention of facilitating, encouraging, and promoting cultural cooperation, as laid down in Article 70 of the Agreement on Partnership and Cooperation between the Kyrgyz Republic and the European Union, signed in Brussels on 9 February 1995,</w:t>
      </w:r>
    </w:p>
    <w:p>
      <w:pPr>
        <w:spacing w:after="60"/>
        <w:ind w:firstLine="567"/>
        <w:jc w:val="both"/>
      </w:pPr>
      <w:r>
        <w:rPr>
          <w:rFonts w:ascii="Arial" w:cs="Arial" w:eastAsia="Arial" w:hAnsi="Arial"/>
          <w:sz w:val="24"/>
          <w:szCs w:val="24"/>
        </w:rPr>
        <w:t xml:space="preserve">Have agreed for the following:</w:t>
      </w:r>
    </w:p>
    <w:p>
      <w:pPr>
        <w:spacing w:after="60" w:before="200"/>
        <w:ind w:firstLine="567"/>
        <w:jc w:val="left"/>
      </w:pPr>
      <w:r>
        <w:rPr>
          <w:rFonts w:ascii="Arial" w:cs="Arial" w:eastAsia="Arial" w:hAnsi="Arial"/>
          <w:b/>
          <w:bCs/>
          <w:sz w:val="24"/>
          <w:szCs w:val="24"/>
        </w:rPr>
        <w:t xml:space="preserve">Article 1. Purposes</w:t>
      </w:r>
    </w:p>
    <w:p>
      <w:pPr>
        <w:spacing w:after="60"/>
        <w:ind w:firstLine="567"/>
        <w:jc w:val="both"/>
      </w:pPr>
      <w:r>
        <w:rPr>
          <w:rFonts w:ascii="Arial" w:cs="Arial" w:eastAsia="Arial" w:hAnsi="Arial"/>
          <w:sz w:val="24"/>
          <w:szCs w:val="24"/>
        </w:rPr>
        <w:t xml:space="preserve">The purpose of this Agreement is to promote the expansion and strengthening of the links between scientific research organisations and institutes, higher education institutions, other education and training institutions and organizations, legal entities and individuals of the states of the Contracting Parties by creating favourable conditions for cooperation and development on a mutually beneficial and balanced basis.</w:t>
      </w:r>
    </w:p>
    <w:p>
      <w:pPr>
        <w:spacing w:after="60" w:before="200"/>
        <w:ind w:firstLine="567"/>
        <w:jc w:val="left"/>
      </w:pPr>
      <w:r>
        <w:rPr>
          <w:rFonts w:ascii="Arial" w:cs="Arial" w:eastAsia="Arial" w:hAnsi="Arial"/>
          <w:b/>
          <w:bCs/>
          <w:sz w:val="24"/>
          <w:szCs w:val="24"/>
        </w:rPr>
        <w:t xml:space="preserve">Article 2. Areas of cooperation</w:t>
      </w:r>
    </w:p>
    <w:p>
      <w:pPr>
        <w:spacing w:after="60"/>
        <w:ind w:firstLine="567"/>
        <w:jc w:val="both"/>
      </w:pPr>
      <w:r>
        <w:rPr>
          <w:rFonts w:ascii="Arial" w:cs="Arial" w:eastAsia="Arial" w:hAnsi="Arial"/>
          <w:sz w:val="24"/>
          <w:szCs w:val="24"/>
        </w:rPr>
        <w:t xml:space="preserve">The Contracting Parties shall promote cooperation in the following areas: culture and arts, restoration, preservation and protection of the cultural heritage, museums, libraries, safeguarding, enhancing the significance and promoting respective archive and documentary assets, school and University-level education and related cooperation, tourism, exchange of updated information and documentation on school educational systems. The Contracting Parties shall promote the development of cultural, scientific and technological cooperation through the implementation of the following activities: realization of joint scientific research and technological projects and possible exchange of research instruments and materials; exchange of scholars, researchers and technical experts, in order to implement technical and scientific programs, projects and other activities related to scientific and technological cooperation; holding of seminars, symposiums and other scientific meetings; exchange of technical and scientific information; joint implementation of activities aimed at increasing cooperation on technologies and innovation; other forms of scientific and technological cooperation, as may be agreed by the Contracting Parties.</w:t>
      </w:r>
    </w:p>
    <w:p>
      <w:pPr>
        <w:spacing w:after="60" w:before="200"/>
        <w:ind w:firstLine="567"/>
        <w:jc w:val="left"/>
      </w:pPr>
      <w:r>
        <w:rPr>
          <w:rFonts w:ascii="Arial" w:cs="Arial" w:eastAsia="Arial" w:hAnsi="Arial"/>
          <w:b/>
          <w:bCs/>
          <w:sz w:val="24"/>
          <w:szCs w:val="24"/>
        </w:rPr>
        <w:t xml:space="preserve">Article 3. University education and research</w:t>
      </w:r>
    </w:p>
    <w:p>
      <w:pPr>
        <w:spacing w:after="60"/>
        <w:ind w:firstLine="567"/>
        <w:jc w:val="both"/>
      </w:pPr>
      <w:r>
        <w:rPr>
          <w:rFonts w:ascii="Arial" w:cs="Arial" w:eastAsia="Arial" w:hAnsi="Arial"/>
          <w:sz w:val="24"/>
          <w:szCs w:val="24"/>
        </w:rPr>
        <w:t xml:space="preserve">In the field of University education the Contracting Parties shall promote the development of cooperation related to the exchanges of experience and knowledge acquired in the University, particularly in the scientific and technological sectors, through the organization of seminars, exchanges of lecturers and researchers in their research laboratories and academic establishments. The Contracting Parties shall exchange scientific reports published at the end of their scientific cooperation meetings.</w:t>
      </w:r>
    </w:p>
    <w:p>
      <w:pPr>
        <w:spacing w:after="60"/>
        <w:ind w:firstLine="567"/>
        <w:jc w:val="both"/>
      </w:pPr>
      <w:r>
        <w:rPr>
          <w:rFonts w:ascii="Arial" w:cs="Arial" w:eastAsia="Arial" w:hAnsi="Arial"/>
          <w:sz w:val="24"/>
          <w:szCs w:val="24"/>
        </w:rPr>
        <w:t xml:space="preserve">The Contracting Parties shall also promote initiatives that would improve the knowledge, the expansion and the teaching of each other's language on the territory of the other Contracting Party. For this purpose, they shall expand the learning of each other's languages and literatures in the states of the Contracting Parties through increasing the number of professorship departments and lecturers.</w:t>
      </w:r>
    </w:p>
    <w:p>
      <w:pPr>
        <w:spacing w:after="60"/>
        <w:ind w:firstLine="567"/>
        <w:jc w:val="both"/>
      </w:pPr>
      <w:r>
        <w:rPr>
          <w:rFonts w:ascii="Arial" w:cs="Arial" w:eastAsia="Arial" w:hAnsi="Arial"/>
          <w:sz w:val="24"/>
          <w:szCs w:val="24"/>
        </w:rPr>
        <w:t xml:space="preserve">The Contacting Parties shall encourage, in particular, the elaboration and issuance of Kyrgyz-Italian and Italian-Kyrgyz dictionaries.</w:t>
      </w:r>
    </w:p>
    <w:p>
      <w:pPr>
        <w:spacing w:after="60"/>
        <w:ind w:firstLine="567"/>
        <w:jc w:val="both"/>
      </w:pPr>
      <w:r>
        <w:rPr>
          <w:rFonts w:ascii="Arial" w:cs="Arial" w:eastAsia="Arial" w:hAnsi="Arial"/>
          <w:sz w:val="24"/>
          <w:szCs w:val="24"/>
        </w:rPr>
        <w:t xml:space="preserve">The Contracting Parties shall promote the development of cooperation between relevant higher education institutions in the field of music, dance, art and design, through the conclusion of agreements on exchanges of students and lecturers, the implementation of joint activities, including those related to artistic production.</w:t>
      </w:r>
    </w:p>
    <w:p>
      <w:pPr>
        <w:spacing w:after="60" w:before="200"/>
        <w:ind w:firstLine="567"/>
        <w:jc w:val="left"/>
      </w:pPr>
      <w:r>
        <w:rPr>
          <w:rFonts w:ascii="Arial" w:cs="Arial" w:eastAsia="Arial" w:hAnsi="Arial"/>
          <w:b/>
          <w:bCs/>
          <w:sz w:val="24"/>
          <w:szCs w:val="24"/>
        </w:rPr>
        <w:t xml:space="preserve">Article 4. Education</w:t>
      </w:r>
    </w:p>
    <w:p>
      <w:pPr>
        <w:spacing w:after="60"/>
        <w:ind w:firstLine="567"/>
        <w:jc w:val="both"/>
      </w:pPr>
      <w:r>
        <w:rPr>
          <w:rFonts w:ascii="Arial" w:cs="Arial" w:eastAsia="Arial" w:hAnsi="Arial"/>
          <w:sz w:val="24"/>
          <w:szCs w:val="24"/>
        </w:rPr>
        <w:t xml:space="preserve">In the field of school education, the Contracting Parties shall promote the development of cooperation in order to increase:</w:t>
      </w:r>
    </w:p>
    <w:p>
      <w:pPr>
        <w:spacing w:after="60"/>
        <w:ind w:firstLine="567"/>
        <w:jc w:val="both"/>
      </w:pPr>
      <w:r>
        <w:rPr>
          <w:rFonts w:ascii="Arial" w:cs="Arial" w:eastAsia="Arial" w:hAnsi="Arial"/>
          <w:sz w:val="24"/>
          <w:szCs w:val="24"/>
        </w:rPr>
        <w:t xml:space="preserve">a) exchanges of experiences in teaching methods, educational materials and programs used in the school systems of the two countries;</w:t>
      </w:r>
    </w:p>
    <w:p>
      <w:pPr>
        <w:spacing w:after="60"/>
        <w:ind w:firstLine="567"/>
        <w:jc w:val="both"/>
      </w:pPr>
      <w:r>
        <w:rPr>
          <w:rFonts w:ascii="Arial" w:cs="Arial" w:eastAsia="Arial" w:hAnsi="Arial"/>
          <w:sz w:val="24"/>
          <w:szCs w:val="24"/>
        </w:rPr>
        <w:t xml:space="preserve">b) exchanges of teachers, experts, students, as well as exchanges between institutions, organisations and entities related to education and enhancement of qualification, with the purpose of improving teaching methods and educational materials.</w:t>
      </w:r>
    </w:p>
    <w:p>
      <w:pPr>
        <w:spacing w:after="60"/>
        <w:ind w:firstLine="567"/>
        <w:jc w:val="both"/>
      </w:pPr>
      <w:r>
        <w:rPr>
          <w:rFonts w:ascii="Arial" w:cs="Arial" w:eastAsia="Arial" w:hAnsi="Arial"/>
          <w:sz w:val="24"/>
          <w:szCs w:val="24"/>
        </w:rPr>
        <w:t xml:space="preserve">The Contracting Parties shall promote possible cooperation between their Universities and cooperation between their public institutions in charge of the youth issues, as well as the initiatives of associations, bodies, and local organisations aimed at the exchange of experiences on important issues for the development of international cooperation.</w:t>
      </w:r>
    </w:p>
    <w:p>
      <w:pPr>
        <w:spacing w:after="60" w:before="200"/>
        <w:ind w:firstLine="567"/>
        <w:jc w:val="left"/>
      </w:pPr>
      <w:r>
        <w:rPr>
          <w:rFonts w:ascii="Arial" w:cs="Arial" w:eastAsia="Arial" w:hAnsi="Arial"/>
          <w:b/>
          <w:bCs/>
          <w:sz w:val="24"/>
          <w:szCs w:val="24"/>
        </w:rPr>
        <w:t xml:space="preserve">Article 5. Scholarships</w:t>
      </w:r>
    </w:p>
    <w:p>
      <w:pPr>
        <w:spacing w:after="60"/>
        <w:ind w:firstLine="567"/>
        <w:jc w:val="both"/>
      </w:pPr>
      <w:r>
        <w:rPr>
          <w:rFonts w:ascii="Arial" w:cs="Arial" w:eastAsia="Arial" w:hAnsi="Arial"/>
          <w:sz w:val="24"/>
          <w:szCs w:val="24"/>
        </w:rPr>
        <w:t xml:space="preserve">In the framework of this Agreement, within their means and based on the principle of reciprocity, the Contracting Parties shall provide citizens of the other Party with scholarships for attending University courses (including 1</w:t>
      </w:r>
      <w:r>
        <w:rPr>
          <w:rFonts w:ascii="Arial" w:cs="Arial" w:eastAsia="Arial" w:hAnsi="Arial"/>
          <w:sz w:val="24"/>
          <w:szCs w:val="24"/>
        </w:rPr>
        <w:t xml:space="preserve">st</w:t>
      </w:r>
      <w:r>
        <w:rPr>
          <w:rFonts w:ascii="Arial" w:cs="Arial" w:eastAsia="Arial" w:hAnsi="Arial"/>
          <w:sz w:val="24"/>
          <w:szCs w:val="24"/>
        </w:rPr>
        <w:t xml:space="preserve"> and 2</w:t>
      </w:r>
      <w:r>
        <w:rPr>
          <w:rFonts w:ascii="Arial" w:cs="Arial" w:eastAsia="Arial" w:hAnsi="Arial"/>
          <w:sz w:val="24"/>
          <w:szCs w:val="24"/>
        </w:rPr>
        <w:t xml:space="preserve">nd</w:t>
      </w:r>
      <w:r>
        <w:rPr>
          <w:rFonts w:ascii="Arial" w:cs="Arial" w:eastAsia="Arial" w:hAnsi="Arial"/>
          <w:sz w:val="24"/>
          <w:szCs w:val="24"/>
        </w:rPr>
        <w:t xml:space="preserve"> level postgraduate master's degrees), PhDs, courses on Italian language and culture and on the teaching of the Italian language, as well as courses at high level education institutes on arts, music and dance.</w:t>
      </w:r>
    </w:p>
    <w:p>
      <w:pPr>
        <w:spacing w:after="60" w:before="200"/>
        <w:ind w:firstLine="567"/>
        <w:jc w:val="left"/>
      </w:pPr>
      <w:r>
        <w:rPr>
          <w:rFonts w:ascii="Arial" w:cs="Arial" w:eastAsia="Arial" w:hAnsi="Arial"/>
          <w:b/>
          <w:bCs/>
          <w:sz w:val="24"/>
          <w:szCs w:val="24"/>
        </w:rPr>
        <w:t xml:space="preserve">Article 6. Cooperation in the field of culture and art</w:t>
      </w:r>
    </w:p>
    <w:p>
      <w:pPr>
        <w:spacing w:after="60"/>
        <w:ind w:firstLine="567"/>
        <w:jc w:val="both"/>
      </w:pPr>
      <w:r>
        <w:rPr>
          <w:rFonts w:ascii="Arial" w:cs="Arial" w:eastAsia="Arial" w:hAnsi="Arial"/>
          <w:sz w:val="24"/>
          <w:szCs w:val="24"/>
        </w:rPr>
        <w:t xml:space="preserve">The Contracting Parties shall promote direct contacts and cooperation between organisations and institutions in the field of fine and performing arts, literature, architecture and decorative arts to participate in festivals, performances, exhibitions and other events arranged in both countries. They shall also encourage the exchange of representatives of different fields of culture, including fine and performing arts, to share knowledge and experience to hold art and design events.</w:t>
      </w:r>
    </w:p>
    <w:p>
      <w:pPr>
        <w:spacing w:after="60"/>
        <w:ind w:firstLine="567"/>
        <w:jc w:val="both"/>
      </w:pPr>
      <w:r>
        <w:rPr>
          <w:rFonts w:ascii="Arial" w:cs="Arial" w:eastAsia="Arial" w:hAnsi="Arial"/>
          <w:sz w:val="24"/>
          <w:szCs w:val="24"/>
        </w:rPr>
        <w:t xml:space="preserve">The Contracting Parties shall encourage the translation and publication of essays and literary works of the other Party, also through awards and bonuses.</w:t>
      </w:r>
    </w:p>
    <w:p>
      <w:pPr>
        <w:spacing w:after="60"/>
        <w:ind w:firstLine="567"/>
        <w:jc w:val="both"/>
      </w:pPr>
      <w:r>
        <w:rPr>
          <w:rFonts w:ascii="Arial" w:cs="Arial" w:eastAsia="Arial" w:hAnsi="Arial"/>
          <w:sz w:val="24"/>
          <w:szCs w:val="24"/>
        </w:rPr>
        <w:t xml:space="preserve">Moreover, they shall promote direct cooperation between museums, archives and libraries in order to protect, preserve and restore the cultural heritage, the safeguarding and management of the cultural landscape; they shall promote the widest cooperation in the field of archaeology through the exchanges of information, publications and experiences, by organising symposiums and seminars, joint research, excavation, restoration and other initiatives aimed at raising the significance and preservation of their respective archaeological and cultural heritage.</w:t>
      </w:r>
    </w:p>
    <w:p>
      <w:pPr>
        <w:spacing w:after="60" w:before="200"/>
        <w:ind w:firstLine="567"/>
        <w:jc w:val="left"/>
      </w:pPr>
      <w:r>
        <w:rPr>
          <w:rFonts w:ascii="Arial" w:cs="Arial" w:eastAsia="Arial" w:hAnsi="Arial"/>
          <w:b/>
          <w:bCs/>
          <w:sz w:val="24"/>
          <w:szCs w:val="24"/>
        </w:rPr>
        <w:t xml:space="preserve">Article 7. Cooperation in combating the illicit trafficking of the works of art</w:t>
      </w:r>
    </w:p>
    <w:p>
      <w:pPr>
        <w:spacing w:after="60"/>
        <w:ind w:firstLine="567"/>
        <w:jc w:val="both"/>
      </w:pPr>
      <w:r>
        <w:rPr>
          <w:rFonts w:ascii="Arial" w:cs="Arial" w:eastAsia="Arial" w:hAnsi="Arial"/>
          <w:sz w:val="24"/>
          <w:szCs w:val="24"/>
        </w:rPr>
        <w:t xml:space="preserve">The Contracting Parties shall promote close cooperation in preventing and combating the illicit trafficking of the works of art, cultural assets, archaeological finds, documents and other objects of historical and artistic value, as well as the exchange of information aimed at combating criminal activities in the illicit trading of the works of art.</w:t>
      </w:r>
    </w:p>
    <w:p>
      <w:pPr>
        <w:spacing w:after="60"/>
        <w:ind w:firstLine="567"/>
        <w:jc w:val="both"/>
      </w:pPr>
      <w:r>
        <w:rPr>
          <w:rFonts w:ascii="Arial" w:cs="Arial" w:eastAsia="Arial" w:hAnsi="Arial"/>
          <w:sz w:val="24"/>
          <w:szCs w:val="24"/>
        </w:rPr>
        <w:t xml:space="preserve">The Contracting Parties shall act in compliance with their national legislation on banning and preventing the illicit import, export and transfer of the property of cultural assets.</w:t>
      </w:r>
    </w:p>
    <w:p>
      <w:pPr>
        <w:spacing w:after="60" w:before="200"/>
        <w:ind w:firstLine="567"/>
        <w:jc w:val="left"/>
      </w:pPr>
      <w:r>
        <w:rPr>
          <w:rFonts w:ascii="Arial" w:cs="Arial" w:eastAsia="Arial" w:hAnsi="Arial"/>
          <w:b/>
          <w:bCs/>
          <w:sz w:val="24"/>
          <w:szCs w:val="24"/>
        </w:rPr>
        <w:t xml:space="preserve">Article 8. Cooperation in the field of mass media, sports and the youth policy</w:t>
      </w:r>
    </w:p>
    <w:p>
      <w:pPr>
        <w:spacing w:after="60"/>
        <w:ind w:firstLine="567"/>
        <w:jc w:val="both"/>
      </w:pPr>
      <w:r>
        <w:rPr>
          <w:rFonts w:ascii="Arial" w:cs="Arial" w:eastAsia="Arial" w:hAnsi="Arial"/>
          <w:sz w:val="24"/>
          <w:szCs w:val="24"/>
        </w:rPr>
        <w:t xml:space="preserve">The Contracting Parties shall promote investments on projects of major interest for both Parties in the field of physical education and sports. The Parties shall encourage the participation of experts in seminars, courses, scientific conferences concerning the development of physical education, sports and the youth policy, by organising study tours, contests and other appropriate initiatives. They will promote cooperation between organizations and institutions dealing with young people issues to develop the exchanges of experiences and the initiatives on matters of international importance.</w:t>
      </w:r>
    </w:p>
    <w:p>
      <w:pPr>
        <w:spacing w:after="60"/>
        <w:ind w:firstLine="567"/>
        <w:jc w:val="both"/>
      </w:pPr>
      <w:r>
        <w:rPr>
          <w:rFonts w:ascii="Arial" w:cs="Arial" w:eastAsia="Arial" w:hAnsi="Arial"/>
          <w:sz w:val="24"/>
          <w:szCs w:val="24"/>
        </w:rPr>
        <w:t xml:space="preserve">The Contracting Parties shall encourage direct contacts between public radio and television broadcasters.</w:t>
      </w:r>
    </w:p>
    <w:p>
      <w:pPr>
        <w:spacing w:after="60" w:before="200"/>
        <w:ind w:firstLine="567"/>
        <w:jc w:val="left"/>
      </w:pPr>
      <w:r>
        <w:rPr>
          <w:rFonts w:ascii="Arial" w:cs="Arial" w:eastAsia="Arial" w:hAnsi="Arial"/>
          <w:b/>
          <w:bCs/>
          <w:sz w:val="24"/>
          <w:szCs w:val="24"/>
        </w:rPr>
        <w:t xml:space="preserve">Article 9. Scientific and technological cooperation: activities and fields</w:t>
      </w:r>
    </w:p>
    <w:p>
      <w:pPr>
        <w:spacing w:after="60"/>
        <w:ind w:firstLine="567"/>
        <w:jc w:val="both"/>
      </w:pPr>
      <w:r>
        <w:rPr>
          <w:rFonts w:ascii="Arial" w:cs="Arial" w:eastAsia="Arial" w:hAnsi="Arial"/>
          <w:sz w:val="24"/>
          <w:szCs w:val="24"/>
        </w:rPr>
        <w:t xml:space="preserve">The Contracting Parties shall promote scientific and technological cooperation between public and private academic institutions, research institutions and scientific organizations, within the financial means provided by each Party, through:</w:t>
      </w:r>
    </w:p>
    <w:p>
      <w:pPr>
        <w:spacing w:after="60"/>
        <w:ind w:firstLine="567"/>
        <w:jc w:val="both"/>
      </w:pPr>
      <w:r>
        <w:rPr>
          <w:rFonts w:ascii="Arial" w:cs="Arial" w:eastAsia="Arial" w:hAnsi="Arial"/>
          <w:sz w:val="24"/>
          <w:szCs w:val="24"/>
        </w:rPr>
        <w:t xml:space="preserve">a. exchange visits by scientific delegations and researchers;</w:t>
      </w:r>
    </w:p>
    <w:p>
      <w:pPr>
        <w:spacing w:after="60"/>
        <w:ind w:firstLine="567"/>
        <w:jc w:val="both"/>
      </w:pPr>
      <w:r>
        <w:rPr>
          <w:rFonts w:ascii="Arial" w:cs="Arial" w:eastAsia="Arial" w:hAnsi="Arial"/>
          <w:sz w:val="24"/>
          <w:szCs w:val="24"/>
        </w:rPr>
        <w:t xml:space="preserve">b. exchange of scientific and technical information;</w:t>
      </w:r>
    </w:p>
    <w:p>
      <w:pPr>
        <w:spacing w:after="60"/>
        <w:ind w:firstLine="567"/>
        <w:jc w:val="both"/>
      </w:pPr>
      <w:r>
        <w:rPr>
          <w:rFonts w:ascii="Arial" w:cs="Arial" w:eastAsia="Arial" w:hAnsi="Arial"/>
          <w:sz w:val="24"/>
          <w:szCs w:val="24"/>
        </w:rPr>
        <w:t xml:space="preserve">c. joint scientific and technical researches in areas of common interest;</w:t>
      </w:r>
    </w:p>
    <w:p>
      <w:pPr>
        <w:spacing w:after="60"/>
        <w:ind w:firstLine="567"/>
        <w:jc w:val="both"/>
      </w:pPr>
      <w:r>
        <w:rPr>
          <w:rFonts w:ascii="Arial" w:cs="Arial" w:eastAsia="Arial" w:hAnsi="Arial"/>
          <w:sz w:val="24"/>
          <w:szCs w:val="24"/>
        </w:rPr>
        <w:t xml:space="preserve">d. creation of joint laboratories;</w:t>
      </w:r>
    </w:p>
    <w:p>
      <w:pPr>
        <w:spacing w:after="60"/>
        <w:ind w:firstLine="567"/>
        <w:jc w:val="both"/>
      </w:pPr>
      <w:r>
        <w:rPr>
          <w:rFonts w:ascii="Arial" w:cs="Arial" w:eastAsia="Arial" w:hAnsi="Arial"/>
          <w:sz w:val="24"/>
          <w:szCs w:val="24"/>
        </w:rPr>
        <w:t xml:space="preserve">e. organization of seminars, workshops, conferences and exhibitions in the fields of common interest;</w:t>
      </w:r>
    </w:p>
    <w:p>
      <w:pPr>
        <w:spacing w:after="60"/>
        <w:ind w:firstLine="567"/>
        <w:jc w:val="both"/>
      </w:pPr>
      <w:r>
        <w:rPr>
          <w:rFonts w:ascii="Arial" w:cs="Arial" w:eastAsia="Arial" w:hAnsi="Arial"/>
          <w:sz w:val="24"/>
          <w:szCs w:val="24"/>
        </w:rPr>
        <w:t xml:space="preserve">f. any other form of cooperation the Parties may agree upon;</w:t>
      </w:r>
    </w:p>
    <w:p>
      <w:pPr>
        <w:spacing w:after="60"/>
        <w:ind w:firstLine="567"/>
        <w:jc w:val="both"/>
      </w:pPr>
      <w:r>
        <w:rPr>
          <w:rFonts w:ascii="Arial" w:cs="Arial" w:eastAsia="Arial" w:hAnsi="Arial"/>
          <w:sz w:val="24"/>
          <w:szCs w:val="24"/>
        </w:rPr>
        <w:t xml:space="preserve">g. concluding conventions and agreements between institutions.</w:t>
      </w:r>
    </w:p>
    <w:p>
      <w:pPr>
        <w:spacing w:after="60"/>
        <w:ind w:firstLine="567"/>
        <w:jc w:val="both"/>
      </w:pPr>
      <w:r>
        <w:rPr>
          <w:rFonts w:ascii="Arial" w:cs="Arial" w:eastAsia="Arial" w:hAnsi="Arial"/>
          <w:sz w:val="24"/>
          <w:szCs w:val="24"/>
        </w:rPr>
        <w:t xml:space="preserve">In order to implement this Agreement, the Contracting Parties shall sign their respective cooperation plans summing up the concrete initiatives under this Agreement and the financial issues negotiated for their implementation.</w:t>
      </w:r>
    </w:p>
    <w:p>
      <w:pPr>
        <w:spacing w:after="60"/>
        <w:ind w:firstLine="567"/>
        <w:jc w:val="both"/>
      </w:pPr>
      <w:r>
        <w:rPr>
          <w:rFonts w:ascii="Arial" w:cs="Arial" w:eastAsia="Arial" w:hAnsi="Arial"/>
          <w:sz w:val="24"/>
          <w:szCs w:val="24"/>
        </w:rPr>
        <w:t xml:space="preserve">The initiatives will be financed by the respective State authorities according to the field of their activities within the approved budget of Ministries and Agencies for the relevant year, as well as through sponsorships and financial allocations.</w:t>
      </w:r>
    </w:p>
    <w:p>
      <w:pPr>
        <w:spacing w:after="60" w:before="200"/>
        <w:ind w:firstLine="567"/>
        <w:jc w:val="left"/>
      </w:pPr>
      <w:r>
        <w:rPr>
          <w:rFonts w:ascii="Arial" w:cs="Arial" w:eastAsia="Arial" w:hAnsi="Arial"/>
          <w:b/>
          <w:bCs/>
          <w:sz w:val="24"/>
          <w:szCs w:val="24"/>
        </w:rPr>
        <w:t xml:space="preserve">Article 10 Coordinating Bodies</w:t>
      </w:r>
    </w:p>
    <w:p>
      <w:pPr>
        <w:spacing w:after="60"/>
        <w:ind w:firstLine="567"/>
        <w:jc w:val="both"/>
      </w:pPr>
      <w:r>
        <w:rPr>
          <w:rFonts w:ascii="Arial" w:cs="Arial" w:eastAsia="Arial" w:hAnsi="Arial"/>
          <w:sz w:val="24"/>
          <w:szCs w:val="24"/>
        </w:rPr>
        <w:t xml:space="preserve">The national bodies responsible for the implementation of this Agreement shall be the State Authorities competent for culture, education and science of the Kyrgyz Republic and the Ministry of Education, University and Research of the Italian Republic.</w:t>
      </w:r>
    </w:p>
    <w:p>
      <w:pPr>
        <w:spacing w:after="60" w:before="200"/>
        <w:ind w:firstLine="567"/>
        <w:jc w:val="left"/>
      </w:pPr>
      <w:r>
        <w:rPr>
          <w:rFonts w:ascii="Arial" w:cs="Arial" w:eastAsia="Arial" w:hAnsi="Arial"/>
          <w:b/>
          <w:bCs/>
          <w:sz w:val="24"/>
          <w:szCs w:val="24"/>
        </w:rPr>
        <w:t xml:space="preserve">Article 11. Information, technology transfer and intellectual property</w:t>
      </w:r>
    </w:p>
    <w:p>
      <w:pPr>
        <w:spacing w:after="60"/>
        <w:ind w:firstLine="567"/>
        <w:jc w:val="both"/>
      </w:pPr>
      <w:r>
        <w:rPr>
          <w:rFonts w:ascii="Arial" w:cs="Arial" w:eastAsia="Arial" w:hAnsi="Arial"/>
          <w:sz w:val="24"/>
          <w:szCs w:val="24"/>
        </w:rPr>
        <w:t xml:space="preserve">The Contracting Parties shall promote exchanges of technological information, as well as joint activities of scientific cooperation aimed at technology transfer.</w:t>
      </w:r>
    </w:p>
    <w:p>
      <w:pPr>
        <w:spacing w:after="60"/>
        <w:ind w:firstLine="567"/>
        <w:jc w:val="both"/>
      </w:pPr>
      <w:r>
        <w:rPr>
          <w:rFonts w:ascii="Arial" w:cs="Arial" w:eastAsia="Arial" w:hAnsi="Arial"/>
          <w:sz w:val="24"/>
          <w:szCs w:val="24"/>
        </w:rPr>
        <w:t xml:space="preserve">The Contracting Parties shall implement and develop cooperation in the field of protection and use of intellectual property according to the national legislations of the Parties and the international treaties of which the two states are members, and, as for the Italian side, in full compliance with the framework provided for by the European Union legislation in this field.</w:t>
      </w:r>
    </w:p>
    <w:p>
      <w:pPr>
        <w:spacing w:after="60" w:before="200"/>
        <w:ind w:firstLine="567"/>
        <w:jc w:val="left"/>
      </w:pPr>
      <w:r>
        <w:rPr>
          <w:rFonts w:ascii="Arial" w:cs="Arial" w:eastAsia="Arial" w:hAnsi="Arial"/>
          <w:b/>
          <w:bCs/>
          <w:sz w:val="24"/>
          <w:szCs w:val="24"/>
        </w:rPr>
        <w:t xml:space="preserve">Article 12. Joint Committee</w:t>
      </w:r>
    </w:p>
    <w:p>
      <w:pPr>
        <w:spacing w:after="60"/>
        <w:ind w:firstLine="567"/>
        <w:jc w:val="both"/>
      </w:pPr>
      <w:r>
        <w:rPr>
          <w:rFonts w:ascii="Arial" w:cs="Arial" w:eastAsia="Arial" w:hAnsi="Arial"/>
          <w:sz w:val="24"/>
          <w:szCs w:val="24"/>
        </w:rPr>
        <w:t xml:space="preserve">To implement this Agreement, the Contracting Parties shall establish a Joint Committee whose tasks include drawing up long term executive programs and setting up priorities and practical areas of educational, scientific and technological cooperation between the Contracting Parties.</w:t>
      </w:r>
    </w:p>
    <w:p>
      <w:pPr>
        <w:spacing w:after="60"/>
        <w:ind w:firstLine="567"/>
        <w:jc w:val="both"/>
      </w:pPr>
      <w:r>
        <w:rPr>
          <w:rFonts w:ascii="Arial" w:cs="Arial" w:eastAsia="Arial" w:hAnsi="Arial"/>
          <w:sz w:val="24"/>
          <w:szCs w:val="24"/>
        </w:rPr>
        <w:t xml:space="preserve">The Committee shall monitor that cooperation takes place in the most favourable conditions, periodically evaluating the status of programs, the initiatives and perspectives.</w:t>
      </w:r>
    </w:p>
    <w:p>
      <w:pPr>
        <w:spacing w:after="60"/>
        <w:ind w:firstLine="567"/>
        <w:jc w:val="both"/>
      </w:pPr>
      <w:r>
        <w:rPr>
          <w:rFonts w:ascii="Arial" w:cs="Arial" w:eastAsia="Arial" w:hAnsi="Arial"/>
          <w:sz w:val="24"/>
          <w:szCs w:val="24"/>
        </w:rPr>
        <w:t xml:space="preserve">This Committee shall meet alternately in the capitals of both Parties in the days agreed through diplomatic channels.</w:t>
      </w:r>
    </w:p>
    <w:p>
      <w:pPr>
        <w:spacing w:after="60" w:before="200"/>
        <w:ind w:firstLine="567"/>
        <w:jc w:val="left"/>
      </w:pPr>
      <w:r>
        <w:rPr>
          <w:rFonts w:ascii="Arial" w:cs="Arial" w:eastAsia="Arial" w:hAnsi="Arial"/>
          <w:b/>
          <w:bCs/>
          <w:sz w:val="24"/>
          <w:szCs w:val="24"/>
        </w:rPr>
        <w:t xml:space="preserve">Article 13. Dispute settlement</w:t>
      </w:r>
    </w:p>
    <w:p>
      <w:pPr>
        <w:spacing w:after="60"/>
        <w:ind w:firstLine="567"/>
        <w:jc w:val="both"/>
      </w:pPr>
      <w:r>
        <w:rPr>
          <w:rFonts w:ascii="Arial" w:cs="Arial" w:eastAsia="Arial" w:hAnsi="Arial"/>
          <w:sz w:val="24"/>
          <w:szCs w:val="24"/>
        </w:rPr>
        <w:t xml:space="preserve">Any disputes that may arise relating to the interpretation and application of this Agreement shall be settled between the Contracting Parties by negotiation. This Agreement may be amended by mutual consent of the Contracting Parties and any amendment shall be formally agreed in separate Protocols which shall be an integral part of this Agreement.</w:t>
      </w:r>
    </w:p>
    <w:p>
      <w:pPr>
        <w:spacing w:after="60" w:before="200"/>
        <w:ind w:firstLine="567"/>
        <w:jc w:val="left"/>
      </w:pPr>
      <w:r>
        <w:rPr>
          <w:rFonts w:ascii="Arial" w:cs="Arial" w:eastAsia="Arial" w:hAnsi="Arial"/>
          <w:b/>
          <w:bCs/>
          <w:sz w:val="24"/>
          <w:szCs w:val="24"/>
        </w:rPr>
        <w:t xml:space="preserve">Article 14. Entry into force and denunciation</w:t>
      </w:r>
    </w:p>
    <w:p>
      <w:pPr>
        <w:spacing w:after="60"/>
        <w:ind w:firstLine="567"/>
        <w:jc w:val="both"/>
      </w:pPr>
      <w:r>
        <w:rPr>
          <w:rFonts w:ascii="Arial" w:cs="Arial" w:eastAsia="Arial" w:hAnsi="Arial"/>
          <w:sz w:val="24"/>
          <w:szCs w:val="24"/>
        </w:rPr>
        <w:t xml:space="preserve">This Agreement shall be of unlimited duration and shall enter into force from the date of receipt of the last written notification, through diplomatic channels, of the execution by the Contracting Parties of the respective internal procedures necessary for its entry into force.</w:t>
      </w:r>
    </w:p>
    <w:p>
      <w:pPr>
        <w:spacing w:after="60"/>
        <w:ind w:firstLine="567"/>
        <w:jc w:val="both"/>
      </w:pPr>
      <w:r>
        <w:rPr>
          <w:rFonts w:ascii="Arial" w:cs="Arial" w:eastAsia="Arial" w:hAnsi="Arial"/>
          <w:sz w:val="24"/>
          <w:szCs w:val="24"/>
        </w:rPr>
        <w:t xml:space="preserve">Each Contracting Party may denounce this Agreement by written notification through diplomatic channels. In this case, this Agreement shall terminate upon six months' written notice to the other Contracting Party. The termination of this Agreement shall not affect the validity of the treaties and agreements signed before the termination itself and not completely or partially executed at the time of termination, unless the Contracting Parties decide otherwise.</w:t>
      </w:r>
    </w:p>
    <w:p>
      <w:pPr>
        <w:spacing w:after="60"/>
        <w:ind w:firstLine="567"/>
        <w:jc w:val="both"/>
      </w:pPr>
      <w:r>
        <w:rPr>
          <w:rFonts w:ascii="Arial" w:cs="Arial" w:eastAsia="Arial" w:hAnsi="Arial"/>
          <w:sz w:val="24"/>
          <w:szCs w:val="24"/>
        </w:rPr>
        <w:t xml:space="preserve">The present Agreement shall not affect the rights and obligations of the Contracting Parties, deriving from other international agreements to which they are the Parties.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Done in Bishkek on February 14, 2013, in two original copies, each in the Kyrgyz, Italian, Russian and English languages, all the texts being equally authentic. If any dispute arises concerning the interpretation of the provisions of this Agreement, the text in English shall prevail.</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For the Government of the Kyrgyz Republic</w:t>
      </w:r>
      <w:r>
        <w:rPr>
          <w:rFonts w:ascii="Arial" w:cs="Arial" w:eastAsia="Arial" w:hAnsi="Arial"/>
          <w:sz w:val="24"/>
          <w:szCs w:val="24"/>
        </w:rPr>
        <w:t xml:space="preserve">	</w:t>
      </w:r>
      <w:r>
        <w:rPr>
          <w:rFonts w:ascii="Arial" w:cs="Arial" w:eastAsia="Arial" w:hAnsi="Arial"/>
          <w:b/>
          <w:bCs/>
          <w:sz w:val="24"/>
          <w:szCs w:val="24"/>
        </w:rPr>
        <w:t xml:space="preserve">For the Government of the Italian Republic</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uq8cx9kxke4a4u-ctqm">
      <w:r>
        <w:rPr>
          <w:rFonts w:ascii="Arial" w:cs="Arial" w:eastAsia="Arial" w:hAnsi="Arial"/>
          <w:color w:val="132D3F"/>
          <w:sz w:val="16"/>
          <w:szCs w:val="16"/>
          <w:u w:val="single"/>
        </w:rPr>
        <w:t xml:space="preserve">dalil.kg/document/100081</w:t>
      </w:r>
    </w:hyperlink>
  </w:p>
  <w:p>
    <w:pPr>
      <w:spacing w:after="0" w:before="40"/>
      <w:jc w:val="center"/>
    </w:pPr>
    <w:hyperlink w:history="1" r:id="rIdpicnq7e5ev3xlxktg6a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8qpjjg30zzx-efy3iub" Type="http://schemas.openxmlformats.org/officeDocument/2006/relationships/hyperlink" Target="https://dalil.kg/document/1000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uq8cx9kxke4a4u-ctqm" Type="http://schemas.openxmlformats.org/officeDocument/2006/relationships/hyperlink" Target="https://dalil.kg/document/100081" TargetMode="External"/><Relationship Id="rIdpicnq7e5ev3xlxktg6a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2026-10-03T18:53:01.133Z</dcterms:created>
  <dcterms:modified xsi:type="dcterms:W3CDTF">2026-10-03T18:53:01.133Z</dcterms:modified>
</cp:coreProperties>
</file>

<file path=docProps/custom.xml><?xml version="1.0" encoding="utf-8"?>
<Properties xmlns="http://schemas.openxmlformats.org/officeDocument/2006/custom-properties" xmlns:vt="http://schemas.openxmlformats.org/officeDocument/2006/docPropsVTypes"/>
</file>