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qctgou-bala9beaa5i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2017 года № 342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всеобщей воинской обязанности граждан Кыргызской Республики, о военной и альтернативной службах»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uqwqoue4wrsf5t7jxl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g-nbkzfqo3hifahrl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</w:t>
        </w:r>
      </w:hyperlink>
      <w:r>
        <w:rPr>
          <w:rFonts w:ascii="Arial" w:cs="Arial" w:eastAsia="Arial" w:hAnsi="Arial"/>
          <w:sz w:val="24"/>
          <w:szCs w:val="24"/>
        </w:rPr>
        <w:t xml:space="preserve">т Закона Кыргызской Республики «О внесении изменений в </w:t>
      </w:r>
      <w:hyperlink w:history="1" r:id="rIdljggq7zw2iyz1ci32dq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всеобщей воинской обязанности граждан Кыргызской Республики, о военной и альтернативной службах»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«альтернативная служба - вид службы, предоставляемый гражданам Кыргызской Республики взамен срочной военной службы, с учетом их религиозных убеждений, семейного положения или желания выполнять общественно полезные работы;»;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восьмым - тридцатым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«общественно полезная работа - выполнение служащим альтернативной службы в свободное от основной работы или учебы время бесплатного труда в пользу общества и государства, вид которого определяется исполнительными органами местного самоуправления, по согласованию с местными органами военного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 по призыву на срочную военную службу - количество призывников, подлежащих призыву на срочную военную службу, определяемое в соответствии с потребностью Вооруженных Сил, других воинских формирований и государственных органов Кыргызской Республики,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призыв граждан на альтернативную службу по семейным обстоятельствам осуществляется в соответствии с абзацами седьмым - пятнадцатым части 2 статьи 32 настоящего Закона.»;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1 признать утратившим силу; в части S слова «контроля наркотиков,»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16 дополнить абзацем двенадцатым следующего содержания: «Решения о призыве на срочную военную службу в отношении призывников,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отправленных в воинские части в связи с выполнением наряда по призыву, -отменяются. Им предоставляется право прохождения альтернативной службы в соответствии со статьей 32 настоящего Закона. Призывники, не воспользовавшиеся данным правом, при следующем призыве, призываются на срочную военную службу в первоочередном порядке.»;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5 статьи 21 слова «первичные военные сборы,»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32: а)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он годен к военной службе, но в связи с выполнением наряда по призыву на срочную военную службу не был отправлен в воинскую часть, и в письменной форме изъявил желание выполнить общественно полезные работы.»;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четвертый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прохождения гражданами альтернативной службы определяется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Прохождение альтернативной службы предусматривает: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призванных по семейным обстоятельствам, - внесение денежного взноса в размере 180 расчетных показателей в доход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работу. - выполнение общественно полезных работ продолжительностью 108 часов за весь период службы и внесение денежного взноса в размере 250 расчетных показателей в доход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общественно полезных работ служащие альтернативной службы направляются в исполнительные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выдают служащему альтернативной службы справку о количестве отработанных им часов и выполненных работах, для представления в соответствующий военный комиссариат.»;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«отказ от выполнения общественно полезных работ и работ по ликвидации последствий стихийных бедствий, эпидемий или других чрезвычайных обстоятельств.»;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«неполного внесения им денежных средств» дополнить словами «, а также невыполнения общественно полезных работ в установленном объеме,»;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Гражданин подлежит увольнению с альтернативной службы досрочно: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его медико-социальной экспертной комиссией лицом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его военно-врачебной комиссией негодным к прохождению альтернативной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выплатой установленного взноса в полном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отработкой 108 часов общественно полезных работ и выплатой установленного взноса в полном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он осужден.»;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7 слова «ставится на учет военнообязанных второй категории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статьи 34 изложить в следующей редакции: «имеющие судимость, независимо от того, погашена или снята эта судимость,»;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35 дополнить абзацем восьмым следующего содержания: «окончившие  образовательные   организации  высшего профессионального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  уполномоченного  государственного  органа,  ведающего вопросами внутренних дел (очная форма обучения на бюджетной основе), и аналогичные образовательные организации других государств, уволенные из органов внутренних дел.»;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абзацы второй и третий части 1 статьи 36 изложить в следующей редакции: «К запасу первой категории относятся военнообязанные, отслужившие срочную военную службу, прошедшие службу в призывном мобилизационном резерве, альтернативную службу по семейным обстоятельствам, первичные военные сборы, сборы мобилизационного резерва, а также зачисленные в запас после увольнения из органов внутренних дел, согласно статье 35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второй категории относятся военнообязанные, не прошедшие военную службу, прошедшие альтернативную службу не по семейным обстоятельствам.».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s3sywc0gemhkrnjns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dalil.kg/document/100123</w:t>
      </w:r>
    </w:hyperlink>
  </w:p>
  <w:p>
    <w:pPr>
      <w:spacing w:after="0" w:before="40"/>
      <w:jc w:val="center"/>
    </w:pPr>
    <w:hyperlink w:history="1" r:id="rIdazpkrigl6hzxkxk60h_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ctgou-bala9beaa5ieo" Type="http://schemas.openxmlformats.org/officeDocument/2006/relationships/hyperlink" Target="https://dalil.kg/document/159885" TargetMode="External"/><Relationship Id="rIdruqwqoue4wrsf5t7jxl8y" Type="http://schemas.openxmlformats.org/officeDocument/2006/relationships/hyperlink" Target="https://dalil.kg/document/202913" TargetMode="External"/><Relationship Id="rIdqg-nbkzfqo3hifahrlfj4" Type="http://schemas.openxmlformats.org/officeDocument/2006/relationships/hyperlink" Target="https://dalil.kg/document/100123#&#1088;1" TargetMode="External"/><Relationship Id="rIdljggq7zw2iyz1ci32dqdc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s3sywc0gemhkrnjnsd7" Type="http://schemas.openxmlformats.org/officeDocument/2006/relationships/hyperlink" Target="https://dalil.kg/document/100123" TargetMode="External"/><Relationship Id="rIdazpkrigl6hzxkxk60h_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2026-09-25T05:08:36.538Z</dcterms:created>
  <dcterms:modified xsi:type="dcterms:W3CDTF">2026-09-25T05:08:36.538Z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