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0tgzu7ntfwsvziowcu1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формирования фондов развития регионов"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фондов развития регионов,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cbb7inx7vx-u6pl1km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nnmlxfhmkjspf6qjtz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08hanytu_ucwq9ttz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xxn8voeusyyytq1myk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регионов" от 10 ноября 2014 года № 633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hpoail9sactmntoid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3vyuwcaneqobkehw7h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 состав Наблюдательного совета Фонда развития района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подразделения уполномоченного государственного органа по делам архитектуры 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председатели представительных органов местного самоуправления айылных аймаков и городов местного значения, расположенных на территории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наблюдательного совета местной государственной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некоммерческих организаций по предложению Общественного наблюдательного совета местной государственной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принимает участие в заседании Наблюдательного совета без права голоса.";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состав Наблюдательного совета Фонда развития области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республиканского государственного уполномоченного органа по делам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государственного уполномоченного органа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председатели Наблюдательных советов фондов развития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одному представителю из числа депутатов кенешей входящих в составы наблюдательных советов фондов развития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некоммерческих организаций по предложению наблюдательных советов фондов развития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 принимает участие в заседании Наблюдательного совета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Наблюдательного совета правомочно при наличии кворума. Кворумом является присутствие на заседании Наблюдательного совета не менее половины от общего числа членов Наблюдательного совета.";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В состав Правления Фонда входят представители государственных органов, местных государственных администраций и не менее 50% представителей некоммерческих организаций. Представителей государственных органов в составе правления Фонда утверждает учредитель сроком на 3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35, 37, 38, 40 и 96 слова "неправительственных и общественных" заменить словом "некоммерческих"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1-3-1</w:t>
      </w:r>
      <w:r>
        <w:rPr>
          <w:rFonts w:ascii="Arial" w:cs="Arial" w:eastAsia="Arial" w:hAnsi="Arial"/>
          <w:sz w:val="24"/>
          <w:szCs w:val="24"/>
        </w:rPr>
        <w:t xml:space="preserve"> к Форме заявки на проект аббревиатуру "НПО" заменить аббревиатурой "НКО";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 аббревиатуру и слова "НПО" - "неправительственные организации" заменить аббревиатурой и словами "НКО" - "некоммерческие организации".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okfse8ppyirjpvxkj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dalil.kg/document/100189</w:t>
      </w:r>
    </w:hyperlink>
  </w:p>
  <w:p>
    <w:pPr>
      <w:spacing w:after="0" w:before="40"/>
      <w:jc w:val="center"/>
    </w:pPr>
    <w:hyperlink w:history="1" r:id="rIdi5fjtzoxfdtaqph4mqv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gzu7ntfwsvziowcu1yk" Type="http://schemas.openxmlformats.org/officeDocument/2006/relationships/hyperlink" Target="https://dalil.kg/document/158639" TargetMode="External"/><Relationship Id="rIdcbb7inx7vx-u6pl1kmita" Type="http://schemas.openxmlformats.org/officeDocument/2006/relationships/hyperlink" Target="https://dalil.kg/document/111338" TargetMode="External"/><Relationship Id="rIdennmlxfhmkjspf6qjtz7n" Type="http://schemas.openxmlformats.org/officeDocument/2006/relationships/hyperlink" Target="https://dalil.kg/document/203685" TargetMode="External"/><Relationship Id="rIdu08hanytu_ucwq9ttzvqd" Type="http://schemas.openxmlformats.org/officeDocument/2006/relationships/hyperlink" Target="https://dalil.kg/document/97124" TargetMode="External"/><Relationship Id="rIdbxxn8voeusyyytq1myk6y" Type="http://schemas.openxmlformats.org/officeDocument/2006/relationships/hyperlink" Target="https://dalil.kg/document/97125" TargetMode="External"/><Relationship Id="rIdehpoail9sactmntoidcqe" Type="http://schemas.openxmlformats.org/officeDocument/2006/relationships/hyperlink" Target="https://dalil.kg/document/97125" TargetMode="External"/><Relationship Id="rId3vyuwcaneqobkehw7hni0" Type="http://schemas.openxmlformats.org/officeDocument/2006/relationships/hyperlink" Target="https://dalil.kg/document/971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okfse8ppyirjpvxkjc5" Type="http://schemas.openxmlformats.org/officeDocument/2006/relationships/hyperlink" Target="https://dalil.kg/document/100189" TargetMode="External"/><Relationship Id="rIdi5fjtzoxfdtaqph4mqv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2026-09-25T00:44:40.274Z</dcterms:created>
  <dcterms:modified xsi:type="dcterms:W3CDTF">2026-09-25T00:44:40.274Z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