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t8vq1layynri2s1llzl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2017 года № 653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гражданского бюджета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прозрачности и обеспечения доступности информации о бюджете для граждан Кыргызской Республики, в соответствии со </w:t>
      </w:r>
      <w:hyperlink w:history="1" r:id="rIdtwh0yqdgmaa6a5qxsth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e4uuwhnouncjscvbaws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mm4wjlmp3kojnvmm3wg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uuqizuzvxvo9ynku1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Кыргызской Республики (далее - Методика)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dqxzotke7czkkwjwsd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1-1. Утвердить </w:t>
      </w:r>
      <w:r>
        <w:rPr>
          <w:rFonts w:ascii="Arial" w:cs="Arial" w:eastAsia="Arial" w:hAnsi="Arial"/>
          <w:sz w:val="24"/>
          <w:szCs w:val="24"/>
        </w:rPr>
        <w:t xml:space="preserve">Методику</w:t>
      </w:r>
      <w:r>
        <w:rPr>
          <w:rFonts w:ascii="Arial" w:cs="Arial" w:eastAsia="Arial" w:hAnsi="Arial"/>
          <w:sz w:val="24"/>
          <w:szCs w:val="24"/>
        </w:rPr>
        <w:t xml:space="preserve"> формирования гражданского бюджета органами местного самоуправления (далее - Методика ОМСУ)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7hadckfbfjht-4s7nz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представлять в Министерство финансов Кыргызской Республики информацию для составления гражданского бюджета в порядке и сроки, установленные Методикой.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формировать гражданский бюджет Кыргызской Республики в соответствии с Методикой и размещать на официальном сайте Министерства финансов Кыргызской Республики в порядке и сроки, установленные Методикой.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Рекомендовать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гражданский бюджет по местным бюджетам в соответствии с Методикой ОМСУ;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для формирования гражданского бюджета по местным бюджетам веб-ориентированное приложение, расположенное на сайте уполномоченного государственного органа по прогнозированию и исполнению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_desrmjfdiuyzs0wr0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ответственность руководителей государственных органов исполнительной власти Кыргызской Республики за своевременное и качественное представление информации по индикаторам для формирования гражданского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формирования гражданского бюджета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i1vmlwb1gjoh7ltwehc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формирования гражданского бюджета Кыргызской Республики (далее - Методика) разработана в соответствии со </w:t>
      </w:r>
      <w:hyperlink w:history="1" r:id="rIdhzmrf3t7iyipvf_uio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Методика определяет порядок формирования гражданского бюджета Кыргызской Республики (далее - гражданский бюджет), его структуру, содержание основных разделов, сроки опубликования и перечень индикаторов для его формирования (далее - перечень индикаторов).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Гражданский бюджет - документ, предназначенный для широкой общественности, позволяющий воспользоваться исчерпывающей, краткой и понятной информацией о формировании, распределении и использовании бюджетных средств в определенный финансовый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Гражданский бюджет составляется и утверждается уполномоченным государственным органом по прогнозированию и исполнению бюджета на трех этапах бюджетного процесса: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проекта закона о республиканском бюджете на очередной бюджетный год и прогнозируемый период. При этом показатели должны включать фактические значения за год, предшествующий текущему бюджетному году, утвержденные/уточненные значения на текущий год и проектные значения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утвержденного закона о республиканском бюджете на очередной бюджетный год и прогнозируемый период. При этом показатели должны включать фактические значения за год, предшествующий текущему бюджетному году, утвержденные/уточненные значения на текущий год и утвержденные значения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проекта закона об утверждении отчета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решению уполномоченного государственного органа по прогнозированию и исполнению бюджета гражданский бюджет может уточняться в связи с внесением изменений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Гражданский бюджет публикуется на государственном и официальном языках на официальном сайте уполномоченного государственного органа по прогнозированию и исполнению бюджета. Публикации на бумажных носителях, выпуск и распространение видеороликов о гражданском бюджете осуществляются при наличии источников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доступности информации, при формировании гражданского бюджета используются графики, диаграммы, рисунки, схемы и другие форматы с пояснительными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гражданском бюджете указываются точные контактные данные для граждан, которые хотят узнать больше о бюджете. Контактные данные отражают сведения о местонахождении, контактных телефонах и графике работы уполномоченного государственного органа по прогнозированию и исполнению бюджета, а также ссылки на веб-сайты с более подробной информацией о бюджете.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и содержание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Гражданский бюджет включает следующие 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сведения о бюджете;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дефицит (профицит)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долг;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бюджеты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возможных способах участия в бюджетном процессе.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Раздел "Введение"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понятий и терминов, используемых в гражданском бюджете, в доступной для граждан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нормативных правовых актах Кыргызской Республики, регулирующих бюджетный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краткий обзор бюджетной системы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бюджетный календарь;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краткую информацию об участниках бюджетного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социально-экономические показатели Кыргызской Республики, представленные в динамике. Социально-экономические показатели Кыргызской Республики включают информацию о макроэкономических параметрах, таких как уровень внутреннего валового продукта (далее - ВВП), ВВП на душу населения, темп роста ВВП, инфляция, уровень безработицы, среднегодовой курс сома к доллару США, экспорт и импорт товаров, а также социально-демографические показатели, такие как размер прожиточного минимума, размер средней заработной платы, среднегодовая численность населения, анализ основных параметров республиканского бюджета в сравнении с предыдущими годами.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Раздел "Общие сведения о бюджете"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параметры республиканского бюджета, такие как общий объем доходов, расходов, дефицит/профицит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задачи и стратегические приоритеты государственных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бюджетной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разделе "Доходы республиканского бюджета" отражаются: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доходах республиканского бюджета по видам доходов, т.е. по налоговым, неналоговым доходам и официальным трансфертам, с пояснением причин изменения доходов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об объеме и структуре налоговых и неналоговых доходов республиканского бюджета в динамике;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доходах в соответствии с показателями, приведенными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разделе "Расходы республиканского бюджета" приводится краткий анализ расходов по основным приоритетным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республиканского бюджета по функциональной и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приоритетные направления расходования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расходах республиканского бюджета по разделам функциональной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Раздел "Расходы республиканского бюджета" включает следующие подразделы: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"Государственные службы общего назначения";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"Экономические вопросы";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"Охрана окружающей среды";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"Жилищные и коммунальные услуги";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"Здравоохранение";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"Отдых, культура и религия";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"Образование";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"Социальная защита".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подразделе "Государственные службы общего назначения" содержатся краткая информация об основных направлениях расходования средств, включая расходы на государственный аппарат, резервные фонды, взносы международным организациям, информация о численности и средней заработной плате государственных служащих,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подразделе "Экономические вопросы" отражаются краткая информация об основных направлениях расходования средств, включая расходы на сельское хозяйство, топливо и энергетику, горнодобывающую и обрабатывающую промышленность, строительство, транспорт и связь, туризм и другие вопросы, связанные с экономической деятельностью; информация о приоритетах, программах и проектах, реализуемых в данных отраслях,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подразделе "Охрана окружающей среды" отражаются краткая информация о расходах бюджета на охрану окружающей среды, которые включают расходы на особо охраняемые природные территории, развитие лесов, сохранение биоразнообразия и другие, связанные с охраной окружающей среды, а также информация о приоритетах, программах и проектах, реализуемых в данной сфере, и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подразделе "Жилищные и коммунальные услуги" отражаются краткая информация об основных направлениях средств, включая информацию о компенсации из бюджета теплоснабжающим предприятиям,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подразделе "Здравоохранение" отражаются краткая информация о расходовании средств на данный сектор, включая расходы на медицинские изделия, оборудование и аппараты, амбулаторные услуги, услуги больниц, иные услуги в области здравоохранения, информация о приоритетах, программах и проектах, реализуемых в данной сфере,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подразделе "Отдых, культура и религия" отражаются краткая информация о расходовании средств по данному сектору, включая расходы на услуги по организации отдыха и занятий спортом; в области культуры; радио- и телевизионного вещания; издательского дела и религии; информация о приоритетах, программах и проектах, реализуемых в данной сфере,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подразделе "Образование" отражаются краткая информация о расходовании средств по данному сектору, включая расходы на дошкольное и школьное образование, начальное профессиональное образование и среднее профессиональное образование, подготовку специалистов с высшим и послевузовским образованием, вспомогательные услуги в системе образования; информация о приоритетах, программах и проектах, реализуемых в данной сфере,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подразделе "Социальная защита" отражаются краткая информация о расходовании средств по данному сектору, включая расходы на социальную поддержку по причине заболеваний, нетрудоспособности, старости, по потере кормильца, безработице, поддержке малообеспеченных семей, имеющих детей, приемных (фостерных) семей и т.д., информация о приоритетах, программах и проектах, реализуемых в данной сфере, а также показатели, приведенные в перечне индикаторов.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разделе "Бюджетные инвестиции" отражается информация об объемах средств на инвестиционные проекты, направляемых в виде капитальных вложений, стимулирующих (долевых) грантов и государственных внешних инвестиций.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разделе "Дефицит (профицит) бюджета республиканского" указываются данные объема финансирования дефицита (использование профицита) республиканского бюджета, включая информацию о внешних и внутренних источниках финансирования дефицита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разделе "Государственный долг" отражается информация о государственном долге (номинальный государственный внешний долг, номинальный государственный внутренний долг, отношение государственного внешнего долга к ВВП, обслуживание государственного долга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Раздел "Бюджеты органов местного самоуправления" включает информацию о местных бюджетах с отражением информации о доходах местных бюджетов, в разбивке по основным видам доходов, о расходах местных бюджетов, в разбивке по функциональной классификации расходов, а также информацию о выделяемых трансфертах.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разделе "Информация о возможных способах участия в бюджетном процессе" отражается информация о существующих механизмах и способах участия граждан в бюджетном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Перечень индикаторов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Гражданский бюджет формируется на основе перечня индикаторов согласно </w:t>
      </w:r>
      <w:hyperlink w:history="1" r:id="rIdd7xgrtts9tblvjnw2o4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Государственные органы исполнительной власти Кыргызской Республики по курируемым направлениям представляют информацию об индикаторах гражданского бюджета и краткое пояснение по ним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августа года, предшествующего очередному бюджетному году, для составления гражданского бюджета по проекту закона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декабря года, предшествующего очередному бюджетному году, для составления гражданского бюджета по утвержденному закону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апреля года, следующего за отчетным периодом, для составления гражданского бюджета по проекту закона об утверждении отчета об исполнении республиканского бюджета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Сроки публикации гражданского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государственный орган по прогнозированию и исполнению бюджета публикует гражданский бюджет в следующие сроки: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15 дней после внесения проекта закона о республиканском бюджете Кыргызской Республики на очередной бюджетный год и прогнозируемый период Правительством Кыргызской Республики на рассмотрение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15 дней после принятия закона о республиканском бюджете Кыргызской Республики на очередной бюджетный год и прогнозируемый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мая года, следующего за отчетным периодом, по проекту закона об утверждении отчета об исполнении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внесения изменений в закон о республиканском бюджете, гражданский бюджет публикуется в течение месяца после введения закона в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Методике формирования гражданского бюджета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индикаторов для формирования гражданского бюджета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2940"/>
        <w:gridCol w:w="1466"/>
        <w:gridCol w:w="519"/>
        <w:gridCol w:w="519"/>
        <w:gridCol w:w="519"/>
        <w:gridCol w:w="519"/>
        <w:gridCol w:w="519"/>
        <w:gridCol w:w="519"/>
        <w:gridCol w:w="2170"/>
      </w:tblGrid>
      <w:tr>
        <w:tc>
          <w:tcPr>
            <w:tcW w:type="dxa" w:w="4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31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значения</w:t>
            </w:r>
          </w:p>
        </w:tc>
        <w:tc>
          <w:tcPr>
            <w:tcW w:type="dxa" w:w="21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государственный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Х-1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X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Х+1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Х+2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Х+3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I. Макроэкономические показатели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реального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инфляции (на конец предыдущего года)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Среднемесячная заработная плата (без учета малых предприятий)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 в среднем на душу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численность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общей безработицы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долл. США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Дефицит/профицит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Доходы республиканского бюджета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Налоговые доходы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налоговых поступлений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налоговых доходов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по видам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прямых и косвенных налогов в общей сумме налогов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Неналоговые доходы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неналоговых поступлений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неналоговых доходов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 по видам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Официальные трансферты (гранты)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трансферты (гранты) - безвозмездные, невозвратные поступления от международных финансовых институтов и стран-партнеров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официальных трансфертов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общей сумме доходов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Официальные трансферты (фанты), в разбивке по партнерам по развитию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III. Расходы республиканского бюджета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Государственные службы общего назначения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государственные службы общего назначения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содержание государственного аппарата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 (Президента, Торага Жогорку Кенеша, Премьер-министра). Указать в разрезе по каждому резервному фонду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выплату процентов по государственному долгу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органов местного самоуправления по разделу "Государственные услуги общего назначения"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государственных служащих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государственных служащих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Экономические вопросы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экономические вопросы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автодороги и мосты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обслуживания 1 км дороги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реконструкции или строительства 1 км дороги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асфальтобетонного покрытия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шероховатой поверхностной обработки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черногравийного покрытия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расходы в разрезе по областям на устройство 1 км гравийного покрытия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построенных мостов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шт./п.м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Грузоперевозки на железнодорожном транспорте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тонн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пассажиров, перевозимых воздушным транспортом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пассажиров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ирригацию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мелиорацию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сельское хозяйство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в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химической обработки сельскохозяйственных угодий против саранчовых вредителей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Площади химической обработки сельскохозяйственных угодий против карантинного вредителя американской белой бабочки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основными продуктами растениеводства (за счет собственного производства):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 пшеницы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овощебахчевые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основными продуктами животноводства: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мелиоративного состояния земель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ирригационных каналов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Охрана окружающей среды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охрану окружающей среды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особо охраняемые природные территории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лесные хозяйства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охотничьи хозяйства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сохранение биоразнообразия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в республиканский бюджет от охоты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борьбу с загрязнением окружающей среды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Жилищно-коммунальные услуги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жилищно-коммунальные услуги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жилищно-коммунальные услуги по видам услуг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Тарифы на тепловую энергию для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Себестоимость жилищно-коммунальных услуг по видам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сом/Гкал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"Кыргызтеплоэнерго"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Здравоохранение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здравоохранение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системы Единого плательщика, финансируемые из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расходы на здравоохранение, на душу населения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профинансированные из бюджета сектора государственного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человек, получивших лечение в больницах стационарно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пролеченный случай в больницах стационарно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человек, получивших первичную медико-санитарную помощь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по подушевому нормативу в стоматологических поликлиниках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персонал, финансируемый из бюджета сектора государственного управления: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врачей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заработная плата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среднего медицинского персонала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заработная плата среднего медицинского персонала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младший медицинский персонал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заработная плата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здравоохранения, финансируемые из бюджета сектора государственного управления: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финансирования из бюджета сектора государственного управления, в том числе: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организации здравоохранения, оказывающие специализированную помощь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финансирования из бюджета сектора государственного управления организаций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здравоохранения, оказывающих специализированную помощь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противотуберкулезные больницы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финансирования из бюджета сектора государственного управления противотуберкулезных больниц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остальные больницы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финансирования из бюджета сектора государственного управления остальных больниц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материнской смертности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родившихся живыми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детской смертности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родившихся живыми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смертности от сердечно-сосудистых заболеваний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смертности на 100 тыс. 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младенческой смертности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1000 родившихся живыми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до 2-х лет, охваченных вакцинальным комплексом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заболеваемости туберкулезом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случаев на 100 тыс. населения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Отдых, культура и религия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отдых, культуру и религию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подведомственных организаций Министерства культуры, информации и туризма Кыргызской Республики по видам организаций. Например, библиотеки - 100 млн. сомов; дома культуры - 300 млн. сомов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театрально-зрелищных постановок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снятых фильмов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выставок в музеях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телерадиовещательные компании, в разрезе компаний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ОТРК (по согласованию), НФ МТРК "Мир" (по согласованию), "ЭлТР"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Государственного агентства по делам молодежи, физической культуры и спорта при Правительстве Кыргызской Республики, включая подведомственные учреждения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Образование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образование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из республиканского бюджета учебных заведений: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вузы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вузы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заведения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учебных заведений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учебные заведения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учебные заведения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средние школы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расходов на средние школы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дошкольные учреждения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сумма расходов на дошкольные учреждения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из республиканского бюджета учащихся: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 вузов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студента вуза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стипендия студента вуза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 учебных заведений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студента учебного заведения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стипендия студента учебного заведения начального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студенты учебных заведений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студента учебного заведения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стипендия студента учебного заведения среднего профессионального образования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учащиеся средних школ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школьника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дошкольных учреждениях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средняя сумма расходов на дошкольника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 для учащихся 1-4 классов средних школ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республиканского бюджета на питание для учащихся 1-4 классов средних школ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Социальная защита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социальную защиту через Министерство труда и социального развития Кыргызской Республики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заработная плата социальных работников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ЕПМС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ЕПМС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ЕПМС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детям с ОВЗ до 18 лет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детям с ОВЗ до 18 лет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детям с ОВЗ до 18 лет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детям по случаю потери кормильца/кормильцев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детям по случаю потери кормильца/кормильцев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детям по случаю потери кормильца/кормильцев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ЛОЕЗ с детства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ЛОВЗ с детства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ЛОВЗ с детства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ЛОВЗ от общего заболевания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ЛОВЗ от общего заболевания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ЛОВЗ от общего заболевания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ЕСП пожилым гражданам (в том числе матерям-героиням)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ЕСП пожилым гражданам (в том числе матерям-героиням)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выплату ЕСП пожилым гражданам (в том числе матерям-героиням)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реабилитационных центров по областям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реабилитационных центров из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средства, выделяемые на государственный социальный заказ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путевки для ЛОВЗ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коляски для ЛОВЗ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пенсионеров в разрезе по областям и городам Бишкек, Ош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пенсионного обеспечения из средств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получающих пенсию ниже прожиточного минимума пенсионера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базовой части пенсии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пенсии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домов-интернатов для пожилых граждан в разрезе по областям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Пропускная способность домов-интернатов для пожилых граждан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человеко-дней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домами-интернатами пожилых людей от общей потребности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домов-интернатов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пособие по безработице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пособия по безработице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пособия по безработице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профессиональное обучение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получателей профессионального обучения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выплат по профессиональному обучению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республиканского бюджета на оплачиваемые общественные работы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привлеченных человек на оплачиваемые общественные работы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размер выплаты по оплачиваемым общественным работам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Бюджетные инвестиции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Софинансирование инвестиционных проектов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основных инвестиционных проектов в рамках государственных инвестиций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 по областям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IV. Источники покрытия дефицита республиканского бюджета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дефицита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республиканского бюджета к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источники покрытия дефицита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Внешние источники покрытия дефицита республиканского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V. Государственный долг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 к номинальному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внешний долг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сомов/млрд. долл. США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внутренний долг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государственного внешнего долга к ВВП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обслуживания государственного внешнего долга к экспорту товаров и услуг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международных финансовых институтов, стран-партнеров, с разбивкой по кредиторам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обслуживания государственного внешнего долга к доходам бюджета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10179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VI. Бюджеты органов местного самоуправления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местных бюджетов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местных бюджетов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 и 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млн. сомов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к ВВП</w:t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составлении гражданского бюджета по проекту закона и по </w:t>
      </w:r>
      <w:r>
        <w:rPr>
          <w:rFonts w:ascii="Arial" w:cs="Arial" w:eastAsia="Arial" w:hAnsi="Arial"/>
          <w:sz w:val="24"/>
          <w:szCs w:val="24"/>
        </w:rPr>
        <w:t xml:space="preserve">утвержденному закону о республиканском бюджете на очередной бюджетный год и прогнозируемый период, информацию необходимо представлять по годам Х-1, X, Х+1, Х+2 и Х+3, где год X - текущий бюджетный год, в котором осуществляются исполнение бюджета, составление и рассмотрение проекта бюджета на очередной бюджетный год и прогнозируемый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гражданского бюджета по проекту годового отчета об исполнении республиканского бюджета, информацию необходимо представлять по годам Х-2, Х-1 и X, где год X - отчетный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"Кыргызтеплоэнерго"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"Кыргызтеплоэнерго"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НФ МТРК "МИР"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филиал Межгосударственной телерадиокомпании "Мир"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"ЭлТР"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телерадиовещательная компания Кыргызской Республики "ЭлТР"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внутренний валовой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ЕПМС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пособие малообеспеченным семьям, имеющим детей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ежемесячное социальное пособие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гигакалория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километр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гектар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долл. США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доллар Соединенных Штатов Америки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vq3erjoljtk8jzj8i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dalil.kg/document/10032</w:t>
      </w:r>
    </w:hyperlink>
  </w:p>
  <w:p>
    <w:pPr>
      <w:spacing w:after="0" w:before="40"/>
      <w:jc w:val="center"/>
    </w:pPr>
    <w:hyperlink w:history="1" r:id="rIdpvsd6a3cvgnyrojivsq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8vq1layynri2s1llzlp" Type="http://schemas.openxmlformats.org/officeDocument/2006/relationships/hyperlink" Target="https://dalil.kg/document/158975" TargetMode="External"/><Relationship Id="rIdtwh0yqdgmaa6a5qxsthpr" Type="http://schemas.openxmlformats.org/officeDocument/2006/relationships/hyperlink" Target="https://dalil.kg/document/111338" TargetMode="External"/><Relationship Id="rIde4uuwhnouncjscvbaws5y" Type="http://schemas.openxmlformats.org/officeDocument/2006/relationships/hyperlink" Target="https://dalil.kg/document/203685#st_10" TargetMode="External"/><Relationship Id="rIdmm4wjlmp3kojnvmm3wgyq" Type="http://schemas.openxmlformats.org/officeDocument/2006/relationships/hyperlink" Target="https://dalil.kg/document/203685#st_17" TargetMode="External"/><Relationship Id="rIdquuqizuzvxvo9ynku1jlb" Type="http://schemas.openxmlformats.org/officeDocument/2006/relationships/hyperlink" Target="https://dalil.kg/document/10032" TargetMode="External"/><Relationship Id="rIdhdqxzotke7czkkwjwsdpo" Type="http://schemas.openxmlformats.org/officeDocument/2006/relationships/hyperlink" Target="https://dalil.kg/document/158069" TargetMode="External"/><Relationship Id="rIdh7hadckfbfjht-4s7nzo1" Type="http://schemas.openxmlformats.org/officeDocument/2006/relationships/hyperlink" Target="https://dalil.kg/document/158069" TargetMode="External"/><Relationship Id="rIdz_desrmjfdiuyzs0wr0dw" Type="http://schemas.openxmlformats.org/officeDocument/2006/relationships/hyperlink" Target="https://dalil.kg/document/158069" TargetMode="External"/><Relationship Id="rIdpi1vmlwb1gjoh7ltwehc4" Type="http://schemas.openxmlformats.org/officeDocument/2006/relationships/hyperlink" Target="https://dalil.kg/document/158069" TargetMode="External"/><Relationship Id="rIdhzmrf3t7iyipvf_uiolvu" Type="http://schemas.openxmlformats.org/officeDocument/2006/relationships/hyperlink" Target="https://dalil.kg/document/202010#st_126" TargetMode="External"/><Relationship Id="rIdd7xgrtts9tblvjnw2o47-" Type="http://schemas.openxmlformats.org/officeDocument/2006/relationships/hyperlink" Target="https://dalil.kg/document/10032#pr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vq3erjoljtk8jzj8i_q" Type="http://schemas.openxmlformats.org/officeDocument/2006/relationships/hyperlink" Target="https://dalil.kg/document/10032" TargetMode="External"/><Relationship Id="rIdpvsd6a3cvgnyrojivsq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2026-09-23T17:14:51.239Z</dcterms:created>
  <dcterms:modified xsi:type="dcterms:W3CDTF">2026-09-23T17:14:51.239Z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