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ynuna_vqmjjkyb520alq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февраля 2009 года N 43 г.Бишкек от 13 июня 2002 года N 100                       ЗАКОН КЫРГЫЗСКОЙ РЕСПУБЛИКИ                 Об альтернативной (вневойсковой) службе  Принят Законодательным собранием Жогорку Кенеша Кыргызской Республики              28 мая 2002 года      </w:t>
      </w:r>
      <w:hyperlink w:history="1" r:id="rIdp4a7yktycr9yeabbj5v2t">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c9lwnd-n7dhsdzoe99tb5">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О призыве на альтернативную (вневойсковую) службу    </w:t>
      </w:r>
      <w:hyperlink w:history="1" r:id="rIdxqjlgf0spohqro56izr6k">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Прохождение альтернативной (вневойсковой) службы    </w:t>
      </w:r>
      <w:hyperlink w:history="1" r:id="rIdwtnpomqdqaf8huj60_u0c">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 правах, обязанностях и ответственности служащих               альтернативной (вневойсковой) службы    </w:t>
      </w:r>
      <w:hyperlink w:history="1" r:id="rIdhgfabia7bydrjp9zky1in">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Прекращение альтернативной (вневойсковой) службы    </w:t>
      </w:r>
      <w:hyperlink w:history="1" r:id="rIdmeewbp2-0jvzf_omatsvy">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устанавливает  основы  организации альтернативной(вневойсковой)   службы,   регулирует  правовое   положение   служащихальтернативной (вневойсковой) службы в Кыргызской Республике.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Понятие альтернативной (вневойсковой) службы     Альтернативная (вневойсковая) служба -  вид  вневойсковой  службы,предоставляемый    гражданам    Кыргызской    Республики    призывноговозраста   взамен   действительной  срочной   службы,    учитывая   ихрелигиозные  убеждения, семейное положение или состояние здоровья.    Граждане,  призванные  на  альтернативную  (вневойсковую)  службу,направляются  на предприятия,  учреждения и организации, крестьянские,фермерские  хозяйства  независимо  от  ведомственной   принадлежности,форм  собственности  и  условий  хозяйствования (далее - предприятия),в  том  числе для работ по ликвидации последствий стихийных  бедствий,эпидемии или других чрезвычайных обстоятельств.     Статья 2. Законодательство об альтернативной (вневойсковой) службе     Законодательство об  альтернативной  (вневойсковой) службе состоитиз  </w:t>
      </w:r>
      <w:hyperlink w:history="1" r:id="rId1uz-aix2guqhhszxkkar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w:t>
      </w:r>
      <w:hyperlink w:history="1" r:id="rIdaqwzl4pjsfcyfjacskxhs">
        <w:r>
          <w:rPr>
            <w:rFonts w:ascii="Arial" w:cs="Arial" w:eastAsia="Arial" w:hAnsi="Arial"/>
            <w:color w:val="1D4ED8"/>
            <w:sz w:val="24"/>
            <w:szCs w:val="24"/>
            <w:u w:val="single"/>
          </w:rPr>
          <w:t xml:space="preserve">Трудового</w:t>
        </w:r>
      </w:hyperlink>
      <w:hyperlink w:history="1" r:id="rIdoaqydddg30u8lvdtbix3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других законов Кыргызской Республики.    Порядок    прохождения   альтернативной   (вневойсковой)    службыопределяется   настоящим Законом и издаваемыми в  соответствии  с  нимнормативными правовыми актами Правительства Кыргызской Республики.     Статья 3. Гарантии для граждан, проходящих альтернативную                         (вневойсковую) службу     Граждане, призванные   на  альтернативную  (вневойсковую)  службу,пользуются  всей  полнотой  социально-экономических,  политических   иличных  прав  и  свобод,   имеют  все  права  и  обязанности  граждан,предусмотренные Конституцией Кыргызской Республики.     Статья 4. Государственный орган, осуществляющий государственное          регулирование альтернативной (вневойсковой) службы     Организация альтернативной (вневойсковой) службы и контроль за нейосуществляются Министерством обороны Кыргызской Республики.     Статья 5. Право прохождения альтернативной (вневойсковой) службы     Гражданин Кыргызской Республики мужского  пола,  которому  ко  днюпризыва  исполнилось 18 лет и до 27 лет, не имеющий права на  отсрочкуот  призыва, либо утративший право на отсрочку от призыва, имеет правопрохождения альтернативной (вневойсковой) службы, если он:    -  является  членом  зарегистрированной  религиозной  организации,вероучение   которой  не  допускает пользование  оружием  и  службу  вВооруженных Силах;    - из малообеспеченной семьи,  в которой кроме призываемого имеетсячетверо  и  более  детей  в возрасте до 18 лет  и  призывник  являетсястаршим из детей;    - из семьи,  в которой один из родителей является инвалидом I  илиII группы и призывник в ней является кормильцем семьи;    - имеет одного из родителей или брата (сестру), ставших инвалидамив   период  прохождения военной службы либо позже в связи  с  увечьями(ранения,   травмы,  контузия) и заболеваниями, полученными  в  периодпрохождения военной службы;    - имеет одного из родителей или брата (сестру) погибших  (умерших)в   период  прохождения военной службы либо позже в связи  с  увечьями(ранения,   травмы,  контузия) и заболеваниями, полученными  в  периодпрохождения военной службы;    -   имеет   на   своем  иждивении  ребенка  старше   3   лет   илинетрудоспособную супругу, признанную инвалидом;    - является единственным сыном в семье,  родители которого достиглипенсионного возраста;    - является единственным сыном одинокой матери;    -  имеет   одного  родного брата в возрасте до  18  лет,   которыйнаходится  на  иждивении  у одинокой матери, при  отсутствии  в  семьедругих детей;    - является единственным ребенком в семье, потерявшим отца и мать;    -  ранее   был  судим с отсрочкой приговора или  судим  условно  сиспытательным  сроком,   к  моменту призыва  отбывает  уголовную  мерунаказания условно, отбывал меру наказания в местах лишения свободы  задеяние, которое не является тяжким или особо тяжким преступлением;    -  по   состоянию  здоровья имеет ограничения  к  несению  военнойслужбы,    предусмотренные   "Расписанием   болезней   и    физическихнедостатков".    Лица, проходящие  альтернативную (вневойсковую) службу,  именуютсяслужащими  альтернативной (вневойсковой) службы, а лица,  направленныена  военные  или специальные (учебные) сборы (занятия),   организуемыеМинистерством   обороны  Кыргызской  Республики,  приобретают   статусвоеннослужащего   в   соответствии  с   законодательством   КыргызскойРеспублики.     Статья 6. Срок альтернативной (вневойсковой) службы     Срок альтернативной (вневойсковой) службы составляет 24 месяца,  адля лиц, имеющих высшее образование - 18 месяцев.  </w:t>
      </w:r>
      <w:r>
        <w:rPr>
          <w:rFonts w:ascii="Arial" w:cs="Arial" w:eastAsia="Arial" w:hAnsi="Arial"/>
          <w:sz w:val="24"/>
          <w:szCs w:val="24"/>
        </w:rPr>
        <w:t xml:space="preserve">                              Глава II</w:t>
      </w:r>
      <w:r>
        <w:rPr>
          <w:rFonts w:ascii="Arial" w:cs="Arial" w:eastAsia="Arial" w:hAnsi="Arial"/>
          <w:sz w:val="24"/>
          <w:szCs w:val="24"/>
        </w:rPr>
        <w:t xml:space="preserve">           О призыве на альтернативную (вневойсковую) службу     Статья 7. Призыв граждан на альтернативную (вневойсковую) службу     Призыв граждан  на альтернативную (вневойсковую) службу проводитсяежегодно,   повсеместно  два  раза в  год  (в  апреле-июне,   октябре-декабре) по указу Президента Кыргызской Республики.    Граждане,   имеющие   право   и  изъявившие   желание    проходитьальтернативную   (вневойсковую)  службу,   обращаются   с   письменнымзаявлением в районную (городскую) призывную комиссию.    Точные сроки  явки  граждан на призывные участки и день призыва наальтернативную   (вневойсковую)   службу    определяются     приказамирайонных (городских) военных комиссаров с момента их трудоустройства.     Статья 8. Порядок рассмотрения заявлений граждан, признанных           негодными к несению действительной срочной службы     Граждане, признанные негодными к  несению  действительной  срочнойслужбы,     но     изъявившие    желание   проходить    альтернативную(вневойсковую) службу,  обращаются с письменным заявлением в  районную(городскую) призывную комиссию.    Районные  (городские)  призывные комиссии,   рассмотрев  заявлениетакого   призывника,   принимают решение большинством  голосов  членовкомиссии, которое объявляется ему.     Статья 9. Порядок обжалования решения призывной комиссии     В  случае  отклонения  заявления призывника  районной  (городской)призывной   комиссией   призывник   вправе  обратиться  в  вышестоящуюпризывную   комиссию.  В  случае  несогласия  с  решением  вышестоящейпризывной комиссии призывник вправе обратиться в суд.  </w:t>
      </w:r>
      <w:r>
        <w:rPr>
          <w:rFonts w:ascii="Arial" w:cs="Arial" w:eastAsia="Arial" w:hAnsi="Arial"/>
          <w:sz w:val="24"/>
          <w:szCs w:val="24"/>
        </w:rPr>
        <w:t xml:space="preserve">                              Глава III</w:t>
      </w:r>
      <w:r>
        <w:rPr>
          <w:rFonts w:ascii="Arial" w:cs="Arial" w:eastAsia="Arial" w:hAnsi="Arial"/>
          <w:sz w:val="24"/>
          <w:szCs w:val="24"/>
        </w:rPr>
        <w:t xml:space="preserve">           Прохождение альтернативной (вневойсковой) службы     Статья 10. Направление граждан для прохождения альтернативной                         (вневойсковой) службы     Администрация предприятия  (далее  -  наниматель),  куда направленслужащий  альтернативной  (вневойсковой) службы,  в  трехдневный  сроксвоим приказом  определяет вид работ,  обеспечив полную его занятость,о  чем  письменно сообщает в районный (городской) военный комиссариат,который ведет персональный учет.     Статья 11. Обязанности нанимателей, использующих труд служащих                 альтернативной (вневойсковой) службы     Альтернативная (вневойсковая)  служба  предусматривает  выполнениеслужащими  работ  на предприятиях,  как правило, по месту  постоянногожительства гражданина.    По  решению  районных  (городских) военных комиссаров  допускаетсяиспользование,   на   контрактной  основе,   служащих   альтернативной(вневойсковой) службы за пределами Кыргызской Республики.    Наниматели,     использующие    труд    служащих    альтернативной(вневойсковой) службы, обязаны:    -   создавать   необходимые  условия  для  размещения,   обучения,выполнения   требований   правил охраны труда,  техники  безопасности,получения всех видов медицинской помощи,  льгот, компенсаций, надбавоки   пособий,   включая  и  пособия  по  временной  нетрудоспособности,предоставлять   трудовые   отпуска   в   соответствии    с    трудовымзаконодательством Кыргызской Республики;    - уведомлять районные (городские) военные комиссариаты  о  случаяхуклонения   служащего  от  альтернативной  (вневойсковой)  службы,   опредстоящей  ликвидации,  сокращении штатов и  численности  работниковпредприятия не позднее чем за два месяца до этого;    -   выплачивать  служащему  альтернативной  (вневойсковой)  службызаработную  плату,   а в случае его гибели - его семье  единовременныепособия  и  денежные компенсации  за  вред,  причиненный  повреждениемздоровья,  увечьем или гибелью при исполнении им трудовых обязанностейв соответствии с законодательством Кыргызской Республики.    Трудовые отношения  между  служащими альтернативной (вневойсковой)службы   и   нанимателями   регулируются  трудовым   законодательствомКыргызской   Республики,   за  исключением  случаев,   предусмотренныхнастоящим Законом.     Статья 12. Профессиональное и военное обучение служащих                 альтернативной (вневойсковой) службы     Служащие альтернативной  (вневойсковой)  службы могут направлятьсяна   краткосрочные  курсы  обучения  рабочим  профессиям   в   учебныезаведения системы образования и предприятий.    Служащие альтернативной (вневойсковой) службы, за исключением лиц,указанных  во  втором,  двенадцатом и  тринадцатом  абзацах  статьи  5настоящего Закона,  привлекаются на военные или специальные  (учебные)сборы  (занятия)  по  военной подготовке по программам,   определяемымМинистерством  обороны Кыргызской Республики, в ходе которых  служащиеприобретают военно-учетную специальность.    Служащие альтернативной (вневойсковой)  службы  принимают  военнуюприсягу   в  порядке,   определяемом Министерством обороны  КыргызскойРеспублики.     Статья 13. Средства на обеспечение деятельности альтернативной                         (вневойсковой) службы     Служащим    альтернативной    (вневойсковой)   службы   нанимателивыплачивают  80 процентов заработной платы, а 20 процентов  заработнойплаты  отчисляют   на   специальный  счет в казначействе  Министерстваобороны Кыргызской Республики.     Статья 14. Порядок трудоустройства граждан из числа               нетрудоустроенных служащих альтернативной                         (вневойсковой) службы     Для   усиления  охраны  общественного   порядка   и    борьбы    спреступностью,  а также для работ по ликвидации последствий  стихийныхбедствий,  эпидемии  или  других  чрезвычайных  обстоятельств   главамгосударственных администраций и местного самоуправления, руководителяморганов  внутренних  дел  разрешается  создавать  дружины  по   охранеправопорядка  и  отряды по ликвидации последствий стихийных  бедствий,эпидемии    или   других   чрезвычайных   обстоятельств    из    числанетрудоустроенных   служащих  альтернативной  (вневойсковой)   службы,предусматривая  выделение  денежных  средств  из  местного  бюджета  ипривлеченных внебюджетных средств на их содержание.    Районные (городские) военные комиссары,  командиры воинских частейв   особых   случаях   могут   привлечь  нетрудоустроенных    граждан,призванных   на  альтернативную  (вневойсковую)  службу,  в   качестветехнического  обслуживающего  персонала, сторожей-курьеров  в  военныхкомиссариатах  и технических работников в военно-учетных  столах  айылокмоту   (сельских   управ),  предусматривая  выделение   внебюджетныхденежных   средств   Министерством обороны   Кыргызской  Республики  иденежных  средств  из  местного бюджета  и  привлеченных  внебюджетныхсредств.   </w:t>
      </w:r>
      <w:r>
        <w:rPr>
          <w:rFonts w:ascii="Arial" w:cs="Arial" w:eastAsia="Arial" w:hAnsi="Arial"/>
          <w:sz w:val="24"/>
          <w:szCs w:val="24"/>
        </w:rPr>
        <w:t xml:space="preserve">                             Глава IV</w:t>
      </w:r>
      <w:r>
        <w:rPr>
          <w:rFonts w:ascii="Arial" w:cs="Arial" w:eastAsia="Arial" w:hAnsi="Arial"/>
          <w:sz w:val="24"/>
          <w:szCs w:val="24"/>
        </w:rPr>
        <w:t xml:space="preserve">               О правах, обязанностях и ответственности             служащих альтернативной (вневойсковой) службы     Статья 15. Права служащих альтернативной (вневойсковой) службы     Служащий альтернативной (вневойсковой) службы имеет право:    -  на   получение  всех  видов медицинской  помощи  в  медицинскихучреждениях по месту службы, работы, жительства;    - на получение всех видов компенсаций, надбавок и пособий, включаяи пособия по временной нетрудоспособности;    - на  возвращение после увольнения с альтернативной (вневойсковой)службы  на предприятие на прежнюю или равноценную должность,  а  такжев учебное заведение, где он работал или учился до призыва;    -  на  обращение  в районные (городские) военные  комиссариаты  повопросам  перевода  в  другое место работы,  досрочного  увольнения  сальтернативной     (вневойсковой)    службы    в    соответствии     сзаконодательством   и    нормативными  правовыми   актами   КыргызскойРеспублики,  с другими заявлениями, жалобами и предложениями.    Служащий  альтернативной  (вневойсковой)  службы  не  имеет  правопоступать  в  высшие  и средне-специальные учебные  заведения  системыобразования.     Статья 16. Обязанности служащих альтернативной (вневойсковой)                                службы     Служащий альтернативной (вневойсковой) службы обязан:    -   проходить   службу  в  установленном  месте  или   в   составеформирований альтернативной (вневойсковой) службы;    -  неукоснительно  выполнять требования,  установленные  настоящимЗаконом,  воинскими уставами Вооруженных Сил Кыргызской Республики,  впериод   привлечения  его на военные или специальные  (учебные)  сборы(занятия),  а  также  внутреннего распорядка,  действующего  по  местуработы;    - овладевать военными знаниями в соответствии с воинскими уставамиВооруженных  Сил  Кыргызской Республики при  прохождении  военных  илиспециальных  (учебных) сборов (занятий),  своевременно  и  качественновыполнять производственные задания.    Служащий альтернативной  (вневойсковой) службы при привлечении егок  охране  общественного порядка и борьбы с преступностью,   а   такжедля  работ по ликвидации последствий стихийных бедствий, эпидемии  илидругих  чрезвычайных обстоятельств выполняет специальные  обязанности,вытекающие   из   сложившейся  ситуации  и  определяемые   на   местахруководителями органов внутренних дел, комиссий или штабов.     Статья 17. Обязательное государственное страхование служащих                 альтернативной (вневойсковой) службы     Служащие   альтернативной    (вневойсковой)   службы   на   периодпрохождения  военных  или  специальных (учебных)   сборов   (занятий),организуемых Министерством обороны Кыргызской Республики, и на  периодвыполнения  ими  специальных обязанностей, указанных в  абзаце  первомстатьи  14 настоящего Закона,  подлежат обязательному государственномусоциальному страхованию на случай гибели (смерти),  увечья   (ранения,контузии),   потери  здоровья   в   период   исполнения   воинских   испециальных обязанностей по причине неправомерных действий должностныхлиц,   несчастных  случаев или заболеваний, связанных  с  прохождениемвоенных  или  специальных  (учебных) сборов  (занятий)  и  выполнениемспециальных  обязанностей  в  порядке  и   на  условиях,  определяемыхзаконодательством Кыргызской Республики.     Статья 18. Ответственность должностных лиц и служащих                 альтернативной (вневойсковой) службы     Должностные лица районных (городских) военных комиссариатов, членыпризывных  комиссий,   наниматели  за  неисполнение  или  ненадлежащееисполнение  настоящего Закона несут ответственность в  соответствии  сзаконодательством Кыргызской Республики.    Служащие   альтернативной  (вневойсковой)  службы   за   нарушениенастоящего   Закона,   воинских  уставов  Вооруженных  Сил  КыргызскойРеспублики в период прохождения ими военных или специальных  (учебных)сборов   (занятий),  за  совершенные ими  преступления,  уклонение  отпрохождения     альтернативной     (вневойсковой)     службы     несутответственность,     установленную    законодательством     КыргызскойРеспублики.    Служащие альтернативной (вневойсковой) службы в  случае  нарушенияобязательств  по  трудовым контрактам,  причинения ущерба  предприятиюили   гражданам  несут  материальную,   дисциплинарную  и    уголовнуюответственность,     установленную    законодательством     КыргызскойРеспублики.  </w:t>
      </w:r>
      <w:r>
        <w:rPr>
          <w:rFonts w:ascii="Arial" w:cs="Arial" w:eastAsia="Arial" w:hAnsi="Arial"/>
          <w:sz w:val="24"/>
          <w:szCs w:val="24"/>
        </w:rPr>
        <w:t xml:space="preserve">                               Глава V</w:t>
      </w:r>
      <w:r>
        <w:rPr>
          <w:rFonts w:ascii="Arial" w:cs="Arial" w:eastAsia="Arial" w:hAnsi="Arial"/>
          <w:sz w:val="24"/>
          <w:szCs w:val="24"/>
        </w:rPr>
        <w:t xml:space="preserve">           Прекращение альтернативной (вневойсковой) службы     Статья 19. Прекращение альтернативной (вневойсковой) службы     Служащие,  выслужившие  установленные  настоящим  Законом    срокиальтернативной  (вневойсковой) службы,  увольняются в  запас  приказомрайонного   (городского)  военного  комиссара  на  основании   приказаМинистра  обороны   Кыргызской  Республики   и   зачисляются  в  запасВооруженных Сил по месту постановки на учет.    Служащие  альтернативной  (вневойсковой)  службы,  которые   имеютдефицитные  специальности  для Вооруженных Сил  Кыргызской  Республикилибо   у  которых  произошли изменения семейных и иных  обстоятельств,после  окончания  установленного срока  альтернативной  (вневойсковой)службы  в  добровольном порядке могут быть призваны в ряды ВооруженныхСил   Кыргызской  Республики  на  действительную  военную   службу   всоответствии с  законодательством Кыргызской Республики.     Статья 20. Досрочное увольнение в запас     Служащий альтернативной  (вневойсковой) службы увольняется в запасдосрочно:    - если он признан военно-врачебной комиссией по состоянию здоровьянегодным      для      дальнейшего     прохождения      альтернативной(вневойсковой) службы;    -  если  произошли  изменения в его семейном  положении  в  периодпрохождения альтернативной (вневойсковой) службы;    -  если  он убывает совместно с родителями или со своей  семьей  кновому постоянному месту жительства за пределы Кыргызской Республики.    </w:t>
      </w:r>
      <w:r>
        <w:rPr>
          <w:rFonts w:ascii="Arial" w:cs="Arial" w:eastAsia="Arial" w:hAnsi="Arial"/>
          <w:sz w:val="24"/>
          <w:szCs w:val="24"/>
        </w:rPr>
        <w:t xml:space="preserve">                            Глава VI</w:t>
      </w:r>
      <w:r>
        <w:rPr>
          <w:rFonts w:ascii="Arial" w:cs="Arial" w:eastAsia="Arial" w:hAnsi="Arial"/>
          <w:sz w:val="24"/>
          <w:szCs w:val="24"/>
        </w:rPr>
        <w:t xml:space="preserve">                       Заключительные положения     Статья 21. Действие настоящего Закона     Ввести в действие настоящий Закон с 1 января 2003 года.    Признать утратившими силу:    - </w:t>
      </w:r>
      <w:hyperlink w:history="1" r:id="rIdlrg6ic0xhd7piafc-hio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альтернативной  (вневойсковой)службе" (Ведомости Верховного Совета Республики Кыргызстан,  1993  г.,N 2, ст.51);    -   </w:t>
      </w:r>
      <w:hyperlink w:history="1" r:id="rIdirymnxeuvjcvmka8wxt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"Овведении  в действие </w:t>
      </w:r>
      <w:hyperlink w:history="1" r:id="rIdigtmlowqpnp159ayqikg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"Об  альтернативной(вневойсковой)    службе"  (Ведомости  Верховного  Совета   РеспубликиКыргызстан, 1993 г., N 2, ст.52);    - раздел  I  </w:t>
      </w:r>
      <w:hyperlink w:history="1" r:id="rIdg0zn6bwwxhcoxvdn_us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некоторые  законодательные акты Кыргызской  Республики"(Ведомости Жогорку Кенеша Кыргызской Республики, 1994 г., N 2, ст.59);    - раздел VII </w:t>
      </w:r>
      <w:hyperlink w:history="1" r:id="rIdsqaufl-buooiimnjutep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некоторые  законодательные акты Кыргызской  Республики"(Ведомости  Жогорку  Кенеша  Кыргызской  Республики,  1994  г.,  N  5,ст.165).    Правительству  Кыргызской   Республики  привести  свои  решения  всоответствие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iptwch8g2x2qgzkeevg">
      <w:r>
        <w:rPr>
          <w:rFonts w:ascii="Arial" w:cs="Arial" w:eastAsia="Arial" w:hAnsi="Arial"/>
          <w:color w:val="132D3F"/>
          <w:sz w:val="16"/>
          <w:szCs w:val="16"/>
          <w:u w:val="single"/>
        </w:rPr>
        <w:t xml:space="preserve">dalil.kg/document/1056</w:t>
      </w:r>
    </w:hyperlink>
  </w:p>
  <w:p>
    <w:pPr>
      <w:spacing w:after="0" w:before="40"/>
      <w:jc w:val="center"/>
    </w:pPr>
    <w:hyperlink w:history="1" r:id="rIdwvvqbspe0kvubwlupln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una_vqmjjkyb520alql" Type="http://schemas.openxmlformats.org/officeDocument/2006/relationships/hyperlink" Target="https://dalil.kg/document/202536" TargetMode="External"/><Relationship Id="rIdp4a7yktycr9yeabbj5v2t" Type="http://schemas.openxmlformats.org/officeDocument/2006/relationships/hyperlink" Target="https://dalil.kg/document/1056#1" TargetMode="External"/><Relationship Id="rIdc9lwnd-n7dhsdzoe99tb5" Type="http://schemas.openxmlformats.org/officeDocument/2006/relationships/hyperlink" Target="https://dalil.kg/document/1056#2" TargetMode="External"/><Relationship Id="rIdxqjlgf0spohqro56izr6k" Type="http://schemas.openxmlformats.org/officeDocument/2006/relationships/hyperlink" Target="https://dalil.kg/document/1056#3" TargetMode="External"/><Relationship Id="rIdwtnpomqdqaf8huj60_u0c" Type="http://schemas.openxmlformats.org/officeDocument/2006/relationships/hyperlink" Target="https://dalil.kg/document/1056#4" TargetMode="External"/><Relationship Id="rIdhgfabia7bydrjp9zky1in" Type="http://schemas.openxmlformats.org/officeDocument/2006/relationships/hyperlink" Target="https://dalil.kg/document/1056#5" TargetMode="External"/><Relationship Id="rIdmeewbp2-0jvzf_omatsvy" Type="http://schemas.openxmlformats.org/officeDocument/2006/relationships/hyperlink" Target="https://dalil.kg/document/1056#6" TargetMode="External"/><Relationship Id="rId1uz-aix2guqhhszxkkara" Type="http://schemas.openxmlformats.org/officeDocument/2006/relationships/hyperlink" Target="https://dalil.kg/document/1" TargetMode="External"/><Relationship Id="rIdaqwzl4pjsfcyfjacskxhs" Type="http://schemas.openxmlformats.org/officeDocument/2006/relationships/hyperlink" Target="https://dalil.kg/document/570" TargetMode="External"/><Relationship Id="rIdoaqydddg30u8lvdtbix3q" Type="http://schemas.openxmlformats.org/officeDocument/2006/relationships/hyperlink" Target="https://dalil.kg/document/570" TargetMode="External"/><Relationship Id="rIdlrg6ic0xhd7piafc-hiom" Type="http://schemas.openxmlformats.org/officeDocument/2006/relationships/hyperlink" Target="https://dalil.kg/document/837" TargetMode="External"/><Relationship Id="rIdirymnxeuvjcvmka8wxtxy" Type="http://schemas.openxmlformats.org/officeDocument/2006/relationships/hyperlink" Target="https://dalil.kg/document/51015" TargetMode="External"/><Relationship Id="rIdigtmlowqpnp159ayqikg2" Type="http://schemas.openxmlformats.org/officeDocument/2006/relationships/hyperlink" Target="https://dalil.kg/document/837" TargetMode="External"/><Relationship Id="rIdg0zn6bwwxhcoxvdn_usff" Type="http://schemas.openxmlformats.org/officeDocument/2006/relationships/hyperlink" Target="https://dalil.kg/document/723#1" TargetMode="External"/><Relationship Id="rIdsqaufl-buooiimnjutepw" Type="http://schemas.openxmlformats.org/officeDocument/2006/relationships/hyperlink" Target="https://dalil.kg/document/745#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iptwch8g2x2qgzkeevg" Type="http://schemas.openxmlformats.org/officeDocument/2006/relationships/hyperlink" Target="https://dalil.kg/document/1056" TargetMode="External"/><Relationship Id="rIdwvvqbspe0kvubwlupln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2026-09-23T15:27:03.099Z</dcterms:created>
  <dcterms:modified xsi:type="dcterms:W3CDTF">2026-09-23T15:27:03.099Z</dcterms:modified>
</cp:coreProperties>
</file>

<file path=docProps/custom.xml><?xml version="1.0" encoding="utf-8"?>
<Properties xmlns="http://schemas.openxmlformats.org/officeDocument/2006/custom-properties" xmlns:vt="http://schemas.openxmlformats.org/officeDocument/2006/docPropsVTypes"/>
</file>