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rapohvlqcogsaacwrbm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2002 года № 151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горных территориях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fpcy22pu7rkxmn5-nx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kkonjgoc59kwnjqhw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lrtnxhhe5m2hiqfhz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создание социально-экономической и юридической базы для устойчивого развития горных территорий Кыргызской Республики, сохранения и рационального использования природных ресурсов, исторического, культурного и архитектурного наследия. Закон должен стать основой для регулирования деятельности людей в горных территориях.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в области государственной поддержки горных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государственной поддержки горных территорий основывается на </w:t>
      </w:r>
      <w:hyperlink w:history="1" r:id="rIdh4rw8rzft1ggikp_rdg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зонах", других законов Кыргызской Республики, принимаемых в соответствии с ними иных нормативных правовых актов, а также международных договоров, ратифицированных Кыргызской Республикой.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ehsokc_sno1eyg7erv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Субъекты государственного регулирования горного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государственного регулирования горного развития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участия субъектов государственного регулирования в процессе горного развития определяется </w:t>
      </w:r>
      <w:hyperlink w:history="1" r:id="rIdgtkmf8snjhu1nssw0gl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Ежегодный доклад о государственной горной политике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ежегодно подготавливает и представляет в Жогорку Кенеш Кыргызской Республики доклад об итогах социально-экономического развития горных территорий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Гипсометрия (Hypsos - высота)</w:t>
      </w:r>
      <w:r>
        <w:rPr>
          <w:rFonts w:ascii="Arial" w:cs="Arial" w:eastAsia="Arial" w:hAnsi="Arial"/>
          <w:sz w:val="24"/>
          <w:szCs w:val="24"/>
        </w:rPr>
        <w:t xml:space="preserve"> - измерение высоты местности. Гипсометрическая шкала - это шкала световых тонов и оттенков, применяемых для окраски рельефа на карте по ступеням высот. Гипсометрическая карта - это геометрически точное изображение рельефа местности с помощью горизонталей и раскраски высотных ступеней.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Горная территория</w:t>
      </w:r>
      <w:r>
        <w:rPr>
          <w:rFonts w:ascii="Arial" w:cs="Arial" w:eastAsia="Arial" w:hAnsi="Arial"/>
          <w:sz w:val="24"/>
          <w:szCs w:val="24"/>
        </w:rPr>
        <w:t xml:space="preserve"> - местность, расположенная в пределах установленной гипсометрической относительной отметки, с глубоким базисом расчленения рельефа (перепад низших и верхних отметок на единице площади), имеющая комплекс природных факторов, в который входят: высота, рельеф, ландшафт. Климатические особенности, резко отличающиеся от равнинных, обуславливают специфические параметры функционирования природных экосистем, создают особые условия обитания людей, влияющие на их здоровье, образ жизни и повседневную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горная политика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общей политики государства, система проводимых государственными органами власти, органами местного самоуправления мероприятий, направленных на определение основных принципов государственной поддержки, создание условий для устойчивого развития горных территорий и охраны их экономической и экологической основы.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Горные населенные пункты</w:t>
      </w:r>
      <w:r>
        <w:rPr>
          <w:rFonts w:ascii="Arial" w:cs="Arial" w:eastAsia="Arial" w:hAnsi="Arial"/>
          <w:sz w:val="24"/>
          <w:szCs w:val="24"/>
        </w:rPr>
        <w:t xml:space="preserve"> - айылы (деревни), села, поселки и другие населенные места, расположенные в границах горных территорий, определенных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Жители горных территорий</w:t>
      </w:r>
      <w:r>
        <w:rPr>
          <w:rFonts w:ascii="Arial" w:cs="Arial" w:eastAsia="Arial" w:hAnsi="Arial"/>
          <w:sz w:val="24"/>
          <w:szCs w:val="24"/>
        </w:rPr>
        <w:t xml:space="preserve"> - лица, постоянно проживающие и работающие в горных населенных пунктах.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регулирование горного развития</w:t>
      </w:r>
      <w:r>
        <w:rPr>
          <w:rFonts w:ascii="Arial" w:cs="Arial" w:eastAsia="Arial" w:hAnsi="Arial"/>
          <w:sz w:val="24"/>
          <w:szCs w:val="24"/>
        </w:rPr>
        <w:t xml:space="preserve"> - система управляющих воздействий финансовой, социальной, инвестиционной, внешнеэкономической и другой деятельности органов государственной власти Кыргызской Республики, органов местного самоуправления, направленная на устойчивое и сбалансированное функционирование горных территорий, улучшение качества и повышение уровня жизни жителей горных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Приоритеты государственного регулирования развития горных территорий</w:t>
      </w:r>
      <w:r>
        <w:rPr>
          <w:rFonts w:ascii="Arial" w:cs="Arial" w:eastAsia="Arial" w:hAnsi="Arial"/>
          <w:sz w:val="24"/>
          <w:szCs w:val="24"/>
        </w:rPr>
        <w:t xml:space="preserve"> - обоснованные, наиболее значимые и определяемые стратегическими целями внутренней и внешней политики государства направления деятельности органов государственной власти Кыргызской Республики и органов местного самоуправления по совершенствованию отношений, связанных с горными территориями в определенный период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Инструменты государственной горной политики</w:t>
      </w:r>
      <w:r>
        <w:rPr>
          <w:rFonts w:ascii="Arial" w:cs="Arial" w:eastAsia="Arial" w:hAnsi="Arial"/>
          <w:sz w:val="24"/>
          <w:szCs w:val="24"/>
        </w:rPr>
        <w:t xml:space="preserve"> - целевые программы развития горных территорий с использованием финансовой, социальной, внешнеэкономической, инвестиционной государственной политики, применяемые в каждой отдельной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программа развития горных территорий</w:t>
      </w:r>
      <w:r>
        <w:rPr>
          <w:rFonts w:ascii="Arial" w:cs="Arial" w:eastAsia="Arial" w:hAnsi="Arial"/>
          <w:sz w:val="24"/>
          <w:szCs w:val="24"/>
        </w:rPr>
        <w:t xml:space="preserve"> - взаимоувязанный по содержанию, срокам выполнения, ресурсам и исполнителям комплекс мероприятий (работ) правового, организационного, экономического, финансового, социального характера, направленных на развитие инфраструктурного, социально-экономического, природно-ресурсного потенциалов горных территорий Кыргызской Республики и обеспечение их финансовыми и иными материальными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горных территорий</w:t>
      </w:r>
      <w:r>
        <w:rPr>
          <w:rFonts w:ascii="Arial" w:cs="Arial" w:eastAsia="Arial" w:hAnsi="Arial"/>
          <w:sz w:val="24"/>
          <w:szCs w:val="24"/>
        </w:rPr>
        <w:t xml:space="preserve"> - постоянно действующая система учета, сбора, анализа и распространения информации, используемая для обоснования приоритетов, определения задач, выявления конфликтов, факторов, сдерживающих реализацию государственной горной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byi8eekxw2lrzvw_ei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Границы горных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границы горных территорий Кыргызской Республики определяются в соответствии с действующим законодательством Кыргызской Республики, внутренние -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njbc00a5xvvwjabtlq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Перечень горных населенных пунктов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горных населенных пунктов определяется Жогорку Кенешем Кыргызской Республики по представлению Правительства Кыргызской Республики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Статус горных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Горные территории Кыргызской Республики подразделяются на следующие: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нижние горные территории - до 1500 метров над уровнем моря;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средние горные территории - от 1500 до 2000 метров над уровнем моря;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верхние горные территории - 2000 и более метров над уровнем моря.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и хозяйственная деятельность физических и юридических лиц в нижних, средних и верхних горных территориях регулируется действующими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природопользования в особо охраняемых естественных территориях (национальные и естественные парки, естественные памятники, дендрологические парки и ботанические сады, лечебницы и оздоровительные курорты) определяется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обоснованных критериев, рассчитанных по каждому населенному пункту республики, с учетом различных параметров (медико-биологического, природно-климатического, высоты месторасположения, отдаленности и труднодоступности, социально-экономической среды и др.) населенный пункт по представлению Правительства Кыргызской Республики может быть в установленном порядке внесен и/или исключен из Перечня населенных пунктов, расположенных в высокогорных и отдаленных зонах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разрабатывает и принимает программы социально-экономического развития горных регионов с учетом основных зон проживания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zfh3xmfegdi8v54uw7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Приоритеты деятельности органов законодательной и исполнительной власти в области защиты, рационального использования природных ресурсов и развития горных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Приоритетная деятельность органов, осуществляющих законодательную власть в области развития горных территорий, включает в себя принятие законов и других установленных законом актов в области защиты, рационального использования природных ресурсов и развития горных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Приоритетная деятельность органов исполнительной власти в области защиты, рационального использования природных ресурсов и развития горных территорий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повышения качества жизни жителей горных районов и сокращение различий в уровне социально-экономического развития горных территорий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социально-экономическую поддержку горного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занятости жителей горных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с учетом установленных районных коэффициентов, процентных надбавок к заработной плате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финансовую поддержку и реализацию государственных программ в области защиты и использования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государственным кадастром и создание базы данных об объектах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и рационального использования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законов в области защиты и использования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режима защиты и использования особо охраняемых естественных районов и объектов, а также определение объектов и территорий с целью придания им статуса особо охраняемых;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решений относительно особо охраняемых территорий 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изменению форм собственности объектов и природных ресурсов, расположенных в горных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деятельности организаций и природопользователей в области охраны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сотрудников и повышение их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и финансовую поддержку республиканских программ, научных исследований в области охраны, защиты и использования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гидрометеорологические наблюдения, прогноз возможных чрезвычайных ситуаций природного и техногенного происхождения;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памятников исторического и 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защиты и использования природных ресурсов в горных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других задач в области развития горных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fcaldkikhoh48cd3tv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Компетенция органов местного самоуправления в области защиты и использования природных ресурсов и устойчивого развития горных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органов местного самоуправления в области защиты и использования природных ресурсов и устойчивого развития горных территорий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органов местного самоуправления в формировании и реализации республиканских программ защиты и использования природных ресурсов, устойчивого развития горных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территориальных организаций специально уполномоченных органов по горным территориям;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защите окружающей среды и устранении последствий стихийных бедствий;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выполнение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целенаправленных фондов развития горных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регулировании и использовании водных объектов локального значения, залежей широко распространенных руд и рудонесодержащих минералов и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муниципальной собственностью в горных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социальной поддержки и занятости населения горных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деятельности учреждений культуры, здравоохранения, образования, социальной защиты, физкультуры и спорта и других предприятий, а также фермерства в горных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над защитой и использованием объектов и природных ресурсов в горных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других полномочий, предполагаемых в соответствии с законодательством о местном самоуправлении и местной государственной администрации, а также другими законодательными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k3038zgdkmfi36chkg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Специально уполномоченный орган по горным территориям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орган по горным территориям формируется Президентом Кыргызской Республики. Структура и деятельность специально уполномоченного органа по горным территориям регулируются положением,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szpsgp3gazkwvfqein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Сотрудничество специально уполномоченного органа по горным территориям с другими государственными организациями и органами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орган по горным территориям координирует свою работу с другими организациями по окружающей среде, а также с природопользователями, права и обязанности которых определены в соответствии с настоящим Законом и другими законами Кыргызской Республики в этой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орган по горным территориям планирует свою работу в сотрудничестве с местными органами власти в соответствии с законодательством о местном самоуправлении и местной государственной администрации.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Права граждан в использовании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использовать природные ресурсы в горных территориях в соответствии с законодательством Кыргызской Республики и настоящим Законом. Населению горных территорий предоставляется преимущественное право при прочих равных условиях.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использования, восстановления и защиты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Проведение геологической разведки и действия разведки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геологической разведки, разработки и другие разведывательные и геологические работы в горных территориях выполняются имеющими специальное разрешение на проведение таких работ уполномоченными органами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Даты и места проведения таких работ предварительно согласуются со специально уполномоченным органом по горным территориям и другими уполномоченными организациями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Проведение разведывательных работ в особо охраняемых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Разведывательные работы в особо охраняемых горных территориях выполняются после согласования с организациями, в компетенции которых они находятся, и со специально уполномоченным органом по защите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Использование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использование природных ресурсов в горных территориях (добыча полезных ископаемых, строительство промышленных и других объектов, использование питьевой и минеральной воды в коммерческих целях, лесоповал, охота, использование пастбищных угодий, сенокос, сбор плодов, ягод, лекарственных продуктов, растений и т.д.), туризм, альпинизм и экскурсии осуществляются в соответствии с установленными законодательством действиями, которые определяют соответствующие типы использования природных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природных ресурсов в горных территориях осуществляется в течение периода времени, в порядке и в объеме, определенных лицензией, данной природопользователю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природных ресурсов с целью их защиты (санитарная вырубка леса, улучшение пастбищных и сенокосных угодий, антиэрозия, меры антилавины и др.) выполняется согласно действующим законам.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Обязанности природопользователей при использовании природных ресурсов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Природопользователь должен: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использовать невозобновляемые природные ресурсы (полезные ископаемые и другие ресурсы);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использовать и обеспечивать восстановление и защиту восстанавливаемых природных ресурсов, питьевой воды и минеральных водных источников, почвы, живой природы и растительности;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восстанавливаемые природные ресурсы средствами и методами, которые допускают их самовосстанавливание за сравнительно короткий промежуток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использование земли, которое ведет к ее физической или химической деградации, полному разрушению природного ресурса, водной и ветровой эрозии и, как следствие, к уменьшению или полной потере плодородия.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Кыргызской Республики об охране окружающей среды влечет за собой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nwcpcfq7fktbo9cy_8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Ответственность природопользователя за использование возобновляемых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md7tfnaiwh0hxdsfcn9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августа 2003 года № 194)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Оплата за использование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природных ресурсов в горных территориях может быть платным и освобожденным от уплаты.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Платное использование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ресурсов земли;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добычу рудных, нерудных и других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извлечение питьевой и минеральной воды в коммерческих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объектов животного и растительного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водных источников для промышленных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промышленных и других объектов коммерческого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санаториев и курортов.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без оплаты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плодов, ягод, грибов и лекарственных растений для некоммерческих целей (научных, исследовательских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водных источников для потребления в качестве питьевой воды, орошения (при отсутствии систем водоснабжения, ирригации).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для населения горных территорий могут предусматриваться привилегии в использовании древесины для бытовых целей при санитарной вырубке.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и размер платы за пользование природными ресурсами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jafummvagpzrmbpmnp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8uwa0ti9o8hcpqhqc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Размер оплаты за использование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оплаты (величина налога) за использование природных ресурсов в горных территориях определяется согласно установленным законодательством Кыргызской Республики ставкам.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cnsxz9iwvxwaa9yld3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Привилегии в природопользовании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привилегии в природопользовании в горных территориях для сельскохозяйственных товаропроизводителей независимо от формы собственности, учреждений здравоохранения, образования, культуры, расположенных в горных территориях, а также для граждан, производящих товары для населения горных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привилегий устанавливаются Правительством Кыргызской Республики с последующим утверждением Жогорку Кенешем Кыргызской Республики, если иное не предусмотрено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Налоги и платежи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использующие природные ресурсы в горных территориях, но незарегистрированные в горных территориях, облагаются налогом согласно нормам действующего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земельного налога, поступающего в республиканский и местный бюджеты, а также оплата за коммунальные услуги (тариф на электропотребление, оплата за воду, используемую для орошения с применением систем ирригации) сокращены на 50 процентов от установленных в соответствии с законом для физических и юридических лиц, зарегистрированных в местных органах самоуправления в горных территориях, перечень которых определен в соответствии с </w:t>
      </w:r>
      <w:hyperlink w:history="1" r:id="rIdi_gocuit-ddhse_gau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зонах".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Собственность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Формы собственности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Природные ресурсы в горных территориях могут находиться в государственной, муниципальной собственности, а также других формах собственности в порядке и на условиях, оговоренных в соответствии с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 собственности на природные ресурсы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горных территориях права владения, использования и управления объектами природных ресурсов принадлежат владельцу природных ресурсов в пределах, оговоренных действующими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Порядок определения и изменения форм собственности природных ресурсов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и изменение форм собственности природных ресурсов осуществляются согласно закону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Природные ресурсы, которые находятся в государственной и муниципальной собственности, являются собственностью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форм собственности и владельца собственности природных ресурсов производится в соответствии с Программой разгосударствления и приватизации, разработанной Правительством Кыргызской Республики и утвержденной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9tpqs19lvuvvqzk_sj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Экономические основы использования и защиты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Экономическое регулирование в области использования и защиты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регулирование в области использования и защиты природных ресурсов проводится посредством политики кредитования, страхования, взыскания денежных штрафов и ущерба с владельцев природных ресурсов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Источники финансирования деятельности в области использования и защиты природных ресурсов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поддержка деятельности в области использования и защиты природных ресурсов, которые находятся в государственной и муниципальной собственности, осуществляется за счет бюджетов соответствующих уровней, различных фондов, добровольных взносов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Инвестиции в горные территории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Инвестирование в горные территории осуществляется в целях экономического и социального развития отдельных регионов и территорий на основе привлечения инвестиций (в том числе иностранных), новой техники и технологий, создания благоприятных условий для развития туризма и других форм досуга, активизации внешнеэкономической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 имеет право осуществлять инвестиции любыми, не запрещенными законодательством Кыргызской Республики, способами.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имеет право проведения экспертизы инвестиционных проектов на соблюдение экономических, юридических, экологических, антимонопольных и других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иностранных инвесторов осуществляется только на основе создания благоприятного инвестиционного климата и равных условий с национальными инвесторами.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режим при осуществлении иностранных инвестиций определяется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Порядок формирования бюджета для специально уполномоченного органа по горным территориям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специально уполномоченного органа по горным территориям может формироваться из следующих поступлений: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 от республиканских и иностранных инвесторов;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платежи граждан, в том числе иностранных;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в случае если они не противоречат действующим законам.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Порядок формирования бюджета для органов местного самоуправления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органов местного самоуправления в горных территориях может формироваться из следующих поступлений: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налоги и сборы;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ассигнования, которые даются специально уполномоченным органом по горным территориям;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и платежи за природопользование в горных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спонсоров и добровольные платежи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средства, в случае если они не противоречат действующему законодательству.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Порядок распределения платежей за природопользование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за природопользование в горных территориях переводятся на следующие счета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органа местного самоуправления, на территории которого расположены или имеются объекты природопользования - 90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- 10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Порядок распределения арендной платы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арендного договора относительно объектов и природных ресурсов в горных территориях поступают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Страхование объектов и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государственной, муниципальной и частной собственности, а также природных ресурсов в горных территориях проводится в соответствии с действующим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регулирование в области защиты и использования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Республиканские программы по защите и использованию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Республиканские программы по защите и использованию природных ресурсов утверждаются Правительством Кыргызской Республики и финансируются согласно республиканскому бюджету.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республиканских программ по защите и использованию природных ресурсов осуществляется специально уполномоченным органом по горным территориям и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Государственные учреждения по регулированию и управлению природными ресурсами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государственного регулирования и управления природными ресурсами в горных территориях осуществляются специально уполномоченными органами в области использования, защиты и восстановления природных ресурсов, защиты окружающей среды и специально уполномоченным органом по горным территориям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Государственный контроль по защите и использованию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по защите и использованию природных ресурсов в горных территориях осуществляется Правительством Кыргызской Республики, специально уполномоченными органами исполнительной власти в пределах их компетенции в сотрудничестве с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специально уполномоченного органа исполнительной власти в области защиты и использования природных ресурсов осуществляется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Государственная экологическая экспертиза в области использования и защиты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в области использования и защиты природных ресурсов в горных территориях осуществляется в установленном порядке соответствующими государственными органами и организациями, которые наделены такими полномочиями.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работы по проектам, включая этап предварительного проектирования, использования природных ресурсов в горных территориях должны пройти обязательную государственную экологическую экспертизу.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осуществляется специально уполномоченным органом по защите окружающей среды. Решение государственной экологической экспертизы может быть отменено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te3yumw8e8qmw-iz4r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Научная и образовательная деятельность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Научно-исследовательская и образовательная деятельность в горных территориях осуществляется государственными и общественными организациями за счет государственного бюджета, а также общественных и других фондов.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иностранных граждан и юридических лиц в области использования и сохранения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Международное сотрудничество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содействует развитию международного сотрудничества государственных и негосударственных структур, обеспечивает выполнение договоров Кыргызской Республики в области развития горных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Кыргызской Республики с другими государствами в области развития горных территорий строится на основе учета интересов сторон, соблюдения норм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международного сотрудничества устанавливается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Международные договоры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ceqyrtzz-fvsr_xjnew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августа 2003 года № 194)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Права и обязанности иностранных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имеют равные с гражданами Кыргызской Республики права, обязательства и ответственность по защите и использованию природных ресурсов в горных территориях, определенные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astz06cbhr5p1902_n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Ответственность за нарушение настоящего закона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нарушившие настоящий Закон, несут ответственность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Ответственность и возмещение ущерба за нарушение порядка защиты и использования природных ресурсов в горных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нанесшие ущерб природным ресурсам в горных территориях, должны возместить ущерб их владельцу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x61kon5vpogdzcpj9h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Порядок введения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b_pvy660a2zkha8lg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</w:t>
      </w:r>
    </w:hyperlink>
  </w:p>
  <w:p>
    <w:pPr>
      <w:spacing w:after="0" w:before="40"/>
      <w:jc w:val="center"/>
    </w:pPr>
    <w:hyperlink w:history="1" r:id="rId3qkru-8h0au1ote2v4j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pohvlqcogsaacwrbmxz" Type="http://schemas.openxmlformats.org/officeDocument/2006/relationships/hyperlink" Target="https://dalil.kg/document/112430" TargetMode="External"/><Relationship Id="rIdefpcy22pu7rkxmn5-nxla" Type="http://schemas.openxmlformats.org/officeDocument/2006/relationships/hyperlink" Target="https://dalil.kg/document/1320" TargetMode="External"/><Relationship Id="rIdgckkonjgoc59kwnjqhwju" Type="http://schemas.openxmlformats.org/officeDocument/2006/relationships/hyperlink" Target="https://dalil.kg/document/203732" TargetMode="External"/><Relationship Id="rIdkvlrtnxhhe5m2hiqfhz6l" Type="http://schemas.openxmlformats.org/officeDocument/2006/relationships/hyperlink" Target="https://dalil.kg/document/111336" TargetMode="External"/><Relationship Id="rIdh4rw8rzft1ggikp_rdg0k" Type="http://schemas.openxmlformats.org/officeDocument/2006/relationships/hyperlink" Target="https://dalil.kg/document/1" TargetMode="External"/><Relationship Id="rId8ehsokc_sno1eyg7ervvj" Type="http://schemas.openxmlformats.org/officeDocument/2006/relationships/hyperlink" Target="https://dalil.kg/document/1320" TargetMode="External"/><Relationship Id="rIdgtkmf8snjhu1nssw0glr_" Type="http://schemas.openxmlformats.org/officeDocument/2006/relationships/hyperlink" Target="https://dalil.kg/document/1" TargetMode="External"/><Relationship Id="rIdnbyi8eekxw2lrzvw_eirx" Type="http://schemas.openxmlformats.org/officeDocument/2006/relationships/hyperlink" Target="https://dalil.kg/document/1320" TargetMode="External"/><Relationship Id="rIdjnjbc00a5xvvwjabtlq_d" Type="http://schemas.openxmlformats.org/officeDocument/2006/relationships/hyperlink" Target="https://dalil.kg/document/1320" TargetMode="External"/><Relationship Id="rIdbzfh3xmfegdi8v54uw7od" Type="http://schemas.openxmlformats.org/officeDocument/2006/relationships/hyperlink" Target="https://dalil.kg/document/1320" TargetMode="External"/><Relationship Id="rIdvfcaldkikhoh48cd3tvyd" Type="http://schemas.openxmlformats.org/officeDocument/2006/relationships/hyperlink" Target="https://dalil.kg/document/1320" TargetMode="External"/><Relationship Id="rIdik3038zgdkmfi36chkggl" Type="http://schemas.openxmlformats.org/officeDocument/2006/relationships/hyperlink" Target="https://dalil.kg/document/1320" TargetMode="External"/><Relationship Id="rId7szpsgp3gazkwvfqeinxw" Type="http://schemas.openxmlformats.org/officeDocument/2006/relationships/hyperlink" Target="https://dalil.kg/document/1320" TargetMode="External"/><Relationship Id="rIdenwcpcfq7fktbo9cy_8yn" Type="http://schemas.openxmlformats.org/officeDocument/2006/relationships/hyperlink" Target="https://dalil.kg/document/1320" TargetMode="External"/><Relationship Id="rIdmd7tfnaiwh0hxdsfcn9rl" Type="http://schemas.openxmlformats.org/officeDocument/2006/relationships/hyperlink" Target="https://dalil.kg/document/1320" TargetMode="External"/><Relationship Id="rIdtjafummvagpzrmbpmnpat" Type="http://schemas.openxmlformats.org/officeDocument/2006/relationships/hyperlink" Target="https://dalil.kg/document/1320" TargetMode="External"/><Relationship Id="rIdfc8uwa0ti9o8hcpqhqclm" Type="http://schemas.openxmlformats.org/officeDocument/2006/relationships/hyperlink" Target="https://dalil.kg/document/111336" TargetMode="External"/><Relationship Id="rId0cnsxz9iwvxwaa9yld3xu" Type="http://schemas.openxmlformats.org/officeDocument/2006/relationships/hyperlink" Target="https://dalil.kg/document/1320" TargetMode="External"/><Relationship Id="rIdi_gocuit-ddhse_gauojw" Type="http://schemas.openxmlformats.org/officeDocument/2006/relationships/hyperlink" Target="https://dalil.kg/document/640" TargetMode="External"/><Relationship Id="rIdk9tpqs19lvuvvqzk_sjlc" Type="http://schemas.openxmlformats.org/officeDocument/2006/relationships/hyperlink" Target="https://dalil.kg/document/203732" TargetMode="External"/><Relationship Id="rIdlte3yumw8e8qmw-iz4rgj" Type="http://schemas.openxmlformats.org/officeDocument/2006/relationships/hyperlink" Target="https://dalil.kg/document/1320" TargetMode="External"/><Relationship Id="rIdceqyrtzz-fvsr_xjnew6n" Type="http://schemas.openxmlformats.org/officeDocument/2006/relationships/hyperlink" Target="https://dalil.kg/document/1320" TargetMode="External"/><Relationship Id="rIdhastz06cbhr5p1902_n98" Type="http://schemas.openxmlformats.org/officeDocument/2006/relationships/hyperlink" Target="https://dalil.kg/document/1320" TargetMode="External"/><Relationship Id="rIdfx61kon5vpogdzcpj9hxw" Type="http://schemas.openxmlformats.org/officeDocument/2006/relationships/hyperlink" Target="https://dalil.kg/document/1320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b_pvy660a2zkha8lgtf" Type="http://schemas.openxmlformats.org/officeDocument/2006/relationships/hyperlink" Target="https://dalil.kg/document/1108" TargetMode="External"/><Relationship Id="rId3qkru-8h0au1ote2v4j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2026-09-23T21:41:08.934Z</dcterms:created>
  <dcterms:modified xsi:type="dcterms:W3CDTF">2026-09-23T21:41:08.934Z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