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2015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rncegyoqsasu2lxy1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rn0y2gfgpdkb2qr8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(Преамбула утратила силу в соответствии с </w:t>
      </w:r>
      <w:hyperlink w:history="1" r:id="rId92wictolbdog9cebss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собирательное название медицинских технологий, методов лечения и процедур, направленных на достижение беременности пациенткой, при которых отдельные или все этапы зачатия осуществляются вне организма будущей матери;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суррогатного материнства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лицами, желающими иметь ребенка, и женщиной, давшей согласие на применение метода искусственного оплодотворения или имплантации эмбриона и вынашивание его до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введения в полость матки оплодотворенной яйцеклетки;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искусственного введения мужских половых клеток в полость матки с целью оплодотворения;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информирование</w:t>
      </w:r>
      <w:r>
        <w:rPr>
          <w:rFonts w:ascii="Arial" w:cs="Arial" w:eastAsia="Arial" w:hAnsi="Arial"/>
          <w:sz w:val="24"/>
          <w:szCs w:val="24"/>
        </w:rPr>
        <w:t xml:space="preserve"> - передача общих сведений и (или) знаний о сексуальном и репродуктивном здоровье без дачи каких-либо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контрацепция</w:t>
      </w:r>
      <w:r>
        <w:rPr>
          <w:rFonts w:ascii="Arial" w:cs="Arial" w:eastAsia="Arial" w:hAnsi="Arial"/>
          <w:sz w:val="24"/>
          <w:szCs w:val="24"/>
        </w:rPr>
        <w:t xml:space="preserve"> - методы и средства предупреждения нежелательной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вмешательство</w:t>
      </w:r>
      <w:r>
        <w:rPr>
          <w:rFonts w:ascii="Arial" w:cs="Arial" w:eastAsia="Arial" w:hAnsi="Arial"/>
          <w:sz w:val="24"/>
          <w:szCs w:val="24"/>
        </w:rPr>
        <w:t xml:space="preserve"> - любое обследование, лечение и консультирование, имеющее профилактическую, диагностическую, лечебную, реабилитационную или исследовательскую направленность, выполняемое врачом либо другим медицинским работником по отношению к конкретному пациенту;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методы искусственного оплодотворения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бесплодия, применяемые при осуществлении отдельных или всех этапов зачатия и раннего развития эмбриона вне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несовершеннолетний</w:t>
      </w:r>
      <w:r>
        <w:rPr>
          <w:rFonts w:ascii="Arial" w:cs="Arial" w:eastAsia="Arial" w:hAnsi="Arial"/>
          <w:sz w:val="24"/>
          <w:szCs w:val="24"/>
        </w:rPr>
        <w:t xml:space="preserve"> - ребенок, не достигший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пациент</w:t>
      </w:r>
      <w:r>
        <w:rPr>
          <w:rFonts w:ascii="Arial" w:cs="Arial" w:eastAsia="Arial" w:hAnsi="Arial"/>
          <w:sz w:val="24"/>
          <w:szCs w:val="24"/>
        </w:rPr>
        <w:t xml:space="preserve"> - лицо, которому оказывается медико-санитарная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семьи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медицинских и правовых мер, направленных на осознанный выбор гражданами рождения и воспитания определенного количества детей, соблюдение интервалов между их рождением, а также сохранение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половые клетки</w:t>
      </w:r>
      <w:r>
        <w:rPr>
          <w:rFonts w:ascii="Arial" w:cs="Arial" w:eastAsia="Arial" w:hAnsi="Arial"/>
          <w:sz w:val="24"/>
          <w:szCs w:val="24"/>
        </w:rPr>
        <w:t xml:space="preserve"> - мужские половые клетки (сперматозоиды) и женские половые клетки (яйцеклетки);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репродукция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физического, психического и социального благополучия, определяющее безопасно вести половую жизнь, в которой отсутствуют элементы насилия, дискриминации или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знания, которые предоставляют достоверную и научно обоснованную информацию по вопросам репродуктивного здоровья и развивают навыки, связанные с принятием решений, общением и снижением риска заболеваний репродуктивной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сексуальные права</w:t>
      </w:r>
      <w:r>
        <w:rPr>
          <w:rFonts w:ascii="Arial" w:cs="Arial" w:eastAsia="Arial" w:hAnsi="Arial"/>
          <w:sz w:val="24"/>
          <w:szCs w:val="24"/>
        </w:rPr>
        <w:t xml:space="preserve"> - неотъемлемая часть прав человека, основанных на принципах свободы, достоинства и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хирургическая стерилизация</w:t>
      </w:r>
      <w:r>
        <w:rPr>
          <w:rFonts w:ascii="Arial" w:cs="Arial" w:eastAsia="Arial" w:hAnsi="Arial"/>
          <w:sz w:val="24"/>
          <w:szCs w:val="24"/>
        </w:rPr>
        <w:t xml:space="preserve"> - хирургическое вмешательство, в результате которого человек лишается способности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вид вспомогательных репродуктивных технологий, заключающийся в соединении сперматозоида и яйцеклетки вне организма женщины, развитии образовавшегося в результате этого соединения эмбриона и дальнейшем переносе данного эмбриона в матку.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mkzo-0avp5-lwg8agf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репродуктивных правах граждан и гарантиях их реализации основывается на </w:t>
      </w:r>
      <w:hyperlink w:history="1" r:id="rIdi-szyr3feugs27kzlc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(Утратила силу в соответствии с </w:t>
      </w:r>
      <w:hyperlink w:history="1" r:id="rIduvhxh_kfnzfrkganwg8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oesh6mxyk-dhn1xnh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 (далее - граждане), и всех юридических и физических лиц, деятельность которых связана с реализацией сексуальных и репродуктивных прав граждан на территории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Организационные основы реализации репродуктивных прав граждан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области охраны репродуктивного здоровья граждан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всестороннее укрепление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развитие и совершенствование системы охраны репродуктивного здоровья граждан с учетом половозрастных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формирование сознательного отношения мужчин и женщин к рождению здоровых, желанных детей путем воспитания у родителей ответственности за их 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создание условий, обеспечивающих равенство возможностей женщин и мужчин при реализации 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государственной политики в сфере охраны репродуктивных прав граждан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приоритетность соблюдения прав и свобод человека при реализации сексуальных и репродуктивных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гуманность, уважительное отношение, конфиденциальность информации при решении сексуальных и репродуктивных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высокое качество медико-санитарных услуг на всех этапах организации охраны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ориентированность государственных программ на улучшение демографического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в области охраны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области охраны репродуктивных прав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принятие и финансирование целевых государственных программ, направленных на улучшение демографического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исполнение стандартов охраны репродуктивного здоровья граждан с учетом половозрастных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научных исследований в области охраны сексуального и репродуктивного здоровья граждан, внедрение современных методов и технологий для улучшения их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подготовки, переподготовки и повышения квалификации специалистов, оказывающих медико-санитарную помощь в области охраны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юридической, социальной, информационно-методической поддержкой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равных условий для добросовестной конкуренции организациям здравоохранения всех форм собственности, оказывающим услуги в области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и координации реализации государственных программ по охране сексуальных 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перечня гарантированных государством услуг по охране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и оптимизация гинекологии и андрологии, направленных на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учебных программ и подготовка кадров в системе образования для обеспечения доступа несовершеннолетних к сексуальному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Правительства Кыргызской Республики в области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репродуктивных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единой государственной политики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принимает государственные программы, направленные на реализацию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над деятельностью государственных органов в области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гарантированных государством услуг по охране репродуктивного здоровья и планированию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Компетенция уполномоченного государственного органа Кыргызской Республики в области здравоохранения по охране и защите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apokpyz2b3ejopewnpn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местных государственных администраций и органов местного самоуправления в области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предусматривают в законе или договоре о делегировании государственных полномочий денежные средства, направляемые на охрану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rqwhzmwz5o2wqcvxhf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Репродуктивные права граждан и гарантии их реализации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репродуктивный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свободно и ответственно принимать решения относительно числа детей и времени их рождения в браке или вне брака, интервалов между рождениями, необходимых для сохранения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невмешательство при реализации их права на свободный репродуктивный выбор.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а также юридические и физические лица обязаны сохранить в тайне информацию, связанную с реализацией гражданами своих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Охрана и защита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независимо от пола, расы, возраста, этнической принадлежности, языка, инвалидности, семейного положения, вероисповедания, политических или других убеждений, образования, происхождения, имущественного или иного положения, имеют право на охрану и защиту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не должны подвергаться медицинским экспериментам, связанным с сексуальным и репродуктивным здоровьем, без их письменного полного и свободного информированного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защиту своих сексуальных и репродуктивных прав путем обжалования действий (или бездействия), решений органов, организаций и должностных лиц, связанных с реализацией ими сексуальных и репродуктивных прав, в государственных органах или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получение информации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достоверной и полной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состоянии и об охране своего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методах контрацепции;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условиях и методах получения услуг по охране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любых психологических и физиологических последствиях, возможных осложнениях при медицинском вмешательстве;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 также другой информации, необходимой для реализации своих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на услуги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по охране и укреплению сексуального и репродуктивного здоровья гражданам предоставляются организациями здравоохранения, а также физическими лицами, имеющими лицензию на медицинскую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Гарантированные услуги по охране репродуктивного здоровья и планированию семьи предоставляются организациями здравоохранения, образования, социальной защиты в соответствии с Программой государственных гарантий по обеспечению граждан в Кыргызской Республике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несовершеннолетних в области охраны репродуктивных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Несовершеннолетние имеют право на охрану и защиту их сексуальных и репродуктивных прав, а также на информирование и образование в области сексуального и репродуктивного здоровья и прав, подготовки к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организации несут ответственность за обеспечение доступа несовершеннолетних к информации и сексуальному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осуществляется по утвержденным программам, разработанным совместно с органами здравоохранения с учетом потребностей несовершеннолетних в соответствии с их возрастом. К обучению привлекаются специалисты, имеющие соответствующую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Организации здравоохранения несут ответственность за обеспечение доступа несовершеннолетних к информации и услугам в области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семье за повышение образовательного уровня несовершеннолетних в области сексуального и репродуктивного здоровья несут ответственность родители или их законные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Медицинское вмешательство в сфере сексуального и репродуктивного здоровья лицу, не достигшему 16 лет, за исключением информирования и консультирования, осуществляется с согласия самого несовершеннолетнего и его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по охране сексуального и репродуктивного здоровья несовершеннолетних оказываются организациями здравоохранения в соответствии с Программой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 на безопасную беременность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Женщина имеет право на подготовку к беременности, охрану здоровья в период беременности, медицинскую помощь при родах и в послеродовой период с применением методов, сводящих к минимуму риск для ее здоровья, здоровья плода и новорожденного, социальную поддержку со стороны государства до и после 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Любое медицинское вмешательство в период беременности осуществляется с письменного согласия женщины. В ситуациях, опасных для жизни беременной женщины, когда ее состояние не позволяет выразить свою волю, решение принимается соответствующими специалистами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Женщина не может быть принуждена к беременности, аборту. Такие действия следует рассматривать как насилие над женщиной.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принудившие к этому женщину,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лечение бесплодия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получение лечения бесплодия безопасными и эффективными методами, в том числе с использованием вспомогательных репродуктивных методов и технологий, применение которых разрешено на территории Кыргызской Республики. Граждане имеют право на получение полной и исчерпывающей информации о безопасности и об эффективности получаемых медицинских услуг, оптимальных сроках применения, о любых возможных последствиях и иных сведений относительно их воздействия на организм.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состоящие в браке, имеют право на использование вспомогательных репродуктивных технологий только по взаимному согласию и имеют равные права и обязанности родителей в отношении будущего ребенка по его воспитанию и содержанию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на искусственное прерывание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Искусственное прерывание беременности (аборт) сроком не более 12 недель проводится по желанию женщины. По социальным показаниям искусственное прерывание беременности может производиться в сроке до 22 недель с согласия женщины, а по медицинским показаниям - независимо от срока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здравоохранения обязаны информировать женщину, принявшую решение об искусственном прерывании беременности или об отказе от прерывания беременности по медицинским показаниям, о любых возможных негативных последствиях для ее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прерывание беременности лицам, не достигшим 16 лет, производится с их согласия, согласия их родителей или иного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прерывание беременности проводится в организациях здравоохранения, имеющих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и после искусственного прерывания беременности женщинам проводится обязательное медико-социальное консультирование с последующим подбором средств предупреждения нежелательной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проведения искусственного прерывания беременности, перечень медицинских показаний для искусственного прерывания беременности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установленного порядка искусственного прерывания беременности влечет 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использование контрацепции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при необходимости, имеют право на выбор методов контрацепции, их использование, а также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доступ к широкому спектру безопасных, эффективных и приемлемых методов контрацепции.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Медико-социальная помощь в индивидуальном подборе методов предупреждения нежелательной беременности осуществляется с учетом состояния здоровья, возраста и индивидуальных особенностей с предупреждением о любых возможных нежелательных последствиях. При наличии медицинских и социальных показаний граждане могут получить средства предупреждения нежелательной беременности в рамках действующих программ в области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Использование метода суррогатного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метода суррогатного материнства возможно только на основании нотариально удостоверенного договора. В случае если суррогатная мать состоит в брачном союзе, необходимо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Суррогатной матерью может являться женщина в возрасте от 20 до 40 лет, имеющая хотя бы одного биологического ребенка, психически и соматически здоровая, прошедшая медико-генетическое консультирование.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Суррогатная мать обязана встать на медицинский учет в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последующем за любые действия по отношению к ребенку и его родителям суррогатная мать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и условия использования метода суррогатного материнства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Донорство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в возрасте от 20 до 35 лет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донорства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Искусственное оплодотворение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в случае необходимости имеют право на рождение детей с использованием методов искусственного оплодотворения - инсеминации, имплантации эмбриона и экстракорпорального оплодотворения.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Женщина, достигшая брачного возраста, в случае отсутствия противопоказаний по медицинским аспектам, имеет право на искусственное оплодотворение.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оплодотворение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методов искусственного оплодотворения в матку пациентки может быть перенесено не более двух эмбрионов, а в матку пациентки, в отношении которой применение методов искусственного оплодотворения три и более раз не привело к наступлению беременности, - не более трех эмбрионов.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медицинских показаний может быть проведена редукция, заключающаяся в выполнении медицинского вмешательства по уменьшению числа эмбрионов. Перечень медицинских показаний для проведения редукции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проведенном искусственном оплодотворении составляют врачебную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 Соответствующая информация предоставляется врачом, осуществляющим медицинское вмешательство.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проведения искусственного оплодотворения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Хранение и использование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достигшие брачного возраста, имеют право на хранение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Использовать половые клетки, находящиеся на хранении, в целях воспроизводства потомства лица в случае его смерти имеют право супруг (супруга), отец, мать, родные братья и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хранения и условия использования половых клеток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Право на использование хирургического метода предупреждения нежелательной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добровольное применение хирургического метода предупреждения нежелательной беременности (хирургическую стерилизацию) имеют граждане, достигшие брачного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Хирургическая стерилизация может быть проведена только с обязательным предварительным уведомлением о необратимости данной операции по письменному заявлению совершеннолетнего дееспособного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проведения хирургической стерилизации, а также перечень медицинских показаний и противопоказаний для проведения хирургической стерилизации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установленного порядка хирургической стерилизации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jxjwscsqjuuhtapxei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деятельности государственных и муниципальных организаций здравоохранения, обеспечивающих охрану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государственных и муниципальных организаций здравоохранения, обеспечивающих охрану и защиту репродуктивных прав граждан, осуществляется в рамках средств республиканского и местных бюджетов, средств фонда обязательного медицинского страхования,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настоящего Закона виновные лица, органы государственной власти, органы местного самоуправления и их должностные лица несут ответственность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причинения вреда здоровью граждан при реализации ими своих репродуктивных прав виновные лица обязаны возместить потерпевшим вред в объеме и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вреда указанными лицами не освобождает их от привлечения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l2x8te4krl_hmct-a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(Ведомости Жогорку Кенеша Кыргызской Республики, 2007 г., № 7-9, ст.716).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ncegyoqsasu2lxy1cqs" Type="http://schemas.openxmlformats.org/officeDocument/2006/relationships/hyperlink" Target="http://kodeks.duckdns.org/document/111378" TargetMode="External"/><Relationship Id="rIdk1rn0y2gfgpdkb2qr8hqj" Type="http://schemas.openxmlformats.org/officeDocument/2006/relationships/hyperlink" Target="http://kodeks.duckdns.org/document/111859" TargetMode="External"/><Relationship Id="rId92wictolbdog9cebssh5r" Type="http://schemas.openxmlformats.org/officeDocument/2006/relationships/hyperlink" Target="http://kodeks.duckdns.org/document/111859" TargetMode="External"/><Relationship Id="rId6mkzo-0avp5-lwg8agfc5" Type="http://schemas.openxmlformats.org/officeDocument/2006/relationships/hyperlink" Target="http://kodeks.duckdns.org/document/111859" TargetMode="External"/><Relationship Id="rIdi-szyr3feugs27kzlceep" Type="http://schemas.openxmlformats.org/officeDocument/2006/relationships/hyperlink" Target="http://kodeks.duckdns.org/document/202913" TargetMode="External"/><Relationship Id="rIduvhxh_kfnzfrkganwg8ay" Type="http://schemas.openxmlformats.org/officeDocument/2006/relationships/hyperlink" Target="http://kodeks.duckdns.org/document/111859" TargetMode="External"/><Relationship Id="rId8oesh6mxyk-dhn1xnh4uo" Type="http://schemas.openxmlformats.org/officeDocument/2006/relationships/hyperlink" Target="http://kodeks.duckdns.org/document/111859" TargetMode="External"/><Relationship Id="rIdapokpyz2b3ejopewnpnk2" Type="http://schemas.openxmlformats.org/officeDocument/2006/relationships/hyperlink" Target="http://kodeks.duckdns.org/document/111859" TargetMode="External"/><Relationship Id="rId2rqwhzmwz5o2wqcvxhfsv" Type="http://schemas.openxmlformats.org/officeDocument/2006/relationships/hyperlink" Target="http://kodeks.duckdns.org/document/111378" TargetMode="External"/><Relationship Id="rIdbjxjwscsqjuuhtapxei5b" Type="http://schemas.openxmlformats.org/officeDocument/2006/relationships/hyperlink" Target="http://kodeks.duckdns.org/document/111859" TargetMode="External"/><Relationship Id="rIdul2x8te4krl_hmct-aw5l" Type="http://schemas.openxmlformats.org/officeDocument/2006/relationships/hyperlink" Target="http://kodeks.duckdns.org/document/20218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2026-09-23T11:56:12.711Z</dcterms:created>
  <dcterms:modified xsi:type="dcterms:W3CDTF">2026-09-23T11:56:12.711Z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