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 августа 2016 года № 160</w:t>
      </w:r>
    </w:p>
    <w:p>
      <w:pPr>
        <w:spacing w:after="480" w:before="200"/>
        <w:jc w:val="center"/>
      </w:pPr>
      <w:r>
        <w:rPr>
          <w:rFonts w:ascii="Arial" w:cs="Arial" w:eastAsia="Arial" w:hAnsi="Arial"/>
          <w:b/>
          <w:bCs/>
          <w:sz w:val="28"/>
          <w:szCs w:val="28"/>
        </w:rPr>
        <w:t xml:space="preserve">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(В редакции Закона КР от </w:t>
      </w:r>
      <w:hyperlink w:history="1" r:id="rIdsxxputronfab_z_rvgyrv">
        <w:r>
          <w:rPr>
            <w:rFonts w:ascii="Arial" w:cs="Arial" w:eastAsia="Arial" w:hAnsi="Arial"/>
            <w:color w:val="1D4ED8"/>
            <w:sz w:val="24"/>
            <w:szCs w:val="24"/>
            <w:u w:val="single"/>
          </w:rPr>
          <w:t xml:space="preserve">10 января 2023 года № 2</w:t>
        </w:r>
      </w:hyperlink>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Цели и сфера применения</w:t>
      </w:r>
    </w:p>
    <w:p>
      <w:pPr>
        <w:spacing w:after="120"/>
        <w:ind w:firstLine="397"/>
        <w:jc w:val="both"/>
      </w:pPr>
      <w:r>
        <w:rPr>
          <w:rFonts w:ascii="Arial" w:cs="Arial" w:eastAsia="Arial" w:hAnsi="Arial"/>
          <w:sz w:val="24"/>
          <w:szCs w:val="24"/>
        </w:rPr>
        <w:t xml:space="preserve">Настоящий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к локализации и ликвидации последствий указанных аварий.</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авария</w:t>
      </w:r>
      <w:r>
        <w:rPr>
          <w:rFonts w:ascii="Arial" w:cs="Arial" w:eastAsia="Arial" w:hAnsi="Arial"/>
          <w:sz w:val="24"/>
          <w:szCs w:val="24"/>
        </w:rPr>
        <w:t xml:space="preserve">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 опасных производственных объектов (далее - государственный реестр)</w:t>
      </w:r>
      <w:r>
        <w:rPr>
          <w:rFonts w:ascii="Arial" w:cs="Arial" w:eastAsia="Arial" w:hAnsi="Arial"/>
          <w:sz w:val="24"/>
          <w:szCs w:val="24"/>
        </w:rPr>
        <w:t xml:space="preserve">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организации) на территории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идентификация опасных производственных объектов (далее - идентификация)</w:t>
      </w:r>
      <w:r>
        <w:rPr>
          <w:rFonts w:ascii="Arial" w:cs="Arial" w:eastAsia="Arial" w:hAnsi="Arial"/>
          <w:sz w:val="24"/>
          <w:szCs w:val="24"/>
        </w:rPr>
        <w:t xml:space="preserve"> -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Закона;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инцидент</w:t>
      </w:r>
      <w:r>
        <w:rPr>
          <w:rFonts w:ascii="Arial" w:cs="Arial" w:eastAsia="Arial" w:hAnsi="Arial"/>
          <w:sz w:val="24"/>
          <w:szCs w:val="24"/>
        </w:rPr>
        <w:t xml:space="preserve">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Закона, других нормативных правовых актов, устанавливающих правила ведения работ на опасном производственном объекте;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опасный производственный объект</w:t>
      </w:r>
      <w:r>
        <w:rPr>
          <w:rFonts w:ascii="Arial" w:cs="Arial" w:eastAsia="Arial" w:hAnsi="Arial"/>
          <w:sz w:val="24"/>
          <w:szCs w:val="24"/>
        </w:rPr>
        <w:t xml:space="preserve"> - производственный объект (предприятие, цех, участок, площадка, а также иной объект повышенной опасности), представляющий потенциальную опасность для жизни и здоровья людей, их имущества, природной среды, которая может реализоваться в случае аварии;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промышленная безопасность опасных производственных объектов (далее - промышленная безопасность)</w:t>
      </w:r>
      <w:r>
        <w:rPr>
          <w:rFonts w:ascii="Arial" w:cs="Arial" w:eastAsia="Arial" w:hAnsi="Arial"/>
          <w:sz w:val="24"/>
          <w:szCs w:val="24"/>
        </w:rPr>
        <w:t xml:space="preserve">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технические устройства, применяемые на опасном производственном объекте,</w:t>
      </w:r>
      <w:r>
        <w:rPr>
          <w:rFonts w:ascii="Arial" w:cs="Arial" w:eastAsia="Arial" w:hAnsi="Arial"/>
          <w:sz w:val="24"/>
          <w:szCs w:val="24"/>
        </w:rPr>
        <w:t xml:space="preserve">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техническое перевооружение опасного производственного объекта</w:t>
      </w:r>
      <w:r>
        <w:rPr>
          <w:rFonts w:ascii="Arial" w:cs="Arial" w:eastAsia="Arial" w:hAnsi="Arial"/>
          <w:sz w:val="24"/>
          <w:szCs w:val="24"/>
        </w:rPr>
        <w:t xml:space="preserve"> -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 приводящие к изменению технологического процесса;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требования промышленной безопасности</w:t>
      </w:r>
      <w:r>
        <w:rPr>
          <w:rFonts w:ascii="Arial" w:cs="Arial" w:eastAsia="Arial" w:hAnsi="Arial"/>
          <w:sz w:val="24"/>
          <w:szCs w:val="24"/>
        </w:rPr>
        <w:t xml:space="preserve"> - условия, запреты, ограничения и другие обязательные требования, содержащиеся в настоящем Законе и других нормативных правовых актах в области промышленной безопасности;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экспертиза промышленной безопасности</w:t>
      </w:r>
      <w:r>
        <w:rPr>
          <w:rFonts w:ascii="Arial" w:cs="Arial" w:eastAsia="Arial" w:hAnsi="Arial"/>
          <w:sz w:val="24"/>
          <w:szCs w:val="24"/>
        </w:rPr>
        <w:t xml:space="preserve"> - определение соответствия объектов экспертизы промышленной безопасности, указанных в части 1 статьи 13 настоящего Закона, предъявляемым к ним требованиям промышленной безопасности.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имеющая специалистов, аттестованных в установленном порядке, которые обладают специальными познаниями в области промышленной безопасности.</w:t>
      </w:r>
    </w:p>
    <w:p>
      <w:pPr>
        <w:spacing w:after="120"/>
        <w:ind w:firstLine="397"/>
        <w:jc w:val="both"/>
      </w:pPr>
      <w:r>
        <w:rPr>
          <w:rFonts w:ascii="Arial" w:cs="Arial" w:eastAsia="Arial" w:hAnsi="Arial"/>
          <w:i/>
          <w:iCs/>
          <w:sz w:val="24"/>
          <w:szCs w:val="24"/>
        </w:rPr>
        <w:t xml:space="preserve">(В редакции Закона КР от </w:t>
      </w:r>
      <w:hyperlink w:history="1" r:id="rIdb7glqm1fsgbdeg9pjzj9w">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Правовое регулирование в области промышленной безопасности</w:t>
      </w:r>
    </w:p>
    <w:p>
      <w:pPr>
        <w:spacing w:after="120"/>
        <w:ind w:firstLine="397"/>
        <w:jc w:val="both"/>
      </w:pPr>
      <w:r>
        <w:rPr>
          <w:rFonts w:ascii="Arial" w:cs="Arial" w:eastAsia="Arial" w:hAnsi="Arial"/>
          <w:sz w:val="24"/>
          <w:szCs w:val="24"/>
        </w:rPr>
        <w:t xml:space="preserve">1. Правовое регулирование в области промышленной безопасности осуществляется настоящим Законом и другими нормативными правовыми актами в области промышленной безопасности.</w:t>
      </w:r>
    </w:p>
    <w:p>
      <w:pPr>
        <w:spacing w:after="120"/>
        <w:ind w:firstLine="397"/>
        <w:jc w:val="both"/>
      </w:pPr>
      <w:r>
        <w:rPr>
          <w:rFonts w:ascii="Arial" w:cs="Arial" w:eastAsia="Arial" w:hAnsi="Arial"/>
          <w:sz w:val="24"/>
          <w:szCs w:val="24"/>
        </w:rPr>
        <w:t xml:space="preserve">2. Нормативные правовые акты в области промышленной безопасности устанавливают обязательные требования к:</w:t>
      </w:r>
    </w:p>
    <w:p>
      <w:pPr>
        <w:spacing w:after="120"/>
        <w:ind w:firstLine="397"/>
        <w:jc w:val="both"/>
      </w:pPr>
      <w:r>
        <w:rPr>
          <w:rFonts w:ascii="Arial" w:cs="Arial" w:eastAsia="Arial" w:hAnsi="Arial"/>
          <w:sz w:val="24"/>
          <w:szCs w:val="24"/>
        </w:rPr>
        <w:t xml:space="preserve">1) деятельности в области промышленной безопасности, в том числе к работникам опасных производственных объектов, экспертам в области промышленной безопасности;</w:t>
      </w:r>
    </w:p>
    <w:p>
      <w:pPr>
        <w:spacing w:after="120"/>
        <w:ind w:firstLine="397"/>
        <w:jc w:val="both"/>
      </w:pPr>
      <w:r>
        <w:rPr>
          <w:rFonts w:ascii="Arial" w:cs="Arial" w:eastAsia="Arial" w:hAnsi="Arial"/>
          <w:sz w:val="24"/>
          <w:szCs w:val="24"/>
        </w:rPr>
        <w:t xml:space="preserve">2) безопасности технологических процессов на опасных производственных объектах, в том числе к порядку действий в случае аварии или инцидента на опасном производственном объекте.</w:t>
      </w:r>
    </w:p>
    <w:p>
      <w:pPr>
        <w:spacing w:after="120"/>
        <w:ind w:firstLine="397"/>
        <w:jc w:val="both"/>
      </w:pPr>
      <w:r>
        <w:rPr>
          <w:rFonts w:ascii="Arial" w:cs="Arial" w:eastAsia="Arial" w:hAnsi="Arial"/>
          <w:b/>
          <w:bCs/>
          <w:sz w:val="24"/>
          <w:szCs w:val="24"/>
        </w:rPr>
        <w:t xml:space="preserve">Статья 4. Требования промышленной безопасности</w:t>
      </w:r>
    </w:p>
    <w:p>
      <w:pPr>
        <w:spacing w:after="120"/>
        <w:ind w:firstLine="397"/>
        <w:jc w:val="both"/>
      </w:pPr>
      <w:r>
        <w:rPr>
          <w:rFonts w:ascii="Arial" w:cs="Arial" w:eastAsia="Arial" w:hAnsi="Arial"/>
          <w:sz w:val="24"/>
          <w:szCs w:val="24"/>
        </w:rPr>
        <w:t xml:space="preserve">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и строительства.</w:t>
      </w:r>
    </w:p>
    <w:p>
      <w:pPr>
        <w:spacing w:after="120"/>
        <w:ind w:firstLine="397"/>
        <w:jc w:val="both"/>
      </w:pPr>
      <w:r>
        <w:rPr>
          <w:rFonts w:ascii="Arial" w:cs="Arial" w:eastAsia="Arial" w:hAnsi="Arial"/>
          <w:b/>
          <w:bCs/>
          <w:sz w:val="24"/>
          <w:szCs w:val="24"/>
        </w:rPr>
        <w:t xml:space="preserve">Статья 5. Опасные производственные объекты</w:t>
      </w:r>
    </w:p>
    <w:p>
      <w:pPr>
        <w:spacing w:after="120"/>
        <w:ind w:firstLine="397"/>
        <w:jc w:val="both"/>
      </w:pPr>
      <w:r>
        <w:rPr>
          <w:rFonts w:ascii="Arial" w:cs="Arial" w:eastAsia="Arial" w:hAnsi="Arial"/>
          <w:sz w:val="24"/>
          <w:szCs w:val="24"/>
        </w:rPr>
        <w:t xml:space="preserve">1. К опасным производственным объектам относятся объекты, на которых:</w:t>
      </w:r>
    </w:p>
    <w:p>
      <w:pPr>
        <w:spacing w:after="120"/>
        <w:ind w:firstLine="397"/>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опасные вещества следующих видов:</w:t>
      </w:r>
    </w:p>
    <w:p>
      <w:pPr>
        <w:spacing w:after="120"/>
        <w:ind w:firstLine="397"/>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pPr>
        <w:spacing w:after="120"/>
        <w:ind w:firstLine="397"/>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ind w:firstLine="397"/>
        <w:jc w:val="both"/>
      </w:pPr>
      <w:r>
        <w:rPr>
          <w:rFonts w:ascii="Arial" w:cs="Arial" w:eastAsia="Arial" w:hAnsi="Arial"/>
          <w:sz w:val="24"/>
          <w:szCs w:val="24"/>
        </w:rPr>
        <w:t xml:space="preserve">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pPr>
        <w:spacing w:after="120"/>
        <w:ind w:firstLine="397"/>
        <w:jc w:val="both"/>
      </w:pPr>
      <w:r>
        <w:rPr>
          <w:rFonts w:ascii="Arial" w:cs="Arial" w:eastAsia="Arial" w:hAnsi="Arial"/>
          <w:sz w:val="24"/>
          <w:szCs w:val="24"/>
        </w:rPr>
        <w:t xml:space="preserve">г) взрывчатые вещества - вещества или смеси веществ, способные в результате определенных воздействий или внутренних процессов взрываться, выделяя тепло и образуя сильно нагретые газы;</w:t>
      </w:r>
    </w:p>
    <w:p>
      <w:pPr>
        <w:spacing w:after="120"/>
        <w:ind w:firstLine="397"/>
        <w:jc w:val="both"/>
      </w:pPr>
      <w:r>
        <w:rPr>
          <w:rFonts w:ascii="Arial" w:cs="Arial" w:eastAsia="Arial" w:hAnsi="Arial"/>
          <w:sz w:val="24"/>
          <w:szCs w:val="24"/>
        </w:rPr>
        <w:t xml:space="preserve">д) сильнодействующие ядовитые вещества - химические соединения, обладающие высокой токсичностью и способные при определенных условиях (в основном при авариях на химически опасных объектах) вызывать массовые отравления людей и животных, а также заражать окружающую среду;</w:t>
      </w:r>
    </w:p>
    <w:p>
      <w:pPr>
        <w:spacing w:after="120"/>
        <w:ind w:firstLine="397"/>
        <w:jc w:val="both"/>
      </w:pPr>
      <w:r>
        <w:rPr>
          <w:rFonts w:ascii="Arial" w:cs="Arial" w:eastAsia="Arial" w:hAnsi="Arial"/>
          <w:sz w:val="24"/>
          <w:szCs w:val="24"/>
        </w:rPr>
        <w:t xml:space="preserve">е) </w:t>
      </w:r>
      <w:r>
        <w:rPr>
          <w:rFonts w:ascii="Arial" w:cs="Arial" w:eastAsia="Arial" w:hAnsi="Arial"/>
          <w:i/>
          <w:iCs/>
          <w:sz w:val="24"/>
          <w:szCs w:val="24"/>
        </w:rPr>
        <w:t xml:space="preserve">(утратил силу в соответствии с </w:t>
      </w:r>
      <w:hyperlink w:history="1" r:id="rId--1alkip3jnknyzyl5qn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января 2023 года № 2)</w:t>
      </w:r>
    </w:p>
    <w:p>
      <w:pPr>
        <w:spacing w:after="120"/>
        <w:ind w:firstLine="397"/>
        <w:jc w:val="both"/>
      </w:pPr>
      <w:r>
        <w:rPr>
          <w:rFonts w:ascii="Arial" w:cs="Arial" w:eastAsia="Arial" w:hAnsi="Arial"/>
          <w:sz w:val="24"/>
          <w:szCs w:val="24"/>
        </w:rPr>
        <w:t xml:space="preserve">ж) </w:t>
      </w:r>
      <w:r>
        <w:rPr>
          <w:rFonts w:ascii="Arial" w:cs="Arial" w:eastAsia="Arial" w:hAnsi="Arial"/>
          <w:i/>
          <w:iCs/>
          <w:sz w:val="24"/>
          <w:szCs w:val="24"/>
        </w:rPr>
        <w:t xml:space="preserve">(утратил силу в соответствии с </w:t>
      </w:r>
      <w:hyperlink w:history="1" r:id="rIdfyb4ao6jjpego_7mhat3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января 2023 года № 2)</w:t>
      </w:r>
    </w:p>
    <w:p>
      <w:pPr>
        <w:spacing w:after="120"/>
        <w:ind w:firstLine="397"/>
        <w:jc w:val="both"/>
      </w:pPr>
      <w:r>
        <w:rPr>
          <w:rFonts w:ascii="Arial" w:cs="Arial" w:eastAsia="Arial" w:hAnsi="Arial"/>
          <w:sz w:val="24"/>
          <w:szCs w:val="24"/>
        </w:rPr>
        <w:t xml:space="preserve">2) используется оборудование, работающее под избыточным давлением более 0,05 мегапаскаля:</w:t>
      </w:r>
    </w:p>
    <w:p>
      <w:pPr>
        <w:spacing w:after="120"/>
        <w:ind w:firstLine="397"/>
        <w:jc w:val="both"/>
      </w:pPr>
      <w:r>
        <w:rPr>
          <w:rFonts w:ascii="Arial" w:cs="Arial" w:eastAsia="Arial" w:hAnsi="Arial"/>
          <w:sz w:val="24"/>
          <w:szCs w:val="24"/>
        </w:rPr>
        <w:t xml:space="preserve">а) пара, газа (в газообразном, сжиженном состоянии);</w:t>
      </w:r>
    </w:p>
    <w:p>
      <w:pPr>
        <w:spacing w:after="120"/>
        <w:ind w:firstLine="397"/>
        <w:jc w:val="both"/>
      </w:pPr>
      <w:r>
        <w:rPr>
          <w:rFonts w:ascii="Arial" w:cs="Arial" w:eastAsia="Arial" w:hAnsi="Arial"/>
          <w:sz w:val="24"/>
          <w:szCs w:val="24"/>
        </w:rPr>
        <w:t xml:space="preserve">б) воды при температуре нагрева более 110 градусов Цельсия;</w:t>
      </w:r>
    </w:p>
    <w:p>
      <w:pPr>
        <w:spacing w:after="120"/>
        <w:ind w:firstLine="397"/>
        <w:jc w:val="both"/>
      </w:pPr>
      <w:r>
        <w:rPr>
          <w:rFonts w:ascii="Arial" w:cs="Arial" w:eastAsia="Arial" w:hAnsi="Arial"/>
          <w:sz w:val="24"/>
          <w:szCs w:val="24"/>
        </w:rPr>
        <w:t xml:space="preserve">в) иных жидкостей при температуре, превышающей температуру их кипения при избыточном давлении 0,05 мегапаскаля;</w:t>
      </w:r>
    </w:p>
    <w:p>
      <w:pPr>
        <w:spacing w:after="120"/>
        <w:ind w:firstLine="397"/>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промышленного назначения;</w:t>
      </w:r>
    </w:p>
    <w:p>
      <w:pPr>
        <w:spacing w:after="120"/>
        <w:ind w:firstLine="397"/>
        <w:jc w:val="both"/>
      </w:pPr>
      <w:r>
        <w:rPr>
          <w:rFonts w:ascii="Arial" w:cs="Arial" w:eastAsia="Arial" w:hAnsi="Arial"/>
          <w:sz w:val="24"/>
          <w:szCs w:val="24"/>
        </w:rPr>
        <w:t xml:space="preserve">4) получаются, транспортируются, используются расплавы черных и цветных металлов, сплавы на основе этих расплавов;</w:t>
      </w:r>
    </w:p>
    <w:p>
      <w:pPr>
        <w:spacing w:after="120"/>
        <w:ind w:firstLine="397"/>
        <w:jc w:val="both"/>
      </w:pPr>
      <w:r>
        <w:rPr>
          <w:rFonts w:ascii="Arial" w:cs="Arial" w:eastAsia="Arial" w:hAnsi="Arial"/>
          <w:sz w:val="24"/>
          <w:szCs w:val="24"/>
        </w:rPr>
        <w:t xml:space="preserve">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spacing w:after="120"/>
        <w:ind w:firstLine="397"/>
        <w:jc w:val="both"/>
      </w:pPr>
      <w:r>
        <w:rPr>
          <w:rFonts w:ascii="Arial" w:cs="Arial" w:eastAsia="Arial" w:hAnsi="Arial"/>
          <w:sz w:val="24"/>
          <w:szCs w:val="24"/>
        </w:rPr>
        <w:t xml:space="preserve">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pPr>
        <w:spacing w:after="120"/>
        <w:ind w:firstLine="397"/>
        <w:jc w:val="both"/>
      </w:pPr>
      <w:r>
        <w:rPr>
          <w:rFonts w:ascii="Arial" w:cs="Arial" w:eastAsia="Arial" w:hAnsi="Arial"/>
          <w:sz w:val="24"/>
          <w:szCs w:val="24"/>
        </w:rPr>
        <w:t xml:space="preserve">7) ведется захоронение отходов горно-металлургического производства, содержащих вещества, опасные для жизнедеятельности человека и окружающей среды.</w:t>
      </w:r>
    </w:p>
    <w:p>
      <w:pPr>
        <w:spacing w:after="120"/>
        <w:ind w:firstLine="397"/>
        <w:jc w:val="both"/>
      </w:pPr>
      <w:r>
        <w:rPr>
          <w:rFonts w:ascii="Arial" w:cs="Arial" w:eastAsia="Arial" w:hAnsi="Arial"/>
          <w:sz w:val="24"/>
          <w:szCs w:val="24"/>
        </w:rPr>
        <w:t xml:space="preserve">2. К опасным производственным объектам не относятся:</w:t>
      </w:r>
    </w:p>
    <w:p>
      <w:pPr>
        <w:spacing w:after="120"/>
        <w:ind w:firstLine="397"/>
        <w:jc w:val="both"/>
      </w:pPr>
      <w:r>
        <w:rPr>
          <w:rFonts w:ascii="Arial" w:cs="Arial" w:eastAsia="Arial" w:hAnsi="Arial"/>
          <w:sz w:val="24"/>
          <w:szCs w:val="24"/>
        </w:rPr>
        <w:t xml:space="preserve">1) объекты электросетевого хозяйства;</w:t>
      </w:r>
    </w:p>
    <w:p>
      <w:pPr>
        <w:spacing w:after="120"/>
        <w:ind w:firstLine="397"/>
        <w:jc w:val="both"/>
      </w:pPr>
      <w:r>
        <w:rPr>
          <w:rFonts w:ascii="Arial" w:cs="Arial" w:eastAsia="Arial" w:hAnsi="Arial"/>
          <w:sz w:val="24"/>
          <w:szCs w:val="24"/>
        </w:rPr>
        <w:t xml:space="preserve">2) сети газораспределения и сети газопотребления низкого и среднего давления природного газа или сжиженного углеводородного газа, предназначенные для газоснабжения жилых зданий, а также зданий и сооружений непроизводственного характера.</w:t>
      </w:r>
    </w:p>
    <w:p>
      <w:pPr>
        <w:spacing w:after="120"/>
        <w:ind w:firstLine="397"/>
        <w:jc w:val="both"/>
      </w:pPr>
      <w:r>
        <w:rPr>
          <w:rFonts w:ascii="Arial" w:cs="Arial" w:eastAsia="Arial" w:hAnsi="Arial"/>
          <w:sz w:val="24"/>
          <w:szCs w:val="24"/>
        </w:rPr>
        <w:t xml:space="preserve">3. Идентификацию опасных производственных объектов осуществляет организация, эксплуатирующая эти объекты.</w:t>
      </w:r>
    </w:p>
    <w:p>
      <w:pPr>
        <w:spacing w:after="120"/>
        <w:ind w:firstLine="397"/>
        <w:jc w:val="both"/>
      </w:pPr>
      <w:r>
        <w:rPr>
          <w:rFonts w:ascii="Arial" w:cs="Arial" w:eastAsia="Arial" w:hAnsi="Arial"/>
          <w:sz w:val="24"/>
          <w:szCs w:val="24"/>
        </w:rPr>
        <w:t xml:space="preserve">4.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lv2g3gtuow72ynt5j84s">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Органы исполнительной власти в области промышленной безопасности</w:t>
      </w:r>
    </w:p>
    <w:p>
      <w:pPr>
        <w:spacing w:after="120"/>
        <w:ind w:firstLine="397"/>
        <w:jc w:val="both"/>
      </w:pPr>
      <w:r>
        <w:rPr>
          <w:rFonts w:ascii="Arial" w:cs="Arial" w:eastAsia="Arial" w:hAnsi="Arial"/>
          <w:sz w:val="24"/>
          <w:szCs w:val="24"/>
        </w:rPr>
        <w:t xml:space="preserve">В целях осуществления государственной политики в области промышленной безопасности Кабинетом Министров Кыргызской Республики определяет:</w:t>
      </w:r>
    </w:p>
    <w:p>
      <w:pPr>
        <w:spacing w:after="120"/>
        <w:ind w:firstLine="397"/>
        <w:jc w:val="both"/>
      </w:pPr>
      <w:r>
        <w:rPr>
          <w:rFonts w:ascii="Arial" w:cs="Arial" w:eastAsia="Arial" w:hAnsi="Arial"/>
          <w:sz w:val="24"/>
          <w:szCs w:val="24"/>
        </w:rPr>
        <w:t xml:space="preserve">1) уполномоченный орган, наделенный специальными разрешительными функциями и осуществляющий разработку государственной политики и нормативно-правового регулирования в области промышленной безопасности (далее - уполномоченный орган);</w:t>
      </w:r>
    </w:p>
    <w:p>
      <w:pPr>
        <w:spacing w:after="120"/>
        <w:ind w:firstLine="397"/>
        <w:jc w:val="both"/>
      </w:pPr>
      <w:r>
        <w:rPr>
          <w:rFonts w:ascii="Arial" w:cs="Arial" w:eastAsia="Arial" w:hAnsi="Arial"/>
          <w:sz w:val="24"/>
          <w:szCs w:val="24"/>
        </w:rPr>
        <w:t xml:space="preserve">2) уполномоченный контролирующий орган, наделенный контрольными и надзорными функциями в области промышленной безопасности (далее - уполномоченный контролирующий орган).</w:t>
      </w:r>
    </w:p>
    <w:p>
      <w:pPr>
        <w:spacing w:after="120"/>
        <w:ind w:firstLine="397"/>
        <w:jc w:val="both"/>
      </w:pPr>
      <w:r>
        <w:rPr>
          <w:rFonts w:ascii="Arial" w:cs="Arial" w:eastAsia="Arial" w:hAnsi="Arial"/>
          <w:i/>
          <w:iCs/>
          <w:sz w:val="24"/>
          <w:szCs w:val="24"/>
        </w:rPr>
        <w:t xml:space="preserve">(В редакции Закона КР от </w:t>
      </w:r>
      <w:hyperlink w:history="1" r:id="rIdehvpfg8gk38_lkhg5m_j4">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Основы промышленной безопасности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Деятельность в области промышленной безопасности</w:t>
      </w:r>
    </w:p>
    <w:p>
      <w:pPr>
        <w:spacing w:after="120"/>
        <w:ind w:firstLine="397"/>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ind w:firstLine="397"/>
        <w:jc w:val="both"/>
      </w:pPr>
      <w:r>
        <w:rPr>
          <w:rFonts w:ascii="Arial" w:cs="Arial" w:eastAsia="Arial" w:hAnsi="Arial"/>
          <w:sz w:val="24"/>
          <w:szCs w:val="24"/>
        </w:rPr>
        <w:t xml:space="preserve">1) проектирование, строительство, эксплуатация, расширение, реконструкция, капитальный ремонт, техническое перевооружение, консервация, рекультивация и ликвидация опасного производственного объекта;</w:t>
      </w:r>
    </w:p>
    <w:p>
      <w:pPr>
        <w:spacing w:after="120"/>
        <w:ind w:firstLine="397"/>
        <w:jc w:val="both"/>
      </w:pPr>
      <w:r>
        <w:rPr>
          <w:rFonts w:ascii="Arial" w:cs="Arial" w:eastAsia="Arial" w:hAnsi="Arial"/>
          <w:sz w:val="24"/>
          <w:szCs w:val="24"/>
        </w:rPr>
        <w:t xml:space="preserve">2) изготовление, монтаж, наладка, обслуживание и ремонт технических устройств, применяемых на опасном производственном объекте;</w:t>
      </w:r>
    </w:p>
    <w:p>
      <w:pPr>
        <w:spacing w:after="120"/>
        <w:ind w:firstLine="397"/>
        <w:jc w:val="both"/>
      </w:pPr>
      <w:r>
        <w:rPr>
          <w:rFonts w:ascii="Arial" w:cs="Arial" w:eastAsia="Arial" w:hAnsi="Arial"/>
          <w:sz w:val="24"/>
          <w:szCs w:val="24"/>
        </w:rPr>
        <w:t xml:space="preserve">3) проведение экспертизы промышленной безопасности;</w:t>
      </w:r>
    </w:p>
    <w:p>
      <w:pPr>
        <w:spacing w:after="120"/>
        <w:ind w:firstLine="397"/>
        <w:jc w:val="both"/>
      </w:pPr>
      <w:r>
        <w:rPr>
          <w:rFonts w:ascii="Arial" w:cs="Arial" w:eastAsia="Arial" w:hAnsi="Arial"/>
          <w:sz w:val="24"/>
          <w:szCs w:val="24"/>
        </w:rPr>
        <w:t xml:space="preserve">4) подготовка и переподготовка работников опасного производственного объекта в необразовательных учреждениях.</w:t>
      </w:r>
    </w:p>
    <w:p>
      <w:pPr>
        <w:spacing w:after="120"/>
        <w:ind w:firstLine="397"/>
        <w:jc w:val="both"/>
      </w:pPr>
      <w:r>
        <w:rPr>
          <w:rFonts w:ascii="Arial" w:cs="Arial" w:eastAsia="Arial" w:hAnsi="Arial"/>
          <w:i/>
          <w:iCs/>
          <w:sz w:val="24"/>
          <w:szCs w:val="24"/>
        </w:rPr>
        <w:t xml:space="preserve">(В редакции Закона КР от </w:t>
      </w:r>
      <w:hyperlink w:history="1" r:id="rIdcm1yn6zcby7y5qikkgpw0">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Требования к проектированию опасного производственного объекта</w:t>
      </w:r>
    </w:p>
    <w:p>
      <w:pPr>
        <w:spacing w:after="120"/>
        <w:ind w:firstLine="397"/>
        <w:jc w:val="both"/>
      </w:pPr>
      <w:r>
        <w:rPr>
          <w:rFonts w:ascii="Arial" w:cs="Arial" w:eastAsia="Arial" w:hAnsi="Arial"/>
          <w:sz w:val="24"/>
          <w:szCs w:val="24"/>
        </w:rPr>
        <w:t xml:space="preserve">1. В проектной документации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 Эти же требования должны соблюдаться как в процессе консервации или ликвидации объекта, так и по их завершении.</w:t>
      </w:r>
    </w:p>
    <w:p>
      <w:pPr>
        <w:spacing w:after="120"/>
        <w:ind w:firstLine="397"/>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ind w:firstLine="397"/>
        <w:jc w:val="both"/>
      </w:pPr>
      <w:r>
        <w:rPr>
          <w:rFonts w:ascii="Arial" w:cs="Arial" w:eastAsia="Arial" w:hAnsi="Arial"/>
          <w:sz w:val="24"/>
          <w:szCs w:val="24"/>
        </w:rPr>
        <w:t xml:space="preserve">3. Проектная документация и изменения, вносимые в нее, подлежат экспертизе в установленном законодательством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iodcnpeh1bej9bhsce-0z">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Требования к строительству, расширению, реконструкции, техническому перевооружению, эксплуатации, консервации, рекультивации и ликвидации опасного производственного объекта</w:t>
      </w:r>
    </w:p>
    <w:p>
      <w:pPr>
        <w:spacing w:after="120"/>
        <w:ind w:firstLine="397"/>
        <w:jc w:val="both"/>
      </w:pPr>
      <w:r>
        <w:rPr>
          <w:rFonts w:ascii="Arial" w:cs="Arial" w:eastAsia="Arial" w:hAnsi="Arial"/>
          <w:sz w:val="24"/>
          <w:szCs w:val="24"/>
        </w:rPr>
        <w:t xml:space="preserve">1. Обязательным условием принятия решения о начале строительства, эксплуатации,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w:t>
      </w:r>
    </w:p>
    <w:p>
      <w:pPr>
        <w:spacing w:after="120"/>
        <w:ind w:firstLine="397"/>
        <w:jc w:val="both"/>
      </w:pPr>
      <w:r>
        <w:rPr>
          <w:rFonts w:ascii="Arial" w:cs="Arial" w:eastAsia="Arial" w:hAnsi="Arial"/>
          <w:sz w:val="24"/>
          <w:szCs w:val="24"/>
        </w:rPr>
        <w:t xml:space="preserve">2. В процессе строительства, эксплуатации,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w:t>
      </w:r>
    </w:p>
    <w:p>
      <w:pPr>
        <w:spacing w:after="120"/>
        <w:ind w:firstLine="397"/>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устройств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ind w:firstLine="397"/>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ind w:firstLine="397"/>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нормативными правовыми актами по видам деятельности.</w:t>
      </w:r>
    </w:p>
    <w:p>
      <w:pPr>
        <w:spacing w:after="120"/>
        <w:ind w:firstLine="397"/>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ind w:firstLine="397"/>
        <w:jc w:val="both"/>
      </w:pPr>
      <w:r>
        <w:rPr>
          <w:rFonts w:ascii="Arial" w:cs="Arial" w:eastAsia="Arial" w:hAnsi="Arial"/>
          <w:i/>
          <w:iCs/>
          <w:sz w:val="24"/>
          <w:szCs w:val="24"/>
        </w:rPr>
        <w:t xml:space="preserve">(В редакции Закона КР от </w:t>
      </w:r>
      <w:hyperlink w:history="1" r:id="rIdwembgrwqpqtfjlhpswugv">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Требования к организациям, осуществляющим деятельность в области промышленной безопасности</w:t>
      </w:r>
    </w:p>
    <w:p>
      <w:pPr>
        <w:spacing w:after="120"/>
        <w:ind w:firstLine="397"/>
        <w:jc w:val="both"/>
      </w:pPr>
      <w:r>
        <w:rPr>
          <w:rFonts w:ascii="Arial" w:cs="Arial" w:eastAsia="Arial" w:hAnsi="Arial"/>
          <w:sz w:val="24"/>
          <w:szCs w:val="24"/>
        </w:rPr>
        <w:t xml:space="preserve">Организации, осуществляющие деятельность в области промышленной безопасности опасных производственных объектов, обязаны:</w:t>
      </w:r>
    </w:p>
    <w:p>
      <w:pPr>
        <w:spacing w:after="120"/>
        <w:ind w:firstLine="397"/>
        <w:jc w:val="both"/>
      </w:pPr>
      <w:r>
        <w:rPr>
          <w:rFonts w:ascii="Arial" w:cs="Arial" w:eastAsia="Arial" w:hAnsi="Arial"/>
          <w:sz w:val="24"/>
          <w:szCs w:val="24"/>
        </w:rPr>
        <w:t xml:space="preserve">1) выполнять требования промышленной безопасности, установленные настоящим Законом и нормативными правовыми актами Кабинета Министров Кыргызской Республики;</w:t>
      </w:r>
    </w:p>
    <w:p>
      <w:pPr>
        <w:spacing w:after="120"/>
        <w:ind w:firstLine="397"/>
        <w:jc w:val="both"/>
      </w:pPr>
      <w:r>
        <w:rPr>
          <w:rFonts w:ascii="Arial" w:cs="Arial" w:eastAsia="Arial" w:hAnsi="Arial"/>
          <w:sz w:val="24"/>
          <w:szCs w:val="24"/>
        </w:rPr>
        <w:t xml:space="preserve">2) иметь лицензию и (или) разрешение на осуществление деятельности в области промышленной безопасности, подлежащей лицензированию в соответствии с законодательством в сфере лицензионно-разрешительной системы Кыргызской Республики;</w:t>
      </w:r>
    </w:p>
    <w:p>
      <w:pPr>
        <w:spacing w:after="120"/>
        <w:ind w:firstLine="397"/>
        <w:jc w:val="both"/>
      </w:pPr>
      <w:r>
        <w:rPr>
          <w:rFonts w:ascii="Arial" w:cs="Arial" w:eastAsia="Arial" w:hAnsi="Arial"/>
          <w:sz w:val="24"/>
          <w:szCs w:val="24"/>
        </w:rPr>
        <w:t xml:space="preserve">3)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ind w:firstLine="397"/>
        <w:jc w:val="both"/>
      </w:pPr>
      <w:r>
        <w:rPr>
          <w:rFonts w:ascii="Arial" w:cs="Arial" w:eastAsia="Arial" w:hAnsi="Arial"/>
          <w:sz w:val="24"/>
          <w:szCs w:val="24"/>
        </w:rPr>
        <w:t xml:space="preserve">4)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ind w:firstLine="397"/>
        <w:jc w:val="both"/>
      </w:pPr>
      <w:r>
        <w:rPr>
          <w:rFonts w:ascii="Arial" w:cs="Arial" w:eastAsia="Arial" w:hAnsi="Arial"/>
          <w:sz w:val="24"/>
          <w:szCs w:val="24"/>
        </w:rPr>
        <w:t xml:space="preserve">5) представлять сведения, необходимые для регистрации опасных производственных объектов в государственном реестре;</w:t>
      </w:r>
    </w:p>
    <w:p>
      <w:pPr>
        <w:spacing w:after="120"/>
        <w:ind w:firstLine="397"/>
        <w:jc w:val="both"/>
      </w:pPr>
      <w:r>
        <w:rPr>
          <w:rFonts w:ascii="Arial" w:cs="Arial" w:eastAsia="Arial" w:hAnsi="Arial"/>
          <w:sz w:val="24"/>
          <w:szCs w:val="24"/>
        </w:rPr>
        <w:t xml:space="preserve">6) проводить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Кабинетом Министров Кыргызской Республики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ind w:firstLine="397"/>
        <w:jc w:val="both"/>
      </w:pPr>
      <w:r>
        <w:rPr>
          <w:rFonts w:ascii="Arial" w:cs="Arial" w:eastAsia="Arial" w:hAnsi="Arial"/>
          <w:sz w:val="24"/>
          <w:szCs w:val="24"/>
        </w:rPr>
        <w:t xml:space="preserve">7)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нормативными правовыми актами в области промышленной безопасности;</w:t>
      </w:r>
    </w:p>
    <w:p>
      <w:pPr>
        <w:spacing w:after="120"/>
        <w:ind w:firstLine="397"/>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 опасного производственного объекта;</w:t>
      </w:r>
    </w:p>
    <w:p>
      <w:pPr>
        <w:spacing w:after="120"/>
        <w:ind w:firstLine="397"/>
        <w:jc w:val="both"/>
      </w:pPr>
      <w:r>
        <w:rPr>
          <w:rFonts w:ascii="Arial" w:cs="Arial" w:eastAsia="Arial" w:hAnsi="Arial"/>
          <w:sz w:val="24"/>
          <w:szCs w:val="24"/>
        </w:rPr>
        <w:t xml:space="preserve">9) не допускать проникновения посторонних лиц на опасный производственный объект;</w:t>
      </w:r>
    </w:p>
    <w:p>
      <w:pPr>
        <w:spacing w:after="120"/>
        <w:ind w:firstLine="397"/>
        <w:jc w:val="both"/>
      </w:pPr>
      <w:r>
        <w:rPr>
          <w:rFonts w:ascii="Arial" w:cs="Arial" w:eastAsia="Arial" w:hAnsi="Arial"/>
          <w:sz w:val="24"/>
          <w:szCs w:val="24"/>
        </w:rPr>
        <w:t xml:space="preserve">10) организовывать и осуществлять производственный контроль;</w:t>
      </w:r>
    </w:p>
    <w:p>
      <w:pPr>
        <w:spacing w:after="120"/>
        <w:ind w:firstLine="397"/>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ind w:firstLine="397"/>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ind w:firstLine="397"/>
        <w:jc w:val="both"/>
      </w:pPr>
      <w:r>
        <w:rPr>
          <w:rFonts w:ascii="Arial" w:cs="Arial" w:eastAsia="Arial" w:hAnsi="Arial"/>
          <w:sz w:val="24"/>
          <w:szCs w:val="24"/>
        </w:rPr>
        <w:t xml:space="preserve">13) обеспечивать выполнение требований промышленной безопасности к хранению опасных веществ;</w:t>
      </w:r>
    </w:p>
    <w:p>
      <w:pPr>
        <w:spacing w:after="120"/>
        <w:ind w:firstLine="397"/>
        <w:jc w:val="both"/>
      </w:pPr>
      <w:r>
        <w:rPr>
          <w:rFonts w:ascii="Arial" w:cs="Arial" w:eastAsia="Arial" w:hAnsi="Arial"/>
          <w:sz w:val="24"/>
          <w:szCs w:val="24"/>
        </w:rPr>
        <w:t xml:space="preserve">14) иметь резервы финансовых средств и материальных ресурсов для предотвращения и ликвидации последствий аварий;</w:t>
      </w:r>
    </w:p>
    <w:p>
      <w:pPr>
        <w:spacing w:after="120"/>
        <w:ind w:firstLine="397"/>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средства индивидуальной защиты на случай аварии;</w:t>
      </w:r>
    </w:p>
    <w:p>
      <w:pPr>
        <w:spacing w:after="120"/>
        <w:ind w:firstLine="397"/>
        <w:jc w:val="both"/>
      </w:pPr>
      <w:r>
        <w:rPr>
          <w:rFonts w:ascii="Arial" w:cs="Arial" w:eastAsia="Arial" w:hAnsi="Arial"/>
          <w:sz w:val="24"/>
          <w:szCs w:val="24"/>
        </w:rPr>
        <w:t xml:space="preserve">16)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ind w:firstLine="397"/>
        <w:jc w:val="both"/>
      </w:pPr>
      <w:r>
        <w:rPr>
          <w:rFonts w:ascii="Arial" w:cs="Arial" w:eastAsia="Arial" w:hAnsi="Arial"/>
          <w:sz w:val="24"/>
          <w:szCs w:val="24"/>
        </w:rPr>
        <w:t xml:space="preserve">17) представлять в уполномоченные органы информацию об авариях, инцидентах и о несчастных случаях на производстве, причинах их возникновения и принятых мерах;</w:t>
      </w:r>
    </w:p>
    <w:p>
      <w:pPr>
        <w:spacing w:after="120"/>
        <w:ind w:firstLine="397"/>
        <w:jc w:val="both"/>
      </w:pPr>
      <w:r>
        <w:rPr>
          <w:rFonts w:ascii="Arial" w:cs="Arial" w:eastAsia="Arial" w:hAnsi="Arial"/>
          <w:sz w:val="24"/>
          <w:szCs w:val="24"/>
        </w:rPr>
        <w:t xml:space="preserve">18)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ind w:firstLine="397"/>
        <w:jc w:val="both"/>
      </w:pPr>
      <w:r>
        <w:rPr>
          <w:rFonts w:ascii="Arial" w:cs="Arial" w:eastAsia="Arial" w:hAnsi="Arial"/>
          <w:sz w:val="24"/>
          <w:szCs w:val="24"/>
        </w:rPr>
        <w:t xml:space="preserve">19)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ind w:firstLine="397"/>
        <w:jc w:val="both"/>
      </w:pPr>
      <w:r>
        <w:rPr>
          <w:rFonts w:ascii="Arial" w:cs="Arial" w:eastAsia="Arial" w:hAnsi="Arial"/>
          <w:sz w:val="24"/>
          <w:szCs w:val="24"/>
        </w:rPr>
        <w:t xml:space="preserve">20) соблюдать на опасных производственных объектах порядок и условия применения технических устройств, установленные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fbcm_7kentu3wpcmryer">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pPr>
        <w:spacing w:after="120"/>
        <w:ind w:firstLine="397"/>
        <w:jc w:val="both"/>
      </w:pPr>
      <w:r>
        <w:rPr>
          <w:rFonts w:ascii="Arial" w:cs="Arial" w:eastAsia="Arial" w:hAnsi="Arial"/>
          <w:sz w:val="24"/>
          <w:szCs w:val="24"/>
        </w:rPr>
        <w:t xml:space="preserve">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8cqzkulgxkhk0rv5xeu8">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Требования к техническому расследованию причин аварии и инцидентов</w:t>
      </w:r>
    </w:p>
    <w:p>
      <w:pPr>
        <w:spacing w:after="120"/>
        <w:ind w:firstLine="397"/>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ind w:firstLine="397"/>
        <w:jc w:val="both"/>
      </w:pPr>
      <w:r>
        <w:rPr>
          <w:rFonts w:ascii="Arial" w:cs="Arial" w:eastAsia="Arial" w:hAnsi="Arial"/>
          <w:sz w:val="24"/>
          <w:szCs w:val="24"/>
        </w:rPr>
        <w:t xml:space="preserve">2. Техническое расследование причин аварии проводится специальной комиссией, возглавляемой уполномоченным контролирующим органом, либо государственной комиссией, образуемой Кабинетом Министров Кыргызской Республики.</w:t>
      </w:r>
    </w:p>
    <w:p>
      <w:pPr>
        <w:spacing w:after="120"/>
        <w:ind w:firstLine="397"/>
        <w:jc w:val="both"/>
      </w:pPr>
      <w:r>
        <w:rPr>
          <w:rFonts w:ascii="Arial" w:cs="Arial" w:eastAsia="Arial" w:hAnsi="Arial"/>
          <w:sz w:val="24"/>
          <w:szCs w:val="24"/>
        </w:rPr>
        <w:t xml:space="preserve">3. В состав специальной комиссии включаются представители:</w:t>
      </w:r>
    </w:p>
    <w:p>
      <w:pPr>
        <w:spacing w:after="120"/>
        <w:ind w:firstLine="397"/>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ind w:firstLine="397"/>
        <w:jc w:val="both"/>
      </w:pPr>
      <w:r>
        <w:rPr>
          <w:rFonts w:ascii="Arial" w:cs="Arial" w:eastAsia="Arial" w:hAnsi="Arial"/>
          <w:sz w:val="24"/>
          <w:szCs w:val="24"/>
        </w:rPr>
        <w:t xml:space="preserve">2) отраслевого профсоюза;</w:t>
      </w:r>
    </w:p>
    <w:p>
      <w:pPr>
        <w:spacing w:after="120"/>
        <w:ind w:firstLine="397"/>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таковой).</w:t>
      </w:r>
    </w:p>
    <w:p>
      <w:pPr>
        <w:spacing w:after="120"/>
        <w:ind w:firstLine="397"/>
        <w:jc w:val="both"/>
      </w:pPr>
      <w:r>
        <w:rPr>
          <w:rFonts w:ascii="Arial" w:cs="Arial" w:eastAsia="Arial" w:hAnsi="Arial"/>
          <w:sz w:val="24"/>
          <w:szCs w:val="24"/>
        </w:rPr>
        <w:t xml:space="preserve">4. В состав специальной комиссии также могут включаться представители некоммерческих и других организаций.</w:t>
      </w:r>
    </w:p>
    <w:p>
      <w:pPr>
        <w:spacing w:after="120"/>
        <w:ind w:firstLine="397"/>
        <w:jc w:val="both"/>
      </w:pPr>
      <w:r>
        <w:rPr>
          <w:rFonts w:ascii="Arial" w:cs="Arial" w:eastAsia="Arial" w:hAnsi="Arial"/>
          <w:sz w:val="24"/>
          <w:szCs w:val="24"/>
        </w:rPr>
        <w:t xml:space="preserve">5. Техническое расследование причин инцидентов проводится комиссией организации, эксплуатирующей опасный производственный объект.</w:t>
      </w:r>
    </w:p>
    <w:p>
      <w:pPr>
        <w:spacing w:after="120"/>
        <w:ind w:firstLine="397"/>
        <w:jc w:val="both"/>
      </w:pPr>
      <w:r>
        <w:rPr>
          <w:rFonts w:ascii="Arial" w:cs="Arial" w:eastAsia="Arial" w:hAnsi="Arial"/>
          <w:sz w:val="24"/>
          <w:szCs w:val="24"/>
        </w:rPr>
        <w:t xml:space="preserve">6. Организация, эксплуатирующая опасный производственный объект, обязана представлять комиссии по техническому расследованию причин аварии и инцидентов всю необходимую информацию.</w:t>
      </w:r>
    </w:p>
    <w:p>
      <w:pPr>
        <w:spacing w:after="120"/>
        <w:ind w:firstLine="397"/>
        <w:jc w:val="both"/>
      </w:pPr>
      <w:r>
        <w:rPr>
          <w:rFonts w:ascii="Arial" w:cs="Arial" w:eastAsia="Arial" w:hAnsi="Arial"/>
          <w:sz w:val="24"/>
          <w:szCs w:val="24"/>
        </w:rPr>
        <w:t xml:space="preserve">7. Порядок проведения технического расследования причин аварии, создания комиссии по техническому расследованию, оформления акта расследования аварии и инцидентов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8. Финансирование расходов на техническое расследование причин аварии и инцидентов осуществляется организацией, эксплуатирующей опасный производственный объект, на котором произошла авария.</w:t>
      </w:r>
    </w:p>
    <w:p>
      <w:pPr>
        <w:spacing w:after="120"/>
        <w:ind w:firstLine="397"/>
        <w:jc w:val="both"/>
      </w:pPr>
      <w:r>
        <w:rPr>
          <w:rFonts w:ascii="Arial" w:cs="Arial" w:eastAsia="Arial" w:hAnsi="Arial"/>
          <w:i/>
          <w:iCs/>
          <w:sz w:val="24"/>
          <w:szCs w:val="24"/>
        </w:rPr>
        <w:t xml:space="preserve">(В редакции Закона КР от </w:t>
      </w:r>
      <w:hyperlink w:history="1" r:id="rIdvwbiuxr9vdfs-8sjva_de">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Экспертиза промышленной безопасности</w:t>
      </w:r>
    </w:p>
    <w:p>
      <w:pPr>
        <w:spacing w:after="120"/>
        <w:jc w:val="both"/>
      </w:pPr>
      <w:r>
        <w:rPr>
          <w:rFonts w:ascii="Arial" w:cs="Arial" w:eastAsia="Arial" w:hAnsi="Arial"/>
          <w:b w:val="false"/>
          <w:bCs w:val="false"/>
          <w:sz w:val="24"/>
          <w:szCs w:val="24"/>
        </w:rPr>
        <w:t xml:space="preserve">1. Экспертизе промышленной безопасности подлежит проектная документация на строительство, расширение, реконструкцию, техническое перевооружение, консервацию, рекультивацию и ликвидацию опасного производственного объекта.</w:t>
      </w:r>
    </w:p>
    <w:p>
      <w:pPr>
        <w:spacing w:after="120"/>
        <w:jc w:val="both"/>
      </w:pPr>
      <w:r>
        <w:rPr>
          <w:rFonts w:ascii="Arial" w:cs="Arial" w:eastAsia="Arial" w:hAnsi="Arial"/>
          <w:sz w:val="24"/>
          <w:szCs w:val="24"/>
        </w:rPr>
        <w:t xml:space="preserve">2. Экспертиза промышленной безопасности проводится уполномоченным органом и специализированными организациями.</w:t>
      </w:r>
    </w:p>
    <w:p>
      <w:pPr>
        <w:spacing w:after="120"/>
        <w:jc w:val="both"/>
      </w:pPr>
      <w:r>
        <w:rPr>
          <w:rFonts w:ascii="Arial" w:cs="Arial" w:eastAsia="Arial" w:hAnsi="Arial"/>
          <w:sz w:val="24"/>
          <w:szCs w:val="24"/>
        </w:rPr>
        <w:t xml:space="preserve">Специализированная организация должна иметь специалистов в области промышленной безопасности, аттестованных в установленном порядке.</w:t>
      </w:r>
    </w:p>
    <w:p>
      <w:pPr>
        <w:spacing w:after="120"/>
        <w:jc w:val="both"/>
      </w:pPr>
      <w:r>
        <w:rPr>
          <w:rFonts w:ascii="Arial" w:cs="Arial" w:eastAsia="Arial" w:hAnsi="Arial"/>
          <w:sz w:val="24"/>
          <w:szCs w:val="24"/>
        </w:rPr>
        <w:t xml:space="preserve">3. Специализированная организация уведомляет уполномоченный орган о проведении экспертизы промышленной безопасности.</w:t>
      </w:r>
    </w:p>
    <w:p>
      <w:pPr>
        <w:spacing w:after="120"/>
        <w:jc w:val="both"/>
      </w:pPr>
      <w:r>
        <w:rPr>
          <w:rFonts w:ascii="Arial" w:cs="Arial" w:eastAsia="Arial" w:hAnsi="Arial"/>
          <w:sz w:val="24"/>
          <w:szCs w:val="24"/>
        </w:rPr>
        <w:t xml:space="preserve">4. Порядок проведения экспертизы промышленной безопасности и оформления заключения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41cewzvpteppsd03gang">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Государственный надзор за соблюдением требований настоящего Закона</w:t>
      </w:r>
    </w:p>
    <w:p>
      <w:pPr>
        <w:spacing w:after="120"/>
        <w:ind w:firstLine="397"/>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контролирующим органом в форме мероприятий по проверке выполнения требований настоящего Закона.</w:t>
      </w:r>
    </w:p>
    <w:p>
      <w:pPr>
        <w:spacing w:after="120"/>
        <w:ind w:firstLine="397"/>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в сфере проверок субъектов предпринимательства и другими нормативными правовыми актами Кабинета Министров Кыргызской Республики и Жогорку Кенеша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melajtvlq490mhijk82l">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3. Заключительные и переходные положения</w:t>
      </w:r>
    </w:p>
    <w:p>
      <w:pPr>
        <w:spacing w:after="120"/>
        <w:ind w:firstLine="397"/>
        <w:jc w:val="both"/>
      </w:pPr>
      <w:r>
        <w:rPr>
          <w:rFonts w:ascii="Arial" w:cs="Arial" w:eastAsia="Arial" w:hAnsi="Arial"/>
          <w:b/>
          <w:bCs/>
          <w:sz w:val="24"/>
          <w:szCs w:val="24"/>
        </w:rPr>
        <w:t xml:space="preserve">Статья 15. Переходные положения</w:t>
      </w:r>
    </w:p>
    <w:p>
      <w:pPr>
        <w:spacing w:after="120"/>
        <w:ind w:firstLine="397"/>
        <w:jc w:val="both"/>
      </w:pPr>
      <w:r>
        <w:rPr>
          <w:rFonts w:ascii="Arial" w:cs="Arial" w:eastAsia="Arial" w:hAnsi="Arial"/>
          <w:sz w:val="24"/>
          <w:szCs w:val="24"/>
        </w:rPr>
        <w:t xml:space="preserve">С момента вступления в силу настоящего Закона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Закону.</w:t>
      </w:r>
    </w:p>
    <w:p>
      <w:pPr>
        <w:spacing w:after="120"/>
        <w:ind w:firstLine="397"/>
        <w:jc w:val="both"/>
      </w:pPr>
      <w:r>
        <w:rPr>
          <w:rFonts w:ascii="Arial" w:cs="Arial" w:eastAsia="Arial" w:hAnsi="Arial"/>
          <w:b/>
          <w:bCs/>
          <w:sz w:val="24"/>
          <w:szCs w:val="24"/>
        </w:rPr>
        <w:t xml:space="preserve">Статья 16. Ответственность за нарушение требований настоящего Закона</w:t>
      </w:r>
    </w:p>
    <w:p>
      <w:pPr>
        <w:spacing w:after="120"/>
        <w:ind w:firstLine="397"/>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Законом, в случаях и порядке,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2. Должностные лица, уполномоченные проводить проверки соответствия процессов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Законом, несут ответственность за нарушение требований настоящего Закона на основаниях и в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17. О порядке введения в действие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ind w:firstLine="397"/>
        <w:jc w:val="both"/>
      </w:pPr>
      <w:r>
        <w:rPr>
          <w:rFonts w:ascii="Arial" w:cs="Arial" w:eastAsia="Arial" w:hAnsi="Arial"/>
          <w:sz w:val="24"/>
          <w:szCs w:val="24"/>
        </w:rPr>
        <w:t xml:space="preserve">Кабинету Министров Кыргызской Республики в шестимесячный срок со дня вступления в силу настоящего Закона принять нормативные правовые акты, необходимые для применения настоящего Закона.</w:t>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 силу </w:t>
      </w:r>
      <w:hyperlink w:history="1" r:id="rIdfe1l9bya9dhon4tltgct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промышленной безопасности" от 16 ноября 2013 года № 202 (Ведомости Жогорку Кенеша Кыргызской Республики, 2013 г., № 10, ст.1083).</w:t>
      </w:r>
    </w:p>
    <w:p>
      <w:pPr>
        <w:spacing w:after="120"/>
        <w:ind w:firstLine="397"/>
        <w:jc w:val="both"/>
      </w:pPr>
      <w:r>
        <w:rPr>
          <w:rFonts w:ascii="Arial" w:cs="Arial" w:eastAsia="Arial" w:hAnsi="Arial"/>
          <w:i/>
          <w:iCs/>
          <w:sz w:val="24"/>
          <w:szCs w:val="24"/>
        </w:rPr>
        <w:t xml:space="preserve">(В редакции Закона КР от </w:t>
      </w:r>
      <w:hyperlink w:history="1" r:id="rIdpupndjxmwtd6wlf5ygcif">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xxputronfab_z_rvgyrv" Type="http://schemas.openxmlformats.org/officeDocument/2006/relationships/hyperlink" Target="http://kodeks.duckdns.org/document/112461" TargetMode="External"/><Relationship Id="rIdb7glqm1fsgbdeg9pjzj9w" Type="http://schemas.openxmlformats.org/officeDocument/2006/relationships/hyperlink" Target="http://kodeks.duckdns.org/document/112461" TargetMode="External"/><Relationship Id="rId--1alkip3jnknyzyl5qnc" Type="http://schemas.openxmlformats.org/officeDocument/2006/relationships/hyperlink" Target="http://kodeks.duckdns.org/document/112461" TargetMode="External"/><Relationship Id="rIdfyb4ao6jjpego_7mhat3f" Type="http://schemas.openxmlformats.org/officeDocument/2006/relationships/hyperlink" Target="http://kodeks.duckdns.org/document/112461" TargetMode="External"/><Relationship Id="rIdxlv2g3gtuow72ynt5j84s" Type="http://schemas.openxmlformats.org/officeDocument/2006/relationships/hyperlink" Target="http://kodeks.duckdns.org/document/112461" TargetMode="External"/><Relationship Id="rIdehvpfg8gk38_lkhg5m_j4" Type="http://schemas.openxmlformats.org/officeDocument/2006/relationships/hyperlink" Target="http://kodeks.duckdns.org/document/112461" TargetMode="External"/><Relationship Id="rIdcm1yn6zcby7y5qikkgpw0" Type="http://schemas.openxmlformats.org/officeDocument/2006/relationships/hyperlink" Target="http://kodeks.duckdns.org/document/112461" TargetMode="External"/><Relationship Id="rIdiodcnpeh1bej9bhsce-0z" Type="http://schemas.openxmlformats.org/officeDocument/2006/relationships/hyperlink" Target="http://kodeks.duckdns.org/document/112461" TargetMode="External"/><Relationship Id="rIdwembgrwqpqtfjlhpswugv" Type="http://schemas.openxmlformats.org/officeDocument/2006/relationships/hyperlink" Target="http://kodeks.duckdns.org/document/112461" TargetMode="External"/><Relationship Id="rIdhfbcm_7kentu3wpcmryer" Type="http://schemas.openxmlformats.org/officeDocument/2006/relationships/hyperlink" Target="http://kodeks.duckdns.org/document/112461" TargetMode="External"/><Relationship Id="rIdy8cqzkulgxkhk0rv5xeu8" Type="http://schemas.openxmlformats.org/officeDocument/2006/relationships/hyperlink" Target="http://kodeks.duckdns.org/document/112461" TargetMode="External"/><Relationship Id="rIdvwbiuxr9vdfs-8sjva_de" Type="http://schemas.openxmlformats.org/officeDocument/2006/relationships/hyperlink" Target="http://kodeks.duckdns.org/document/112461" TargetMode="External"/><Relationship Id="rIda41cewzvpteppsd03gang" Type="http://schemas.openxmlformats.org/officeDocument/2006/relationships/hyperlink" Target="http://kodeks.duckdns.org/document/112461" TargetMode="External"/><Relationship Id="rIdhmelajtvlq490mhijk82l" Type="http://schemas.openxmlformats.org/officeDocument/2006/relationships/hyperlink" Target="http://kodeks.duckdns.org/document/112461" TargetMode="External"/><Relationship Id="rIdfe1l9bya9dhon4tltgcts" Type="http://schemas.openxmlformats.org/officeDocument/2006/relationships/hyperlink" Target="http://kodeks.duckdns.org/document/205069" TargetMode="External"/><Relationship Id="rIdpupndjxmwtd6wlf5ygcif" Type="http://schemas.openxmlformats.org/officeDocument/2006/relationships/hyperlink" Target="http://kodeks.duckdns.org/document/112461"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2026-09-23T10:29:55.226Z</dcterms:created>
  <dcterms:modified xsi:type="dcterms:W3CDTF">2026-09-23T10:29:55.226Z</dcterms:modified>
</cp:coreProperties>
</file>

<file path=docProps/custom.xml><?xml version="1.0" encoding="utf-8"?>
<Properties xmlns="http://schemas.openxmlformats.org/officeDocument/2006/custom-properties" xmlns:vt="http://schemas.openxmlformats.org/officeDocument/2006/docPropsVTypes"/>
</file>