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w:t>
      </w:r>
    </w:p>
    <w:p>
      <w:pPr>
        <w:spacing w:after="120"/>
        <w:jc w:val="both"/>
      </w:pPr>
      <w:r>
        <w:rPr>
          <w:rFonts w:ascii="Arial" w:cs="Arial" w:eastAsia="Arial" w:hAnsi="Arial"/>
          <w:b w:val="false"/>
          <w:bCs w:val="false"/>
          <w:i/>
          <w:iCs/>
          <w:sz w:val="24"/>
          <w:szCs w:val="24"/>
        </w:rPr>
        <w:t xml:space="preserve">в соответствии </w:t>
      </w:r>
    </w:p>
    <w:p>
      <w:pPr>
        <w:spacing w:after="120"/>
        <w:jc w:val="both"/>
      </w:pPr>
      <w:r>
        <w:rPr>
          <w:rFonts w:ascii="Arial" w:cs="Arial" w:eastAsia="Arial" w:hAnsi="Arial"/>
          <w:b w:val="false"/>
          <w:bCs w:val="false"/>
          <w:i/>
          <w:iCs/>
          <w:sz w:val="24"/>
          <w:szCs w:val="24"/>
        </w:rPr>
        <w:t xml:space="preserve">с </w:t>
      </w:r>
      <w:hyperlink w:history="1" r:id="rIdypm5j6soky19te66uqlli">
        <w:r>
          <w:rPr>
            <w:rFonts w:ascii="Arial" w:cs="Arial" w:eastAsia="Arial" w:hAnsi="Arial"/>
            <w:b w:val="false"/>
            <w:bCs w:val="false"/>
            <w:i/>
            <w:iCs/>
            <w:color w:val="1D4ED8"/>
            <w:sz w:val="24"/>
            <w:szCs w:val="24"/>
            <w:u w:val="single"/>
          </w:rPr>
          <w:t xml:space="preserve">к</w:t>
        </w:r>
        <w:r>
          <w:rPr>
            <w:rFonts w:ascii="Arial" w:cs="Arial" w:eastAsia="Arial" w:hAnsi="Arial"/>
            <w:b w:val="false"/>
            <w:bCs w:val="false"/>
            <w:i/>
            <w:iCs/>
            <w:color w:val="1D4ED8"/>
            <w:sz w:val="24"/>
            <w:szCs w:val="24"/>
            <w:u w:val="single"/>
          </w:rPr>
          <w:t xml:space="preserve">онституционным Законом</w:t>
        </w:r>
      </w:hyperlink>
    </w:p>
    <w:p>
      <w:pPr>
        <w:spacing w:after="120"/>
        <w:jc w:val="both"/>
      </w:pPr>
      <w:r>
        <w:rPr>
          <w:rFonts w:ascii="Arial" w:cs="Arial" w:eastAsia="Arial" w:hAnsi="Arial"/>
          <w:b w:val="false"/>
          <w:bCs w:val="false"/>
          <w:i/>
          <w:iCs/>
          <w:sz w:val="24"/>
          <w:szCs w:val="24"/>
        </w:rPr>
        <w:t xml:space="preserve">Кыргызской Республики </w:t>
      </w:r>
    </w:p>
    <w:p>
      <w:pPr>
        <w:spacing w:after="120"/>
        <w:jc w:val="both"/>
      </w:pPr>
      <w:r>
        <w:rPr>
          <w:rFonts w:ascii="Arial" w:cs="Arial" w:eastAsia="Arial" w:hAnsi="Arial"/>
          <w:b w:val="false"/>
          <w:bCs w:val="false"/>
          <w:i/>
          <w:iCs/>
          <w:sz w:val="24"/>
          <w:szCs w:val="24"/>
        </w:rPr>
        <w:t xml:space="preserve">от 8 июля 2026 года № 106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31 октября 2016 года № 173</w:t>
      </w:r>
    </w:p>
    <w:p>
      <w:pPr>
        <w:spacing w:after="120"/>
        <w:jc w:val="both"/>
      </w:pPr>
      <w:r>
        <w:rPr>
          <w:rFonts w:ascii="Arial" w:cs="Arial" w:eastAsia="Arial" w:hAnsi="Arial"/>
          <w:sz w:val="24"/>
          <w:szCs w:val="24"/>
        </w:rPr>
        <w:t xml:space="preserve">О референдуме Кыргызской Республики</w:t>
      </w:r>
    </w:p>
    <w:p>
      <w:pPr>
        <w:spacing w:after="120"/>
        <w:jc w:val="both"/>
      </w:pPr>
      <w:r>
        <w:rPr>
          <w:rFonts w:ascii="Arial" w:cs="Arial" w:eastAsia="Arial" w:hAnsi="Arial"/>
          <w:sz w:val="24"/>
          <w:szCs w:val="24"/>
        </w:rPr>
        <w:t xml:space="preserve">(В редакции конституционного Закона КР от </w:t>
      </w:r>
      <w:hyperlink w:history="1" r:id="rIdsbchuwbohaumjzvkczx-x">
        <w:r>
          <w:rPr>
            <w:rFonts w:ascii="Arial" w:cs="Arial" w:eastAsia="Arial" w:hAnsi="Arial"/>
            <w:color w:val="1D4ED8"/>
            <w:sz w:val="24"/>
            <w:szCs w:val="24"/>
            <w:u w:val="single"/>
          </w:rPr>
          <w:t xml:space="preserve">8 августа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116</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Референдум Кыргызской Республики</w:t>
      </w:r>
    </w:p>
    <w:p>
      <w:pPr>
        <w:spacing w:after="120"/>
        <w:jc w:val="both"/>
      </w:pPr>
      <w:r>
        <w:rPr>
          <w:rFonts w:ascii="Arial" w:cs="Arial" w:eastAsia="Arial" w:hAnsi="Arial"/>
          <w:sz w:val="24"/>
          <w:szCs w:val="24"/>
        </w:rPr>
        <w:t xml:space="preserve">1. Референдум Кыргызской Республики (далее - референдум) - всенародное голосование граждан Кыргызской Республики (далее - участников референдума) по проекту конституционного закона, закона и иного нормативного правового акта, а также по иным важным вопросам государственного значения.</w:t>
      </w:r>
    </w:p>
    <w:p>
      <w:pPr>
        <w:spacing w:after="120"/>
        <w:jc w:val="both"/>
      </w:pPr>
      <w:r>
        <w:rPr>
          <w:rFonts w:ascii="Arial" w:cs="Arial" w:eastAsia="Arial" w:hAnsi="Arial"/>
          <w:sz w:val="24"/>
          <w:szCs w:val="24"/>
        </w:rPr>
        <w:t xml:space="preserve">2. Референдум наряду со свободными выборами является непосредственным выражением власти народа. Референдум проводится на всей территории Кыргызской Республики.</w:t>
      </w:r>
    </w:p>
    <w:p>
      <w:pPr>
        <w:spacing w:after="60" w:before="200"/>
        <w:ind w:firstLine="567"/>
        <w:jc w:val="left"/>
      </w:pPr>
      <w:r>
        <w:rPr>
          <w:rFonts w:ascii="Arial" w:cs="Arial" w:eastAsia="Arial" w:hAnsi="Arial"/>
          <w:b/>
          <w:bCs/>
          <w:sz w:val="24"/>
          <w:szCs w:val="24"/>
        </w:rPr>
        <w:t xml:space="preserve">Статья 2. Основные термины, используемые в настоящем конституционном Законе</w:t>
      </w:r>
    </w:p>
    <w:p>
      <w:pPr>
        <w:spacing w:after="60"/>
        <w:ind w:firstLine="567"/>
        <w:jc w:val="both"/>
      </w:pPr>
      <w:r>
        <w:rPr>
          <w:rFonts w:ascii="Arial" w:cs="Arial" w:eastAsia="Arial" w:hAnsi="Arial"/>
          <w:sz w:val="24"/>
          <w:szCs w:val="24"/>
        </w:rPr>
        <w:t xml:space="preserve">1. В настоящем конституционном Законе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агитации по вопросам референдума (за или против вопроса (вопросов), вынесенного (вынесенных) на референдум) и предназначенные для массового распространения, обнародования или иного массового использования в период кампании референдума;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агитация по вопросам референдума</w:t>
      </w:r>
      <w:r>
        <w:rPr>
          <w:rFonts w:ascii="Arial" w:cs="Arial" w:eastAsia="Arial" w:hAnsi="Arial"/>
          <w:sz w:val="24"/>
          <w:szCs w:val="24"/>
        </w:rPr>
        <w:t xml:space="preserve"> - деятельность, осуществляемая в период кампании референдума и имеющая целью побудить участников референдума проводить референдум или отказаться от его проведения, голосовать или отказаться от голосования на референдуме, поддержать или отвергнуть вынесенный на референдум вопрос;</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вопрос (вопросы), выносимый (выносимые) на референдум</w:t>
      </w:r>
      <w:r>
        <w:rPr>
          <w:rFonts w:ascii="Arial" w:cs="Arial" w:eastAsia="Arial" w:hAnsi="Arial"/>
          <w:sz w:val="24"/>
          <w:szCs w:val="24"/>
        </w:rPr>
        <w:t xml:space="preserve"> - проекты конституционных законов, законов и иных нормативных правовых актов, а также иные важные вопросы государственного значения;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гарантии права на участие в референдуме</w:t>
      </w:r>
      <w:r>
        <w:rPr>
          <w:rFonts w:ascii="Arial" w:cs="Arial" w:eastAsia="Arial" w:hAnsi="Arial"/>
          <w:sz w:val="24"/>
          <w:szCs w:val="24"/>
        </w:rPr>
        <w:t xml:space="preserve"> - организационные, правовые, информационные и иные средства обеспечения права на участие в референдуме граждан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группа "за"</w:t>
      </w:r>
      <w:r>
        <w:rPr>
          <w:rFonts w:ascii="Arial" w:cs="Arial" w:eastAsia="Arial" w:hAnsi="Arial"/>
          <w:sz w:val="24"/>
          <w:szCs w:val="24"/>
        </w:rPr>
        <w:t xml:space="preserve"> - группа участников референдума для агитации за вопрос (вопросы), выносимый (выносимые) на референдум, и зарегистрированная Центральной комиссией по выборам и проведению референдумов Кыргызской Республики (далее - Центральная избирательная комиссия)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группа "против"</w:t>
      </w:r>
      <w:r>
        <w:rPr>
          <w:rFonts w:ascii="Arial" w:cs="Arial" w:eastAsia="Arial" w:hAnsi="Arial"/>
          <w:sz w:val="24"/>
          <w:szCs w:val="24"/>
        </w:rPr>
        <w:t xml:space="preserve"> - группа участников референдума для агитации против вопроса (вопросов), выносимого (выносимых) на референдум, и зарегистрированная Центральной избирательной комиссией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документ, удостоверяющий личность участника референдума</w:t>
      </w:r>
      <w:r>
        <w:rPr>
          <w:rFonts w:ascii="Arial" w:cs="Arial" w:eastAsia="Arial" w:hAnsi="Arial"/>
          <w:sz w:val="24"/>
          <w:szCs w:val="24"/>
        </w:rPr>
        <w:t xml:space="preserve"> - паспорт гражданина (ID-карта) или общегражданский паспорт гражданина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должностное лицо органов государственной власти или местного самоуправления</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контрольно-надзорные функции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документы референдума</w:t>
      </w:r>
      <w:r>
        <w:rPr>
          <w:rFonts w:ascii="Arial" w:cs="Arial" w:eastAsia="Arial" w:hAnsi="Arial"/>
          <w:sz w:val="24"/>
          <w:szCs w:val="24"/>
        </w:rPr>
        <w:t xml:space="preserve"> - списки участников референдума, бюллетени действительные, недействительные, неиспользованные (погашенные), испорченные (заполненные с ошибками), а также бюллетени, выданные участникам референдума для голосования вне помещения участка по проведению референдума, протоколы избирательных комиссий, их решения по вопросам референдума, сводные таблицы о результатах голосования, а также чеки о прохождении идентификации, первичные и итоговые отчеты по идентификации;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инициативная группа</w:t>
      </w:r>
      <w:r>
        <w:rPr>
          <w:rFonts w:ascii="Arial" w:cs="Arial" w:eastAsia="Arial" w:hAnsi="Arial"/>
          <w:sz w:val="24"/>
          <w:szCs w:val="24"/>
        </w:rPr>
        <w:t xml:space="preserve"> - группа граждан, осуществляющая сбор подписей за инициирование проекта закона о назначении референдума в соответствии с законом, регулирующим порядок реализации народной законодательной инициативы, и сопровождение его до вступления в юридическую силу;</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информационное обеспечение референдума</w:t>
      </w:r>
      <w:r>
        <w:rPr>
          <w:rFonts w:ascii="Arial" w:cs="Arial" w:eastAsia="Arial" w:hAnsi="Arial"/>
          <w:sz w:val="24"/>
          <w:szCs w:val="24"/>
        </w:rPr>
        <w:t xml:space="preserve"> - информирование участников референдума и агитация по вопросам референдума, способствующие осознанному волеизъявлению граждан, гласности референдума;</w:t>
      </w:r>
    </w:p>
    <w:p>
      <w:pPr>
        <w:spacing w:after="60"/>
        <w:ind w:firstLine="567"/>
        <w:jc w:val="both"/>
      </w:pPr>
      <w:r>
        <w:rPr>
          <w:rFonts w:ascii="Arial" w:cs="Arial" w:eastAsia="Arial" w:hAnsi="Arial"/>
          <w:b/>
          <w:bCs/>
          <w:sz w:val="24"/>
          <w:szCs w:val="24"/>
        </w:rPr>
        <w:t xml:space="preserve">информирование участников референдума</w:t>
      </w:r>
      <w:r>
        <w:rPr>
          <w:rFonts w:ascii="Arial" w:cs="Arial" w:eastAsia="Arial" w:hAnsi="Arial"/>
          <w:sz w:val="24"/>
          <w:szCs w:val="24"/>
        </w:rPr>
        <w:t xml:space="preserve"> - деятельность по подготовке и распространению информации в период кампании референдума, способствующая побудить участников референдума к участию на референдуме, способствующая осознанному волеизъявлению граждан и гласности референдума. Информирование участников референдума не должно содержать элементы или признаки агитации;</w:t>
      </w:r>
    </w:p>
    <w:p>
      <w:pPr>
        <w:spacing w:after="60"/>
        <w:ind w:firstLine="567"/>
        <w:jc w:val="both"/>
      </w:pPr>
      <w:r>
        <w:rPr>
          <w:rFonts w:ascii="Arial" w:cs="Arial" w:eastAsia="Arial" w:hAnsi="Arial"/>
          <w:b/>
          <w:bCs/>
          <w:sz w:val="24"/>
          <w:szCs w:val="24"/>
        </w:rPr>
        <w:t xml:space="preserve">информационный материал</w:t>
      </w:r>
      <w:r>
        <w:rPr>
          <w:rFonts w:ascii="Arial" w:cs="Arial" w:eastAsia="Arial" w:hAnsi="Arial"/>
          <w:sz w:val="24"/>
          <w:szCs w:val="24"/>
        </w:rPr>
        <w:t xml:space="preserve"> - печатные, аудиовизуальные и иные материалы, содержащие информацию о ходе кампании референдума и деятельности избирательных комиссий, участках референдума, порядке внесения изменений и уточнения списка участников референдума, порядке участия в голосовании, порядке голосования, порядке установления итогов голосования и определения результатов референдума;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комиссии по проведению референдума (далее - избирательные комиссии)</w:t>
      </w:r>
      <w:r>
        <w:rPr>
          <w:rFonts w:ascii="Arial" w:cs="Arial" w:eastAsia="Arial" w:hAnsi="Arial"/>
          <w:sz w:val="24"/>
          <w:szCs w:val="24"/>
        </w:rPr>
        <w:t xml:space="preserve"> - коллегиальные органы, организующие и обеспечивающие подготовку и проведение референдума;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международный наблюдатель</w:t>
      </w:r>
      <w:r>
        <w:rPr>
          <w:rFonts w:ascii="Arial" w:cs="Arial" w:eastAsia="Arial" w:hAnsi="Arial"/>
          <w:sz w:val="24"/>
          <w:szCs w:val="24"/>
        </w:rPr>
        <w:t xml:space="preserve"> - лицо, представляющее иностранную или международную организацию, приобретающее право на осуществление наблюдения за подготовкой и проведением референдума в Кыргызской Республике в соответствии с установленным законодательством порядком;</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наблюдатель</w:t>
      </w:r>
      <w:r>
        <w:rPr>
          <w:rFonts w:ascii="Arial" w:cs="Arial" w:eastAsia="Arial" w:hAnsi="Arial"/>
          <w:sz w:val="24"/>
          <w:szCs w:val="24"/>
        </w:rPr>
        <w:t xml:space="preserve"> - лицо, назначенное группой "за", группой "против", политической партией, некоммерческой организацией вести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право на участие в референдуме</w:t>
      </w:r>
      <w:r>
        <w:rPr>
          <w:rFonts w:ascii="Arial" w:cs="Arial" w:eastAsia="Arial" w:hAnsi="Arial"/>
          <w:sz w:val="24"/>
          <w:szCs w:val="24"/>
        </w:rPr>
        <w:t xml:space="preserve"> - конституционное право граждан Кыргызской Республики, достигших 18 лет на день голосования, участвовать в референдуме, в том числе голосовать по вопросам, вынесенным на референдум;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соответствующем документе;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список участников референдума</w:t>
      </w:r>
      <w:r>
        <w:rPr>
          <w:rFonts w:ascii="Arial" w:cs="Arial" w:eastAsia="Arial" w:hAnsi="Arial"/>
          <w:sz w:val="24"/>
          <w:szCs w:val="24"/>
        </w:rPr>
        <w:t xml:space="preserve"> - список граждан Кыргызской Республики, обладающих правом на участие в референдуме на день голосования в электронном и бумажном видах;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участник референдума</w:t>
      </w:r>
      <w:r>
        <w:rPr>
          <w:rFonts w:ascii="Arial" w:cs="Arial" w:eastAsia="Arial" w:hAnsi="Arial"/>
          <w:sz w:val="24"/>
          <w:szCs w:val="24"/>
        </w:rPr>
        <w:t xml:space="preserve"> - гражданин Кыргызской Республики, достигший 18 лет на день голосования, обладающий правом на участие в референдуме;</w:t>
      </w:r>
    </w:p>
    <w:p>
      <w:pPr>
        <w:spacing w:after="60"/>
        <w:ind w:firstLine="567"/>
        <w:jc w:val="both"/>
      </w:pPr>
      <w:r>
        <w:rPr>
          <w:rFonts w:ascii="Arial" w:cs="Arial" w:eastAsia="Arial" w:hAnsi="Arial"/>
          <w:sz w:val="24"/>
          <w:szCs w:val="24"/>
        </w:rPr>
        <w:t xml:space="preserve">18-1) </w:t>
      </w:r>
      <w:r>
        <w:rPr>
          <w:rFonts w:ascii="Arial" w:cs="Arial" w:eastAsia="Arial" w:hAnsi="Arial"/>
          <w:b/>
          <w:bCs/>
          <w:sz w:val="24"/>
          <w:szCs w:val="24"/>
        </w:rPr>
        <w:t xml:space="preserve">участник референдума с ограниченными возможностями здоровья</w:t>
      </w:r>
      <w:r>
        <w:rPr>
          <w:rFonts w:ascii="Arial" w:cs="Arial" w:eastAsia="Arial" w:hAnsi="Arial"/>
          <w:sz w:val="24"/>
          <w:szCs w:val="24"/>
        </w:rPr>
        <w:t xml:space="preserve"> - гражданин Кыргызской Республики, обладающий активным избирательным правом, имеющий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оператор</w:t>
      </w:r>
      <w:r>
        <w:rPr>
          <w:rFonts w:ascii="Arial" w:cs="Arial" w:eastAsia="Arial" w:hAnsi="Arial"/>
          <w:sz w:val="24"/>
          <w:szCs w:val="24"/>
        </w:rPr>
        <w:t xml:space="preserve"> - специалист уполномоченного государственного органа в сфере регистрации населения, предоставляющий технические услуги на участке по проведению референдума в день голосования;</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термопринтер</w:t>
      </w:r>
      <w:r>
        <w:rPr>
          <w:rFonts w:ascii="Arial" w:cs="Arial" w:eastAsia="Arial" w:hAnsi="Arial"/>
          <w:sz w:val="24"/>
          <w:szCs w:val="24"/>
        </w:rPr>
        <w:t xml:space="preserve"> - периферийное устройство компьютера, предназначенное для перевода текста или графики на физический носитель из электронного вида малыми тиражами без создания печатной формы;</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ящики для голосования</w:t>
      </w:r>
      <w:r>
        <w:rPr>
          <w:rFonts w:ascii="Arial" w:cs="Arial" w:eastAsia="Arial" w:hAnsi="Arial"/>
          <w:sz w:val="24"/>
          <w:szCs w:val="24"/>
        </w:rPr>
        <w:t xml:space="preserve"> - автоматически считывающие урны или стационарные ящики, а также переносные ящики для голосования;</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автоматически считывающая урна</w:t>
      </w:r>
      <w:r>
        <w:rPr>
          <w:rFonts w:ascii="Arial" w:cs="Arial" w:eastAsia="Arial" w:hAnsi="Arial"/>
          <w:sz w:val="24"/>
          <w:szCs w:val="24"/>
        </w:rPr>
        <w:t xml:space="preserve"> - устройство, предназначенное для автоматического подсчета голосов участников референдума;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стационарный ящик</w:t>
      </w:r>
      <w:r>
        <w:rPr>
          <w:rFonts w:ascii="Arial" w:cs="Arial" w:eastAsia="Arial" w:hAnsi="Arial"/>
          <w:sz w:val="24"/>
          <w:szCs w:val="24"/>
        </w:rPr>
        <w:t xml:space="preserve"> - прозрачная урна для голосования;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переносной ящик для голосования</w:t>
      </w:r>
      <w:r>
        <w:rPr>
          <w:rFonts w:ascii="Arial" w:cs="Arial" w:eastAsia="Arial" w:hAnsi="Arial"/>
          <w:sz w:val="24"/>
          <w:szCs w:val="24"/>
        </w:rPr>
        <w:t xml:space="preserve"> - ящик, предназначенный для проведения голосования участника референдума вне помещения;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сбой</w:t>
      </w:r>
      <w:r>
        <w:rPr>
          <w:rFonts w:ascii="Arial" w:cs="Arial" w:eastAsia="Arial" w:hAnsi="Arial"/>
          <w:sz w:val="24"/>
          <w:szCs w:val="24"/>
        </w:rPr>
        <w:t xml:space="preserve"> - временная утрата работоспособности автоматически считывающей урны, оборудования идентификации избирателя;</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в сфере регистрации населения Кыргызской Республики;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чек</w:t>
      </w:r>
      <w:r>
        <w:rPr>
          <w:rFonts w:ascii="Arial" w:cs="Arial" w:eastAsia="Arial" w:hAnsi="Arial"/>
          <w:sz w:val="24"/>
          <w:szCs w:val="24"/>
        </w:rPr>
        <w:t xml:space="preserve"> - физический носитель, преобразованный из электронного вида, на котором отражается информация об идентификационных данных участника референдума малыми тиражами без создания печатной формы.</w:t>
      </w:r>
    </w:p>
    <w:p>
      <w:pPr>
        <w:spacing w:after="60"/>
        <w:ind w:firstLine="567"/>
        <w:jc w:val="both"/>
      </w:pPr>
      <w:r>
        <w:rPr>
          <w:rFonts w:ascii="Arial" w:cs="Arial" w:eastAsia="Arial" w:hAnsi="Arial"/>
          <w:sz w:val="24"/>
          <w:szCs w:val="24"/>
        </w:rPr>
        <w:t xml:space="preserve">2. Термины и понятия, используемые в настоящем конституционном Законе, применяются в том же значении, что и в законах Кыргызской Республики, устанавливающих порядок подготовки и проведения выборов Президента Кыргызской Республики (далее - Президент), депутатов Жогорку Кенеша Кыргызской Республики (далее - депутат Жогорку Кенеша), единую систему избирательных комиссий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uu-ac6vuruzk3fhnkobj_">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3. Принципы проведения референдума</w:t>
      </w:r>
    </w:p>
    <w:p>
      <w:pPr>
        <w:spacing w:after="60"/>
        <w:ind w:firstLine="567"/>
        <w:jc w:val="both"/>
      </w:pPr>
      <w:r>
        <w:rPr>
          <w:rFonts w:ascii="Arial" w:cs="Arial" w:eastAsia="Arial" w:hAnsi="Arial"/>
          <w:sz w:val="24"/>
          <w:szCs w:val="24"/>
        </w:rPr>
        <w:t xml:space="preserve">1. Референдум проводится на основе следующих принципов:</w:t>
      </w:r>
    </w:p>
    <w:p>
      <w:pPr>
        <w:spacing w:after="60"/>
        <w:ind w:firstLine="567"/>
        <w:jc w:val="both"/>
      </w:pPr>
      <w:r>
        <w:rPr>
          <w:rFonts w:ascii="Arial" w:cs="Arial" w:eastAsia="Arial" w:hAnsi="Arial"/>
          <w:sz w:val="24"/>
          <w:szCs w:val="24"/>
        </w:rPr>
        <w:t xml:space="preserve">1) участие в референдуме является свободным;</w:t>
      </w:r>
    </w:p>
    <w:p>
      <w:pPr>
        <w:spacing w:after="60"/>
        <w:ind w:firstLine="567"/>
        <w:jc w:val="both"/>
      </w:pPr>
      <w:r>
        <w:rPr>
          <w:rFonts w:ascii="Arial" w:cs="Arial" w:eastAsia="Arial" w:hAnsi="Arial"/>
          <w:sz w:val="24"/>
          <w:szCs w:val="24"/>
        </w:rPr>
        <w:t xml:space="preserve">2) голосование является добровольным и тайным и осуществляется на основе всеобщего, равного и прямого избирательного права;</w:t>
      </w:r>
    </w:p>
    <w:p>
      <w:pPr>
        <w:spacing w:after="60"/>
        <w:ind w:firstLine="567"/>
        <w:jc w:val="both"/>
      </w:pPr>
      <w:r>
        <w:rPr>
          <w:rFonts w:ascii="Arial" w:cs="Arial" w:eastAsia="Arial" w:hAnsi="Arial"/>
          <w:sz w:val="24"/>
          <w:szCs w:val="24"/>
        </w:rPr>
        <w:t xml:space="preserve">3) каждый участник референдума обладает одним голосом.</w:t>
      </w:r>
    </w:p>
    <w:p>
      <w:pPr>
        <w:spacing w:after="60"/>
        <w:ind w:firstLine="567"/>
        <w:jc w:val="both"/>
      </w:pPr>
      <w:r>
        <w:rPr>
          <w:rFonts w:ascii="Arial" w:cs="Arial" w:eastAsia="Arial" w:hAnsi="Arial"/>
          <w:sz w:val="24"/>
          <w:szCs w:val="24"/>
        </w:rPr>
        <w:t xml:space="preserve">2. При проведении референдума обеспечиваются гласность и участие общественности, в том числе при подсчете голосов.</w:t>
      </w:r>
    </w:p>
    <w:p>
      <w:pPr>
        <w:spacing w:after="60"/>
        <w:ind w:firstLine="567"/>
        <w:jc w:val="both"/>
      </w:pPr>
      <w:r>
        <w:rPr>
          <w:rFonts w:ascii="Arial" w:cs="Arial" w:eastAsia="Arial" w:hAnsi="Arial"/>
          <w:sz w:val="24"/>
          <w:szCs w:val="24"/>
        </w:rPr>
        <w:t xml:space="preserve">3. В референдуме имеют право участвовать граждане Кыргызской Республики, достигшие 18 лет.</w:t>
      </w:r>
    </w:p>
    <w:p>
      <w:pPr>
        <w:spacing w:after="60"/>
        <w:ind w:firstLine="567"/>
        <w:jc w:val="both"/>
      </w:pPr>
      <w:r>
        <w:rPr>
          <w:rFonts w:ascii="Arial" w:cs="Arial" w:eastAsia="Arial" w:hAnsi="Arial"/>
          <w:sz w:val="24"/>
          <w:szCs w:val="24"/>
        </w:rPr>
        <w:t xml:space="preserve">4. Никто не вправе оказывать воздействие на гражданина с целью принудить его к участию или неучастию в референдуме. Контроль над волеизъявлением гражданина категорически запрещается. В ходе референдума никто не может быть принужден к выражению своих мнений и убеждений или отказу от них.</w:t>
      </w:r>
    </w:p>
    <w:p>
      <w:pPr>
        <w:spacing w:after="60"/>
        <w:ind w:firstLine="567"/>
        <w:jc w:val="both"/>
      </w:pPr>
      <w:r>
        <w:rPr>
          <w:rFonts w:ascii="Arial" w:cs="Arial" w:eastAsia="Arial" w:hAnsi="Arial"/>
          <w:sz w:val="24"/>
          <w:szCs w:val="24"/>
        </w:rPr>
        <w:t xml:space="preserve">5. Граждане Кыргызской Республики, проживающие или находящиеся за пределами Кыргызской Республики, обладают правом на участие в референдуме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Право на участие в референдуме граждан Кыргызской Республики, проживающих или находящихся за ее пределами в период проведения референдума, обеспечивается государственным органом, ведающим вопросами иностранных дел, через свои дипломатические представительства и консульские учреждения.</w:t>
      </w:r>
    </w:p>
    <w:p>
      <w:pPr>
        <w:spacing w:after="60"/>
        <w:ind w:firstLine="567"/>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участках референдума, образуемых по предложению органа, ведающего вопросами иностранных дел, по согласованию с соответствующими органами страны пребывания, как правило, на территории дипломатических представительств, консульских учреждений Кыргызской Республики, представительств государственных органов Кыргызской Республики за рубежом.</w:t>
      </w:r>
    </w:p>
    <w:p>
      <w:pPr>
        <w:spacing w:after="60"/>
        <w:ind w:firstLine="567"/>
        <w:jc w:val="both"/>
      </w:pPr>
      <w:r>
        <w:rPr>
          <w:rFonts w:ascii="Arial" w:cs="Arial" w:eastAsia="Arial" w:hAnsi="Arial"/>
          <w:sz w:val="24"/>
          <w:szCs w:val="24"/>
        </w:rPr>
        <w:t xml:space="preserve">6. Не вправе участвовать в референдуме гражданин Кыргызской Республики, признанный судом недееспособным или содержащийся в местах лишения свободы по приговору суда.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fvdvfpfqmtg9is6evcbvm">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Законодательство о референдуме</w:t>
      </w:r>
    </w:p>
    <w:p>
      <w:pPr>
        <w:spacing w:after="120"/>
        <w:jc w:val="both"/>
      </w:pPr>
      <w:r>
        <w:rPr>
          <w:rFonts w:ascii="Arial" w:cs="Arial" w:eastAsia="Arial" w:hAnsi="Arial"/>
          <w:sz w:val="24"/>
          <w:szCs w:val="24"/>
        </w:rPr>
        <w:t xml:space="preserve">1. Законодательство о референдуме составляют </w:t>
      </w:r>
      <w:hyperlink w:history="1" r:id="rIdnd00klpwqdoojtzgricr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конституционный Закон, другие нормативные правовые акты Кыргызской Республики.</w:t>
      </w:r>
    </w:p>
    <w:p>
      <w:pPr>
        <w:spacing w:after="120"/>
        <w:jc w:val="both"/>
      </w:pPr>
      <w:r>
        <w:rPr>
          <w:rFonts w:ascii="Arial" w:cs="Arial" w:eastAsia="Arial" w:hAnsi="Arial"/>
          <w:sz w:val="24"/>
          <w:szCs w:val="24"/>
        </w:rPr>
        <w:t xml:space="preserve">2. Положения настоящего конституционного Закона могут быть изменены или дополнены не иначе как путем принятия конституционного закона.</w:t>
      </w:r>
    </w:p>
    <w:p>
      <w:pPr>
        <w:spacing w:after="60" w:before="200"/>
        <w:ind w:firstLine="567"/>
        <w:jc w:val="left"/>
      </w:pPr>
      <w:r>
        <w:rPr>
          <w:rFonts w:ascii="Arial" w:cs="Arial" w:eastAsia="Arial" w:hAnsi="Arial"/>
          <w:b/>
          <w:bCs/>
          <w:sz w:val="24"/>
          <w:szCs w:val="24"/>
        </w:rPr>
        <w:t xml:space="preserve">Статья 4-1. Тайное голосование</w:t>
      </w:r>
    </w:p>
    <w:p>
      <w:pPr>
        <w:spacing w:after="60"/>
        <w:ind w:firstLine="567"/>
        <w:jc w:val="both"/>
      </w:pPr>
      <w:r>
        <w:rPr>
          <w:rFonts w:ascii="Arial" w:cs="Arial" w:eastAsia="Arial" w:hAnsi="Arial"/>
          <w:sz w:val="24"/>
          <w:szCs w:val="24"/>
        </w:rPr>
        <w:t xml:space="preserve">Голосование на референдуме в Кыргызской Республике является тайным, исключающим возможность какого-либо контроля за волеизъявлением граждан.</w:t>
      </w:r>
    </w:p>
    <w:p>
      <w:pPr>
        <w:spacing w:after="60"/>
        <w:ind w:firstLine="567"/>
        <w:jc w:val="both"/>
      </w:pPr>
      <w:r>
        <w:rPr>
          <w:rFonts w:ascii="Arial" w:cs="Arial" w:eastAsia="Arial" w:hAnsi="Arial"/>
          <w:sz w:val="24"/>
          <w:szCs w:val="24"/>
        </w:rPr>
        <w:t xml:space="preserve">Нарушение тайны голосования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awybthvz4vhfq3hlkrhsy">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Язык проведения референдума</w:t>
      </w:r>
    </w:p>
    <w:p>
      <w:pPr>
        <w:spacing w:after="120"/>
        <w:jc w:val="both"/>
      </w:pPr>
      <w:r>
        <w:rPr>
          <w:rFonts w:ascii="Arial" w:cs="Arial" w:eastAsia="Arial" w:hAnsi="Arial"/>
          <w:sz w:val="24"/>
          <w:szCs w:val="24"/>
        </w:rPr>
        <w:t xml:space="preserve">1. При подготовке и проведении референдума используются государственный и официальный языки.</w:t>
      </w:r>
    </w:p>
    <w:p>
      <w:pPr>
        <w:spacing w:after="120"/>
        <w:jc w:val="both"/>
      </w:pPr>
      <w:r>
        <w:rPr>
          <w:rFonts w:ascii="Arial" w:cs="Arial" w:eastAsia="Arial" w:hAnsi="Arial"/>
          <w:sz w:val="24"/>
          <w:szCs w:val="24"/>
        </w:rPr>
        <w:t xml:space="preserve">2. Тексты вопросов, выносимых на референдум, бюллетени для голосования, протоколы и данные о результатах референдума, принятые на референдуме решения, документы органов государственной власти, избирательных комиссий, касающиеся проведения референдума, составляются (публикуются) на государственном и официальном языках.</w:t>
      </w:r>
    </w:p>
    <w:p>
      <w:pPr>
        <w:spacing w:after="120"/>
        <w:jc w:val="both"/>
      </w:pPr>
      <w:r>
        <w:rPr>
          <w:rFonts w:ascii="Arial" w:cs="Arial" w:eastAsia="Arial" w:hAnsi="Arial"/>
          <w:b/>
          <w:bCs/>
          <w:sz w:val="24"/>
          <w:szCs w:val="24"/>
        </w:rPr>
        <w:t xml:space="preserve">Статья 6. Гласность при подготовке и проведении референдума</w:t>
      </w:r>
    </w:p>
    <w:p>
      <w:pPr>
        <w:spacing w:after="120"/>
        <w:jc w:val="both"/>
      </w:pPr>
      <w:r>
        <w:rPr>
          <w:rFonts w:ascii="Arial" w:cs="Arial" w:eastAsia="Arial" w:hAnsi="Arial"/>
          <w:sz w:val="24"/>
          <w:szCs w:val="24"/>
        </w:rPr>
        <w:t xml:space="preserve">1. Подготовка и проведение референдума осуществляются открыто и гласно. Государство обеспечивает информирование граждан Кыргызской Республики о порядке и сроках подготовки и проведения референдума, об итогах голосования и о результатах референдума.</w:t>
      </w:r>
    </w:p>
    <w:p>
      <w:pPr>
        <w:spacing w:after="120"/>
        <w:jc w:val="both"/>
      </w:pPr>
      <w:r>
        <w:rPr>
          <w:rFonts w:ascii="Arial" w:cs="Arial" w:eastAsia="Arial" w:hAnsi="Arial"/>
          <w:sz w:val="24"/>
          <w:szCs w:val="24"/>
        </w:rPr>
        <w:t xml:space="preserve">2. Нормативные правовые акты органов государственной власти и органов местного самоуправления, решения Центральной избирательной комиссии, касающиеся подготовки и проведения референдума, обеспечения права на участие в референдуме, официально опубликовываются в порядке и сроки, предусмотренные настоящим конституционным Законом.</w:t>
      </w:r>
    </w:p>
    <w:p>
      <w:pPr>
        <w:spacing w:after="120"/>
        <w:jc w:val="both"/>
      </w:pPr>
      <w:r>
        <w:rPr>
          <w:rFonts w:ascii="Arial" w:cs="Arial" w:eastAsia="Arial" w:hAnsi="Arial"/>
          <w:sz w:val="24"/>
          <w:szCs w:val="24"/>
        </w:rPr>
        <w:t xml:space="preserve">3. Государство гарантирует гражданам Кыргызской Республики, политическим партиям и иным некоммерческим организациям, группам "за" и группам "против" со дня вступления в силу закона о назначении референдума свободно проводить агитацию по вопросам референдума в соответствии с настоящим конституционным Законом.</w:t>
      </w:r>
    </w:p>
    <w:p>
      <w:pPr>
        <w:spacing w:after="120"/>
        <w:jc w:val="both"/>
      </w:pPr>
      <w:r>
        <w:rPr>
          <w:rFonts w:ascii="Arial" w:cs="Arial" w:eastAsia="Arial" w:hAnsi="Arial"/>
          <w:b/>
          <w:bCs/>
          <w:sz w:val="24"/>
          <w:szCs w:val="24"/>
        </w:rPr>
        <w:t xml:space="preserve">Статья 7. Вопросы, выносимые на референдум</w:t>
      </w:r>
    </w:p>
    <w:p>
      <w:pPr>
        <w:spacing w:after="120"/>
        <w:jc w:val="both"/>
      </w:pPr>
      <w:r>
        <w:rPr>
          <w:rFonts w:ascii="Arial" w:cs="Arial" w:eastAsia="Arial" w:hAnsi="Arial"/>
          <w:sz w:val="24"/>
          <w:szCs w:val="24"/>
        </w:rPr>
        <w:t xml:space="preserve">1. На референдум могут выноситься проекты конституционных законов, законов, в том числе проекты законов о внесении изменений в Конституцию Кыргызской Республики и иных нормативных правовых актов, а также иные важные вопросы государственного значения.</w:t>
      </w:r>
    </w:p>
    <w:p>
      <w:pPr>
        <w:spacing w:after="120"/>
        <w:jc w:val="both"/>
      </w:pPr>
      <w:r>
        <w:rPr>
          <w:rFonts w:ascii="Arial" w:cs="Arial" w:eastAsia="Arial" w:hAnsi="Arial"/>
          <w:sz w:val="24"/>
          <w:szCs w:val="24"/>
        </w:rPr>
        <w:t xml:space="preserve">2. Вопрос референдума должен быть сформулирован таким образом, чтобы исключалась возможность его множественного толкования и можно было дать лишь однозначный ответ.</w:t>
      </w:r>
    </w:p>
    <w:p>
      <w:pPr>
        <w:spacing w:after="120"/>
        <w:jc w:val="both"/>
      </w:pPr>
      <w:r>
        <w:rPr>
          <w:rFonts w:ascii="Arial" w:cs="Arial" w:eastAsia="Arial" w:hAnsi="Arial"/>
          <w:b/>
          <w:bCs/>
          <w:sz w:val="24"/>
          <w:szCs w:val="24"/>
        </w:rPr>
        <w:t xml:space="preserve">Статья 8. Вопросы, не выносимые на референдум</w:t>
      </w:r>
    </w:p>
    <w:p>
      <w:pPr>
        <w:spacing w:after="120"/>
        <w:jc w:val="both"/>
      </w:pPr>
      <w:r>
        <w:rPr>
          <w:rFonts w:ascii="Arial" w:cs="Arial" w:eastAsia="Arial" w:hAnsi="Arial"/>
          <w:sz w:val="24"/>
          <w:szCs w:val="24"/>
        </w:rPr>
        <w:t xml:space="preserve">На референдум не могут выноситься вопросы:</w:t>
      </w:r>
    </w:p>
    <w:p>
      <w:pPr>
        <w:spacing w:after="120"/>
        <w:jc w:val="both"/>
      </w:pPr>
      <w:r>
        <w:rPr>
          <w:rFonts w:ascii="Arial" w:cs="Arial" w:eastAsia="Arial" w:hAnsi="Arial"/>
          <w:sz w:val="24"/>
          <w:szCs w:val="24"/>
        </w:rPr>
        <w:t xml:space="preserve">1) войны и мира;</w:t>
      </w:r>
    </w:p>
    <w:p>
      <w:pPr>
        <w:spacing w:after="120"/>
        <w:jc w:val="both"/>
      </w:pPr>
      <w:r>
        <w:rPr>
          <w:rFonts w:ascii="Arial" w:cs="Arial" w:eastAsia="Arial" w:hAnsi="Arial"/>
          <w:sz w:val="24"/>
          <w:szCs w:val="24"/>
        </w:rPr>
        <w:t xml:space="preserve">2) досрочного прекращения или продления срока полномочий Президента, депутатов Жогорку Кенеша;</w:t>
      </w:r>
    </w:p>
    <w:p>
      <w:pPr>
        <w:spacing w:after="120"/>
        <w:jc w:val="both"/>
      </w:pPr>
      <w:r>
        <w:rPr>
          <w:rFonts w:ascii="Arial" w:cs="Arial" w:eastAsia="Arial" w:hAnsi="Arial"/>
          <w:sz w:val="24"/>
          <w:szCs w:val="24"/>
        </w:rPr>
        <w:t xml:space="preserve">3) назначения досрочных выборов Президента, депутатов Жогорку Кенеша либо перенесения сроков проведения таких выборов;</w:t>
      </w:r>
    </w:p>
    <w:p>
      <w:pPr>
        <w:spacing w:after="120"/>
        <w:jc w:val="both"/>
      </w:pPr>
      <w:r>
        <w:rPr>
          <w:rFonts w:ascii="Arial" w:cs="Arial" w:eastAsia="Arial" w:hAnsi="Arial"/>
          <w:sz w:val="24"/>
          <w:szCs w:val="24"/>
        </w:rPr>
        <w:t xml:space="preserve">4) введения, изменения и отмены налогов и сборов, а также освобождения от их уплаты;</w:t>
      </w:r>
    </w:p>
    <w:p>
      <w:pPr>
        <w:spacing w:after="120"/>
        <w:jc w:val="both"/>
      </w:pPr>
      <w:r>
        <w:rPr>
          <w:rFonts w:ascii="Arial" w:cs="Arial" w:eastAsia="Arial" w:hAnsi="Arial"/>
          <w:sz w:val="24"/>
          <w:szCs w:val="24"/>
        </w:rPr>
        <w:t xml:space="preserve">5) о тарифах;</w:t>
      </w:r>
    </w:p>
    <w:p>
      <w:pPr>
        <w:spacing w:after="120"/>
        <w:jc w:val="both"/>
      </w:pPr>
      <w:r>
        <w:rPr>
          <w:rFonts w:ascii="Arial" w:cs="Arial" w:eastAsia="Arial" w:hAnsi="Arial"/>
          <w:sz w:val="24"/>
          <w:szCs w:val="24"/>
        </w:rPr>
        <w:t xml:space="preserve">6) изменения светского характера государства, унитарности и территориальной целостности Кыргызской Республики;</w:t>
      </w:r>
    </w:p>
    <w:p>
      <w:pPr>
        <w:spacing w:after="120"/>
        <w:jc w:val="both"/>
      </w:pPr>
      <w:r>
        <w:rPr>
          <w:rFonts w:ascii="Arial" w:cs="Arial" w:eastAsia="Arial" w:hAnsi="Arial"/>
          <w:sz w:val="24"/>
          <w:szCs w:val="24"/>
        </w:rPr>
        <w:t xml:space="preserve">7) административно-территориального устройства и границ Кыргызской Республики;</w:t>
      </w:r>
    </w:p>
    <w:p>
      <w:pPr>
        <w:spacing w:after="120"/>
        <w:jc w:val="both"/>
      </w:pPr>
      <w:r>
        <w:rPr>
          <w:rFonts w:ascii="Arial" w:cs="Arial" w:eastAsia="Arial" w:hAnsi="Arial"/>
          <w:sz w:val="24"/>
          <w:szCs w:val="24"/>
        </w:rPr>
        <w:t xml:space="preserve">8) введения военного или чрезвычайного положения;</w:t>
      </w:r>
    </w:p>
    <w:p>
      <w:pPr>
        <w:spacing w:after="120"/>
        <w:jc w:val="both"/>
      </w:pPr>
      <w:r>
        <w:rPr>
          <w:rFonts w:ascii="Arial" w:cs="Arial" w:eastAsia="Arial" w:hAnsi="Arial"/>
          <w:sz w:val="24"/>
          <w:szCs w:val="24"/>
        </w:rPr>
        <w:t xml:space="preserve">9) принятия и изменения республиканского бюджета;</w:t>
      </w:r>
    </w:p>
    <w:p>
      <w:pPr>
        <w:spacing w:after="120"/>
        <w:jc w:val="both"/>
      </w:pPr>
      <w:r>
        <w:rPr>
          <w:rFonts w:ascii="Arial" w:cs="Arial" w:eastAsia="Arial" w:hAnsi="Arial"/>
          <w:sz w:val="24"/>
          <w:szCs w:val="24"/>
        </w:rPr>
        <w:t xml:space="preserve">10) связанные с избранием, назначением и освобождением должностных лиц представительных и исполнительных органов государственной власти;</w:t>
      </w:r>
    </w:p>
    <w:p>
      <w:pPr>
        <w:spacing w:after="120"/>
        <w:jc w:val="both"/>
      </w:pPr>
      <w:r>
        <w:rPr>
          <w:rFonts w:ascii="Arial" w:cs="Arial" w:eastAsia="Arial" w:hAnsi="Arial"/>
          <w:sz w:val="24"/>
          <w:szCs w:val="24"/>
        </w:rPr>
        <w:t xml:space="preserve">11) амнистии и помилования.</w:t>
      </w:r>
    </w:p>
    <w:p>
      <w:pPr>
        <w:spacing w:after="120"/>
        <w:jc w:val="both"/>
      </w:pPr>
      <w:r>
        <w:rPr>
          <w:rFonts w:ascii="Arial" w:cs="Arial" w:eastAsia="Arial" w:hAnsi="Arial"/>
          <w:b/>
          <w:bCs/>
          <w:sz w:val="24"/>
          <w:szCs w:val="24"/>
        </w:rPr>
        <w:t xml:space="preserve">Статья 9. Обстоятельства, исключающие проведение референдума</w:t>
      </w:r>
    </w:p>
    <w:p>
      <w:pPr>
        <w:spacing w:after="120"/>
        <w:jc w:val="both"/>
      </w:pPr>
      <w:r>
        <w:rPr>
          <w:rFonts w:ascii="Arial" w:cs="Arial" w:eastAsia="Arial" w:hAnsi="Arial"/>
          <w:sz w:val="24"/>
          <w:szCs w:val="24"/>
        </w:rPr>
        <w:t xml:space="preserve">1. Референдум не проводится в условиях военного или чрезвычайного положения, введенного на всей территории Кыргызской Республики или в отдельных местностях.</w:t>
      </w:r>
    </w:p>
    <w:p>
      <w:pPr>
        <w:spacing w:after="120"/>
        <w:jc w:val="both"/>
      </w:pPr>
      <w:r>
        <w:rPr>
          <w:rFonts w:ascii="Arial" w:cs="Arial" w:eastAsia="Arial" w:hAnsi="Arial"/>
          <w:sz w:val="24"/>
          <w:szCs w:val="24"/>
        </w:rPr>
        <w:t xml:space="preserve">2. Повторный референдум с такой же по содержанию или по смыслу формулировкой вопроса не проводится в течение года после официального опубликования результатов предыдущего референдума.</w:t>
      </w:r>
    </w:p>
    <w:p>
      <w:pPr>
        <w:spacing w:after="120"/>
        <w:jc w:val="center"/>
      </w:pPr>
      <w:r>
        <w:rPr>
          <w:rFonts w:ascii="Arial" w:cs="Arial" w:eastAsia="Arial" w:hAnsi="Arial"/>
          <w:b/>
          <w:bCs/>
          <w:sz w:val="24"/>
          <w:szCs w:val="24"/>
        </w:rPr>
        <w:t xml:space="preserve">Глава 2. Инициатива проведения и назначение референдума</w:t>
      </w:r>
    </w:p>
    <w:p>
      <w:pPr>
        <w:spacing w:after="120"/>
        <w:jc w:val="both"/>
      </w:pPr>
      <w:r>
        <w:rPr>
          <w:rFonts w:ascii="Arial" w:cs="Arial" w:eastAsia="Arial" w:hAnsi="Arial"/>
          <w:b/>
          <w:bCs/>
          <w:sz w:val="24"/>
          <w:szCs w:val="24"/>
        </w:rPr>
        <w:t xml:space="preserve">Статья 10. Инициатива проведения референдума</w:t>
      </w:r>
    </w:p>
    <w:p>
      <w:pPr>
        <w:spacing w:after="120"/>
        <w:jc w:val="both"/>
      </w:pPr>
      <w:r>
        <w:rPr>
          <w:rFonts w:ascii="Arial" w:cs="Arial" w:eastAsia="Arial" w:hAnsi="Arial"/>
          <w:sz w:val="24"/>
          <w:szCs w:val="24"/>
        </w:rPr>
        <w:t xml:space="preserve">1. Вопрос о назначении референдума может быть рассмотрен Жогорку Кенешем по инициативе:</w:t>
      </w:r>
    </w:p>
    <w:p>
      <w:pPr>
        <w:spacing w:after="120"/>
        <w:jc w:val="both"/>
      </w:pPr>
      <w:r>
        <w:rPr>
          <w:rFonts w:ascii="Arial" w:cs="Arial" w:eastAsia="Arial" w:hAnsi="Arial"/>
          <w:sz w:val="24"/>
          <w:szCs w:val="24"/>
        </w:rPr>
        <w:t xml:space="preserve">1) не менее двух третей от общего числа депутатов Жогорку Кенеша либо не менее 300 тысяч избирателей по проекту закона о внесении изменений в </w:t>
      </w:r>
      <w:hyperlink w:history="1" r:id="rId40qgnztzrmamo7h4furjt">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10 тысяч избирателей (народная инициатива);</w:t>
      </w:r>
    </w:p>
    <w:p>
      <w:pPr>
        <w:spacing w:after="120"/>
        <w:jc w:val="both"/>
      </w:pPr>
      <w:r>
        <w:rPr>
          <w:rFonts w:ascii="Arial" w:cs="Arial" w:eastAsia="Arial" w:hAnsi="Arial"/>
          <w:sz w:val="24"/>
          <w:szCs w:val="24"/>
        </w:rPr>
        <w:t xml:space="preserve">3) депутата Жогорку Кенеша по всем вопросам, кроме вопроса, указанного в пункте 1 настоящей части;</w:t>
      </w:r>
    </w:p>
    <w:p>
      <w:pPr>
        <w:spacing w:after="120"/>
        <w:jc w:val="both"/>
      </w:pPr>
      <w:r>
        <w:rPr>
          <w:rFonts w:ascii="Arial" w:cs="Arial" w:eastAsia="Arial" w:hAnsi="Arial"/>
          <w:sz w:val="24"/>
          <w:szCs w:val="24"/>
        </w:rPr>
        <w:t xml:space="preserve">4) Правительства Кыргызской Республики (далее - Правительство).</w:t>
      </w:r>
    </w:p>
    <w:p>
      <w:pPr>
        <w:spacing w:after="120"/>
        <w:jc w:val="both"/>
      </w:pPr>
      <w:r>
        <w:rPr>
          <w:rFonts w:ascii="Arial" w:cs="Arial" w:eastAsia="Arial" w:hAnsi="Arial"/>
          <w:sz w:val="24"/>
          <w:szCs w:val="24"/>
        </w:rPr>
        <w:t xml:space="preserve">2. В период между назначением референдума и официальным опубликованием его результатов субъекты, упомянутые в части 1 настоящей статьи, не могут выступать с инициативой о проведении нового референдума.</w:t>
      </w:r>
    </w:p>
    <w:p>
      <w:pPr>
        <w:spacing w:after="120"/>
        <w:jc w:val="both"/>
      </w:pPr>
      <w:r>
        <w:rPr>
          <w:rFonts w:ascii="Arial" w:cs="Arial" w:eastAsia="Arial" w:hAnsi="Arial"/>
          <w:b/>
          <w:bCs/>
          <w:sz w:val="24"/>
          <w:szCs w:val="24"/>
        </w:rPr>
        <w:t xml:space="preserve">Статья 11. Инициатива граждан о назначении референдума</w:t>
      </w:r>
    </w:p>
    <w:p>
      <w:pPr>
        <w:spacing w:after="120"/>
        <w:jc w:val="both"/>
      </w:pPr>
      <w:r>
        <w:rPr>
          <w:rFonts w:ascii="Arial" w:cs="Arial" w:eastAsia="Arial" w:hAnsi="Arial"/>
          <w:sz w:val="24"/>
          <w:szCs w:val="24"/>
        </w:rPr>
        <w:t xml:space="preserve">1. Каждый гражданин или группа граждан Кыргызской Республики, имеющие право на участие в референдуме, могут образовать инициативную группу в количестве не менее 10 человек для сбора подписей о внесении в Жогорку Кенеш проекта закона о назначении референдума, по вопросу (вопросам), определенному (определенным) настоящим конституционным Законом.</w:t>
      </w:r>
    </w:p>
    <w:p>
      <w:pPr>
        <w:spacing w:after="120"/>
        <w:jc w:val="both"/>
      </w:pPr>
      <w:r>
        <w:rPr>
          <w:rFonts w:ascii="Arial" w:cs="Arial" w:eastAsia="Arial" w:hAnsi="Arial"/>
          <w:sz w:val="24"/>
          <w:szCs w:val="24"/>
        </w:rPr>
        <w:t xml:space="preserve">2. Порядок образования инициативной группы граждан по реализации права законодательной инициативы, регистрации инициативной группы и проекта закона о назначении референдума, сбора подписей, форма подписного листа, а также порядок проверки подписных листов в поддержку инициативы вынесения проекта закона на референдум осуществляются в соответствии с </w:t>
      </w:r>
      <w:hyperlink w:history="1" r:id="rIdwfkpnlngnkykpebbkn5t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народной законодательной инициативе в Кыргызской Республике".</w:t>
      </w:r>
    </w:p>
    <w:p>
      <w:pPr>
        <w:spacing w:after="120"/>
        <w:jc w:val="both"/>
      </w:pPr>
      <w:r>
        <w:rPr>
          <w:rFonts w:ascii="Arial" w:cs="Arial" w:eastAsia="Arial" w:hAnsi="Arial"/>
          <w:b/>
          <w:bCs/>
          <w:sz w:val="24"/>
          <w:szCs w:val="24"/>
        </w:rPr>
        <w:t xml:space="preserve">Статья 12. Порядок назначения референдума</w:t>
      </w:r>
    </w:p>
    <w:p>
      <w:pPr>
        <w:spacing w:after="120"/>
        <w:jc w:val="both"/>
      </w:pPr>
      <w:r>
        <w:rPr>
          <w:rFonts w:ascii="Arial" w:cs="Arial" w:eastAsia="Arial" w:hAnsi="Arial"/>
          <w:sz w:val="24"/>
          <w:szCs w:val="24"/>
        </w:rPr>
        <w:t xml:space="preserve">1. Референдум назначается Жогорку Кенешем в форме закона.</w:t>
      </w:r>
    </w:p>
    <w:p>
      <w:pPr>
        <w:spacing w:after="120"/>
        <w:jc w:val="both"/>
      </w:pPr>
      <w:r>
        <w:rPr>
          <w:rFonts w:ascii="Arial" w:cs="Arial" w:eastAsia="Arial" w:hAnsi="Arial"/>
          <w:sz w:val="24"/>
          <w:szCs w:val="24"/>
        </w:rPr>
        <w:t xml:space="preserve">2. Проект закона о назначении референдума, за исключением проекта закона, предусмотренного частью 3 настоящей статьи, принимается большинством от числа присутствующих депутатов, но не менее чем 50 голосами депутатов Жогорку Кенеша.</w:t>
      </w:r>
    </w:p>
    <w:p>
      <w:pPr>
        <w:spacing w:after="120"/>
        <w:jc w:val="both"/>
      </w:pPr>
      <w:r>
        <w:rPr>
          <w:rFonts w:ascii="Arial" w:cs="Arial" w:eastAsia="Arial" w:hAnsi="Arial"/>
          <w:sz w:val="24"/>
          <w:szCs w:val="24"/>
        </w:rPr>
        <w:t xml:space="preserve">3. Проект закона о назначении референдума по внесению изменений в </w:t>
      </w:r>
      <w:hyperlink w:history="1" r:id="rIdb41sragcbps5d-cvicbdg">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принимается большинством не менее двух третей голосов от общего числа депутатов не ранее одного и не позднее 3 месяцев со дня поступления законопроекта в Жогорку Кенеш.</w:t>
      </w:r>
    </w:p>
    <w:p>
      <w:pPr>
        <w:spacing w:after="120"/>
        <w:jc w:val="both"/>
      </w:pPr>
      <w:r>
        <w:rPr>
          <w:rFonts w:ascii="Arial" w:cs="Arial" w:eastAsia="Arial" w:hAnsi="Arial"/>
          <w:sz w:val="24"/>
          <w:szCs w:val="24"/>
        </w:rPr>
        <w:t xml:space="preserve">4. Законом о назначении референдума определяется дата проведения референдума и формулировка вопроса (вопросов), предлагаемого (предлагаемых) для вынесения на референдум, при этом дата проведения референдума может быть назначена на любой выходной день не позднее 4 месяцев со дня вступления в силу закона о назначении референдума.</w:t>
      </w:r>
    </w:p>
    <w:p>
      <w:pPr>
        <w:spacing w:after="120"/>
        <w:jc w:val="center"/>
      </w:pPr>
      <w:r>
        <w:rPr>
          <w:rFonts w:ascii="Arial" w:cs="Arial" w:eastAsia="Arial" w:hAnsi="Arial"/>
          <w:b/>
          <w:bCs/>
          <w:sz w:val="24"/>
          <w:szCs w:val="24"/>
        </w:rPr>
        <w:t xml:space="preserve">Глава 3. Порядок подготовки к проведению референдума</w:t>
      </w:r>
    </w:p>
    <w:p>
      <w:pPr>
        <w:spacing w:after="120"/>
        <w:jc w:val="both"/>
      </w:pPr>
      <w:r>
        <w:rPr>
          <w:rFonts w:ascii="Arial" w:cs="Arial" w:eastAsia="Arial" w:hAnsi="Arial"/>
          <w:b/>
          <w:bCs/>
          <w:sz w:val="24"/>
          <w:szCs w:val="24"/>
        </w:rPr>
        <w:t xml:space="preserve">Статья 13. Избирательные комиссии</w:t>
      </w:r>
    </w:p>
    <w:p>
      <w:pPr>
        <w:spacing w:after="120"/>
        <w:jc w:val="both"/>
      </w:pPr>
      <w:r>
        <w:rPr>
          <w:rFonts w:ascii="Arial" w:cs="Arial" w:eastAsia="Arial" w:hAnsi="Arial"/>
          <w:sz w:val="24"/>
          <w:szCs w:val="24"/>
        </w:rPr>
        <w:t xml:space="preserve">1. Подготовку и проведение референдума, реализацию и защиту прав граждан Кыргызской Республики на участие в референдуме осуществляют: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(районные, городские) избирательные комиссии по выборам и проведению референдумов (далее -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 по выборам и проведению референдумов и участковые избирательные комиссии, формируемые на участках, образуемых в соответствии с частями 2, 3, 4 статьи 21 настоящего конституционного Закона (далее - участковые избирательные комиссии).</w:t>
      </w:r>
    </w:p>
    <w:p>
      <w:pPr>
        <w:spacing w:after="120"/>
        <w:jc w:val="both"/>
      </w:pPr>
      <w:r>
        <w:rPr>
          <w:rFonts w:ascii="Arial" w:cs="Arial" w:eastAsia="Arial" w:hAnsi="Arial"/>
          <w:sz w:val="24"/>
          <w:szCs w:val="24"/>
        </w:rPr>
        <w:t xml:space="preserve">2. Избирательные комиссии обязаны в пределах своих полномочий рассматривать поступившие к ним в ходе подготовки и проведения референдума обращения о нарушении настоящего конституционного Закона, проводить проверки по этим обращениям и давать письменные ответы на обращения в 5-дневный срок, но не позднее дня, предшествующего дню голосования,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3.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другие), документов по проведению референдума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референдума, безотлагательно, при необходимости в дополнительном изучении соответствующего вопроса или проверки - в 3-дневный срок, а в день голосования или в день, следующий за днем голосования, - немедленно.</w:t>
      </w:r>
    </w:p>
    <w:p>
      <w:pPr>
        <w:spacing w:after="120"/>
        <w:jc w:val="both"/>
      </w:pPr>
      <w:r>
        <w:rPr>
          <w:rFonts w:ascii="Arial" w:cs="Arial" w:eastAsia="Arial" w:hAnsi="Arial"/>
          <w:b/>
          <w:bCs/>
          <w:sz w:val="24"/>
          <w:szCs w:val="24"/>
        </w:rPr>
        <w:t xml:space="preserve">Статья 14. Порядок формирования избирательных комиссий. Организация деятельности избирательных комиссий</w:t>
      </w:r>
    </w:p>
    <w:p>
      <w:pPr>
        <w:spacing w:after="120"/>
        <w:jc w:val="both"/>
      </w:pPr>
      <w:r>
        <w:rPr>
          <w:rFonts w:ascii="Arial" w:cs="Arial" w:eastAsia="Arial" w:hAnsi="Arial"/>
          <w:sz w:val="24"/>
          <w:szCs w:val="24"/>
        </w:rPr>
        <w:t xml:space="preserve">Порядок формирования состава Центральной избирательной комиссии, территориальных избирательных комиссий, участковых избирательных комиссий, а также организация их деятельности устанавливаются в соответствии с законодательством Кыргызской Республики об избирательных комиссиях по проведению выборов и референдумов.</w:t>
      </w:r>
    </w:p>
    <w:p>
      <w:pPr>
        <w:spacing w:after="120"/>
        <w:jc w:val="both"/>
      </w:pPr>
      <w:r>
        <w:rPr>
          <w:rFonts w:ascii="Arial" w:cs="Arial" w:eastAsia="Arial" w:hAnsi="Arial"/>
          <w:b/>
          <w:bCs/>
          <w:sz w:val="24"/>
          <w:szCs w:val="24"/>
        </w:rPr>
        <w:t xml:space="preserve">Статья 15. Полномочия избирательных комиссий</w:t>
      </w:r>
    </w:p>
    <w:p>
      <w:pPr>
        <w:spacing w:after="120"/>
        <w:jc w:val="both"/>
      </w:pPr>
      <w:r>
        <w:rPr>
          <w:rFonts w:ascii="Arial" w:cs="Arial" w:eastAsia="Arial" w:hAnsi="Arial"/>
          <w:sz w:val="24"/>
          <w:szCs w:val="24"/>
        </w:rPr>
        <w:t xml:space="preserve">Полномочия Центральной избирательной комиссии, территориальных избирательных комиссий, участковых избирательных комиссий устанавливаются в соответствии с законодательством Кыргызской Республики об избирательных комиссиях по проведению выборов и референдумов.</w:t>
      </w:r>
    </w:p>
    <w:p>
      <w:pPr>
        <w:spacing w:after="120"/>
        <w:jc w:val="both"/>
      </w:pPr>
      <w:r>
        <w:rPr>
          <w:rFonts w:ascii="Arial" w:cs="Arial" w:eastAsia="Arial" w:hAnsi="Arial"/>
          <w:b/>
          <w:bCs/>
          <w:sz w:val="24"/>
          <w:szCs w:val="24"/>
        </w:rPr>
        <w:t xml:space="preserve">Статья 16. Статус членов избирательных комиссий</w:t>
      </w:r>
    </w:p>
    <w:p>
      <w:pPr>
        <w:spacing w:after="120"/>
        <w:jc w:val="both"/>
      </w:pPr>
      <w:r>
        <w:rPr>
          <w:rFonts w:ascii="Arial" w:cs="Arial" w:eastAsia="Arial" w:hAnsi="Arial"/>
          <w:sz w:val="24"/>
          <w:szCs w:val="24"/>
        </w:rPr>
        <w:t xml:space="preserve">Статус членов Центральной избирательной комиссии, территориальной избирательной комиссии, участковой избирательной комиссии определяется </w:t>
      </w:r>
      <w:hyperlink w:history="1" r:id="rId7yokjwa2fw1baahvr9my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b/>
          <w:bCs/>
          <w:sz w:val="24"/>
          <w:szCs w:val="24"/>
        </w:rPr>
        <w:t xml:space="preserve">Статья 17. Гласность в деятельности избирательных комиссий</w:t>
      </w:r>
    </w:p>
    <w:p>
      <w:pPr>
        <w:spacing w:after="120"/>
        <w:jc w:val="both"/>
      </w:pPr>
      <w:r>
        <w:rPr>
          <w:rFonts w:ascii="Arial" w:cs="Arial" w:eastAsia="Arial" w:hAnsi="Arial"/>
          <w:sz w:val="24"/>
          <w:szCs w:val="24"/>
        </w:rPr>
        <w:t xml:space="preserve">Деятельность избирательных комиссий осуществляется гласно и открыто в соответствии с законодательством Кыргызской Республики об избирательных комиссиях по проведению выборов и референдумов.</w:t>
      </w:r>
    </w:p>
    <w:p>
      <w:pPr>
        <w:spacing w:after="60" w:before="200"/>
        <w:ind w:firstLine="567"/>
        <w:jc w:val="left"/>
      </w:pPr>
      <w:r>
        <w:rPr>
          <w:rFonts w:ascii="Arial" w:cs="Arial" w:eastAsia="Arial" w:hAnsi="Arial"/>
          <w:b/>
          <w:bCs/>
          <w:sz w:val="24"/>
          <w:szCs w:val="24"/>
        </w:rPr>
        <w:t xml:space="preserve">Статья 18. Наблюдатель</w:t>
      </w:r>
    </w:p>
    <w:p>
      <w:pPr>
        <w:spacing w:after="60"/>
        <w:ind w:firstLine="567"/>
        <w:jc w:val="both"/>
      </w:pPr>
      <w:r>
        <w:rPr>
          <w:rFonts w:ascii="Arial" w:cs="Arial" w:eastAsia="Arial" w:hAnsi="Arial"/>
          <w:sz w:val="24"/>
          <w:szCs w:val="24"/>
        </w:rPr>
        <w:t xml:space="preserve">1. Группа "за", группа "против", политическая партия, некоммерческая организация вправе назначить наблюдателя, который вправе осуществлять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60"/>
        <w:ind w:firstLine="567"/>
        <w:jc w:val="both"/>
      </w:pPr>
      <w:r>
        <w:rPr>
          <w:rFonts w:ascii="Arial" w:cs="Arial" w:eastAsia="Arial" w:hAnsi="Arial"/>
          <w:sz w:val="24"/>
          <w:szCs w:val="24"/>
        </w:rPr>
        <w:t xml:space="preserve">2. Наблюдатель приобретает права и обязанности наблюдателя, предусмотренные настоящим конституционным Законом, после поступления в соответствующую избирательную комиссию направления от направившего его субъекта. В направлении указываются фамилия, имя и отчество, постоянное место жительства наблюдателя, номера участков по проведению референдума, наименования избирательных комиссий, в которые он направляется, а также производится запись об отсутствии у него ограничений, предусмотренных частью 3 настоящей статьи. Направление считается действительным при наличии печати направившего субъекта и предъявлении паспорта или заменяющего его документа. Предварительное уведомление о направлении наблюдателя не требуется.</w:t>
      </w:r>
    </w:p>
    <w:p>
      <w:pPr>
        <w:spacing w:after="60"/>
        <w:ind w:firstLine="567"/>
        <w:jc w:val="both"/>
      </w:pPr>
      <w:r>
        <w:rPr>
          <w:rFonts w:ascii="Arial" w:cs="Arial" w:eastAsia="Arial" w:hAnsi="Arial"/>
          <w:sz w:val="24"/>
          <w:szCs w:val="24"/>
        </w:rPr>
        <w:t xml:space="preserve">3. Наблюдателем вправе быть гражданин Кыргызской Республики, обладающий активным избирательным правом.</w:t>
      </w:r>
    </w:p>
    <w:p>
      <w:pPr>
        <w:spacing w:after="60"/>
        <w:ind w:firstLine="567"/>
        <w:jc w:val="both"/>
      </w:pPr>
      <w:r>
        <w:rPr>
          <w:rFonts w:ascii="Arial" w:cs="Arial" w:eastAsia="Arial" w:hAnsi="Arial"/>
          <w:sz w:val="24"/>
          <w:szCs w:val="24"/>
        </w:rPr>
        <w:t xml:space="preserve">Наблюдателем не вправе быть депутат Жогорку Кенеша, депутат местного кенеша, должностное лицо государственного органа и органа местного самоуправления, член избирательной комиссии,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4. Наблюдатель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участников референдума;</w:t>
      </w:r>
    </w:p>
    <w:p>
      <w:pPr>
        <w:spacing w:after="60"/>
        <w:ind w:firstLine="567"/>
        <w:jc w:val="both"/>
      </w:pPr>
      <w:r>
        <w:rPr>
          <w:rFonts w:ascii="Arial" w:cs="Arial" w:eastAsia="Arial" w:hAnsi="Arial"/>
          <w:sz w:val="24"/>
          <w:szCs w:val="24"/>
        </w:rPr>
        <w:t xml:space="preserve">3) осуществлять наблюдение за ходом учета участников референдума;</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референдума;</w:t>
      </w:r>
    </w:p>
    <w:p>
      <w:pPr>
        <w:spacing w:after="60"/>
        <w:ind w:firstLine="567"/>
        <w:jc w:val="both"/>
      </w:pPr>
      <w:r>
        <w:rPr>
          <w:rFonts w:ascii="Arial" w:cs="Arial" w:eastAsia="Arial" w:hAnsi="Arial"/>
          <w:sz w:val="24"/>
          <w:szCs w:val="24"/>
        </w:rPr>
        <w:t xml:space="preserve">5) знакомиться со списками участников референдума,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участников референдума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референдума;</w:t>
      </w:r>
    </w:p>
    <w:p>
      <w:pPr>
        <w:spacing w:after="60"/>
        <w:ind w:firstLine="567"/>
        <w:jc w:val="both"/>
      </w:pPr>
      <w:r>
        <w:rPr>
          <w:rFonts w:ascii="Arial" w:cs="Arial" w:eastAsia="Arial" w:hAnsi="Arial"/>
          <w:sz w:val="24"/>
          <w:szCs w:val="24"/>
        </w:rPr>
        <w:t xml:space="preserve">9) свободно передвигаться и присутствовать на любых участках референдума и на заседаниях избирательных комиссий;</w:t>
      </w:r>
    </w:p>
    <w:p>
      <w:pPr>
        <w:spacing w:after="60"/>
        <w:ind w:firstLine="567"/>
        <w:jc w:val="both"/>
      </w:pPr>
      <w:r>
        <w:rPr>
          <w:rFonts w:ascii="Arial" w:cs="Arial" w:eastAsia="Arial" w:hAnsi="Arial"/>
          <w:sz w:val="24"/>
          <w:szCs w:val="24"/>
        </w:rPr>
        <w:t xml:space="preserve">10) наблюдать за установленным настоящим конституционным Законом порядком организации и голосования, не нарушая тайны голосования, в том числе за выдачей бюллетеней, подсчетом числа участников референдума, внесенных в список участников референдума, бюллетеней, выданных участникам референдума, погашенных бюллетеней; наблюдать за подсчетом голосов участников референдума на расстоянии и в условиях, обеспечивающих ему обозримость содержания бюллетеней; знакомиться с любым заполненным или незаполненным бюллетенем при подсчете голосов участников референдума; наблюдать за составлением избирательной комиссией протокола об итогах голосования и иных документов;</w:t>
      </w:r>
    </w:p>
    <w:p>
      <w:pPr>
        <w:spacing w:after="60"/>
        <w:ind w:firstLine="567"/>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15) присутствовать при повторном подсчете голосов участников референдума в соответствующих избирательных комиссиях;</w:t>
      </w:r>
    </w:p>
    <w:p>
      <w:pPr>
        <w:spacing w:after="60"/>
        <w:ind w:firstLine="567"/>
        <w:jc w:val="both"/>
      </w:pPr>
      <w:r>
        <w:rPr>
          <w:rFonts w:ascii="Arial" w:cs="Arial" w:eastAsia="Arial" w:hAnsi="Arial"/>
          <w:sz w:val="24"/>
          <w:szCs w:val="24"/>
        </w:rPr>
        <w:t xml:space="preserve">16) носить не содержащие признаков агитации нагрудные знаки с обозначением своего статуса, фамилии, имени и отчества, наименования субъекта, направившего наблюдателя в избирательную комиссию;</w:t>
      </w:r>
    </w:p>
    <w:p>
      <w:pPr>
        <w:spacing w:after="60"/>
        <w:ind w:firstLine="567"/>
        <w:jc w:val="both"/>
      </w:pPr>
      <w:r>
        <w:rPr>
          <w:rFonts w:ascii="Arial" w:cs="Arial" w:eastAsia="Arial" w:hAnsi="Arial"/>
          <w:sz w:val="24"/>
          <w:szCs w:val="24"/>
        </w:rPr>
        <w:t xml:space="preserve">17)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60"/>
        <w:ind w:firstLine="567"/>
        <w:jc w:val="both"/>
      </w:pPr>
      <w:r>
        <w:rPr>
          <w:rFonts w:ascii="Arial" w:cs="Arial" w:eastAsia="Arial" w:hAnsi="Arial"/>
          <w:sz w:val="24"/>
          <w:szCs w:val="24"/>
        </w:rPr>
        <w:t xml:space="preserve">18) свободно передвигаться и присутствовать на участках референдума, в которых он зарегистрирован.</w:t>
      </w:r>
    </w:p>
    <w:p>
      <w:pPr>
        <w:spacing w:after="60"/>
        <w:ind w:firstLine="567"/>
        <w:jc w:val="both"/>
      </w:pPr>
      <w:r>
        <w:rPr>
          <w:rFonts w:ascii="Arial" w:cs="Arial" w:eastAsia="Arial" w:hAnsi="Arial"/>
          <w:sz w:val="24"/>
          <w:szCs w:val="24"/>
        </w:rPr>
        <w:t xml:space="preserve">5. Наблюдатель не вправе:</w:t>
      </w:r>
    </w:p>
    <w:p>
      <w:pPr>
        <w:spacing w:after="60"/>
        <w:ind w:firstLine="567"/>
        <w:jc w:val="both"/>
      </w:pPr>
      <w:r>
        <w:rPr>
          <w:rFonts w:ascii="Arial" w:cs="Arial" w:eastAsia="Arial" w:hAnsi="Arial"/>
          <w:sz w:val="24"/>
          <w:szCs w:val="24"/>
        </w:rPr>
        <w:t xml:space="preserve">1) выдавать участникам референдума бюллетени;</w:t>
      </w:r>
    </w:p>
    <w:p>
      <w:pPr>
        <w:spacing w:after="60"/>
        <w:ind w:firstLine="567"/>
        <w:jc w:val="both"/>
      </w:pPr>
      <w:r>
        <w:rPr>
          <w:rFonts w:ascii="Arial" w:cs="Arial" w:eastAsia="Arial" w:hAnsi="Arial"/>
          <w:sz w:val="24"/>
          <w:szCs w:val="24"/>
        </w:rPr>
        <w:t xml:space="preserve">2) расписываться за участника референдума по его просьбе в получении бюллетеней;</w:t>
      </w:r>
    </w:p>
    <w:p>
      <w:pPr>
        <w:spacing w:after="60"/>
        <w:ind w:firstLine="567"/>
        <w:jc w:val="both"/>
      </w:pPr>
      <w:r>
        <w:rPr>
          <w:rFonts w:ascii="Arial" w:cs="Arial" w:eastAsia="Arial" w:hAnsi="Arial"/>
          <w:sz w:val="24"/>
          <w:szCs w:val="24"/>
        </w:rPr>
        <w:t xml:space="preserve">3) заполнять за участника референдума по его просьбе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участников референдума;</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6. Деятельность наблюдателей регулируется избирательным законодательством.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hzcbtllon79_iyvdg9_pf">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Международные наблюдатели</w:t>
      </w:r>
    </w:p>
    <w:p>
      <w:pPr>
        <w:spacing w:after="120"/>
        <w:jc w:val="both"/>
      </w:pPr>
      <w:r>
        <w:rPr>
          <w:rFonts w:ascii="Arial" w:cs="Arial" w:eastAsia="Arial" w:hAnsi="Arial"/>
          <w:sz w:val="24"/>
          <w:szCs w:val="24"/>
        </w:rPr>
        <w:t xml:space="preserve">1. Международные наблюдатели аккредитуются Центральной избирательной комиссией при наличии приглашения, направленного Президентом, Жогорку Кенешем, Правительством, Центральной избирательной комиссией после вступления в силу закона о назначении референдума. Предложения о направлении приглашений могут быть поданы международными и национальными некоммерческими организациями, специализирующимися по вопросам избирательного законодательства и референдума, а также в области защиты прав человека.</w:t>
      </w:r>
    </w:p>
    <w:p>
      <w:pPr>
        <w:spacing w:after="120"/>
        <w:jc w:val="both"/>
      </w:pPr>
      <w:r>
        <w:rPr>
          <w:rFonts w:ascii="Arial" w:cs="Arial" w:eastAsia="Arial" w:hAnsi="Arial"/>
          <w:sz w:val="24"/>
          <w:szCs w:val="24"/>
        </w:rPr>
        <w:t xml:space="preserve">2. Срок полномочий международного наблюдателя начинается со дня его аккредитации Центральной избирательной комиссией и заканчивается в день официального опубликования результатов референдума.</w:t>
      </w:r>
    </w:p>
    <w:p>
      <w:pPr>
        <w:spacing w:after="120"/>
        <w:jc w:val="both"/>
      </w:pPr>
      <w:r>
        <w:rPr>
          <w:rFonts w:ascii="Arial" w:cs="Arial" w:eastAsia="Arial" w:hAnsi="Arial"/>
          <w:sz w:val="24"/>
          <w:szCs w:val="24"/>
        </w:rPr>
        <w:t xml:space="preserve">3. Международные наблюдатели вправе свободно передвигаться и присутствовать на любых участках референдума и на заседаниях избирательных комиссий.</w:t>
      </w:r>
    </w:p>
    <w:p>
      <w:pPr>
        <w:spacing w:after="120"/>
        <w:jc w:val="both"/>
      </w:pPr>
      <w:r>
        <w:rPr>
          <w:rFonts w:ascii="Arial" w:cs="Arial" w:eastAsia="Arial" w:hAnsi="Arial"/>
          <w:sz w:val="24"/>
          <w:szCs w:val="24"/>
        </w:rPr>
        <w:t xml:space="preserve">4. Международные наблюдатели вправе:</w:t>
      </w:r>
    </w:p>
    <w:p>
      <w:pPr>
        <w:spacing w:after="120"/>
        <w:jc w:val="both"/>
      </w:pPr>
      <w:r>
        <w:rPr>
          <w:rFonts w:ascii="Arial" w:cs="Arial" w:eastAsia="Arial" w:hAnsi="Arial"/>
          <w:sz w:val="24"/>
          <w:szCs w:val="24"/>
        </w:rPr>
        <w:t xml:space="preserve">1) публично излагать свое мнение о подготовке и проведении референдума;</w:t>
      </w:r>
    </w:p>
    <w:p>
      <w:pPr>
        <w:spacing w:after="120"/>
        <w:jc w:val="both"/>
      </w:pPr>
      <w:r>
        <w:rPr>
          <w:rFonts w:ascii="Arial" w:cs="Arial" w:eastAsia="Arial" w:hAnsi="Arial"/>
          <w:sz w:val="24"/>
          <w:szCs w:val="24"/>
        </w:rPr>
        <w:t xml:space="preserve">2) проводить пресс-конференции и обращаться к представителям средств массовой информации;</w:t>
      </w:r>
    </w:p>
    <w:p>
      <w:pPr>
        <w:spacing w:after="120"/>
        <w:jc w:val="both"/>
      </w:pPr>
      <w:r>
        <w:rPr>
          <w:rFonts w:ascii="Arial" w:cs="Arial" w:eastAsia="Arial" w:hAnsi="Arial"/>
          <w:sz w:val="24"/>
          <w:szCs w:val="24"/>
        </w:rPr>
        <w:t xml:space="preserve">3) осуществлять фото-, видеосъемку, аудиозапись, не нарушая тайны голосования участников референдума;</w:t>
      </w:r>
    </w:p>
    <w:p>
      <w:pPr>
        <w:spacing w:after="120"/>
        <w:jc w:val="both"/>
      </w:pPr>
      <w:r>
        <w:rPr>
          <w:rFonts w:ascii="Arial" w:cs="Arial" w:eastAsia="Arial" w:hAnsi="Arial"/>
          <w:sz w:val="24"/>
          <w:szCs w:val="24"/>
        </w:rPr>
        <w:t xml:space="preserve">4) носить не содержащие признаков агитации по вопросам референдума нагрудные знаки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5) осуществлять наблюдение за формированием составов избирательных комиссий любого уровня;</w:t>
      </w:r>
    </w:p>
    <w:p>
      <w:pPr>
        <w:spacing w:after="120"/>
        <w:jc w:val="both"/>
      </w:pPr>
      <w:r>
        <w:rPr>
          <w:rFonts w:ascii="Arial" w:cs="Arial" w:eastAsia="Arial" w:hAnsi="Arial"/>
          <w:sz w:val="24"/>
          <w:szCs w:val="24"/>
        </w:rPr>
        <w:t xml:space="preserve">6) осуществлять наблюдение за ходом формирования списков участников референдума;</w:t>
      </w:r>
    </w:p>
    <w:p>
      <w:pPr>
        <w:spacing w:after="120"/>
        <w:jc w:val="both"/>
      </w:pPr>
      <w:r>
        <w:rPr>
          <w:rFonts w:ascii="Arial" w:cs="Arial" w:eastAsia="Arial" w:hAnsi="Arial"/>
          <w:sz w:val="24"/>
          <w:szCs w:val="24"/>
        </w:rPr>
        <w:t xml:space="preserve">7) осуществлять наблюдение за ходом учета участников референдума;</w:t>
      </w:r>
    </w:p>
    <w:p>
      <w:pPr>
        <w:spacing w:after="120"/>
        <w:jc w:val="both"/>
      </w:pPr>
      <w:r>
        <w:rPr>
          <w:rFonts w:ascii="Arial" w:cs="Arial" w:eastAsia="Arial" w:hAnsi="Arial"/>
          <w:sz w:val="24"/>
          <w:szCs w:val="24"/>
        </w:rPr>
        <w:t xml:space="preserve">8) осуществлять наблюдение за информационным обеспечением референдума.</w:t>
      </w:r>
    </w:p>
    <w:p>
      <w:pPr>
        <w:spacing w:after="120"/>
        <w:jc w:val="both"/>
      </w:pPr>
      <w:r>
        <w:rPr>
          <w:rFonts w:ascii="Arial" w:cs="Arial" w:eastAsia="Arial" w:hAnsi="Arial"/>
          <w:sz w:val="24"/>
          <w:szCs w:val="24"/>
        </w:rPr>
        <w:t xml:space="preserve">5. Международные наблюдатели не вправе использовать свой статус для осуществления деятельности, не связанной с наблюдением за подготовкой и проведением референдума.</w:t>
      </w:r>
    </w:p>
    <w:p>
      <w:pPr>
        <w:spacing w:after="120"/>
        <w:jc w:val="both"/>
      </w:pPr>
      <w:r>
        <w:rPr>
          <w:rFonts w:ascii="Arial" w:cs="Arial" w:eastAsia="Arial" w:hAnsi="Arial"/>
          <w:sz w:val="24"/>
          <w:szCs w:val="24"/>
        </w:rPr>
        <w:t xml:space="preserve">6. Центральная избирательная комиссия вправе отозвать аккредитацию международного наблюдателя в случае нарушения им настоящего конституционного Закона, законодательства Кыргызской Республики.</w:t>
      </w:r>
    </w:p>
    <w:p>
      <w:pPr>
        <w:spacing w:after="120"/>
        <w:jc w:val="both"/>
      </w:pPr>
      <w:r>
        <w:rPr>
          <w:rFonts w:ascii="Arial" w:cs="Arial" w:eastAsia="Arial" w:hAnsi="Arial"/>
          <w:sz w:val="24"/>
          <w:szCs w:val="24"/>
        </w:rPr>
        <w:t xml:space="preserve">7. Деятельность международных наблюдателей регулируется избирательным законодательством.</w:t>
      </w:r>
    </w:p>
    <w:p>
      <w:pPr>
        <w:spacing w:after="60" w:before="200"/>
        <w:ind w:firstLine="567"/>
        <w:jc w:val="left"/>
      </w:pPr>
      <w:r>
        <w:rPr>
          <w:rFonts w:ascii="Arial" w:cs="Arial" w:eastAsia="Arial" w:hAnsi="Arial"/>
          <w:b/>
          <w:bCs/>
          <w:sz w:val="24"/>
          <w:szCs w:val="24"/>
        </w:rPr>
        <w:t xml:space="preserve">Статья 19-1. Общественные наблюдатели</w:t>
      </w:r>
    </w:p>
    <w:p>
      <w:pPr>
        <w:spacing w:after="60"/>
        <w:ind w:firstLine="56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референдумом и направлении своих общественных наблюдателей.</w:t>
      </w:r>
    </w:p>
    <w:p>
      <w:pPr>
        <w:spacing w:after="60"/>
        <w:ind w:firstLine="56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участка референдума,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референдумом.</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референдумом,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референдумом.</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участке референдума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представители и наблюдатели кандидата, политической партии, выдвинувшей список кандидатов,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референдума.</w:t>
      </w:r>
    </w:p>
    <w:p>
      <w:pPr>
        <w:spacing w:after="60"/>
        <w:ind w:firstLine="567"/>
        <w:jc w:val="both"/>
      </w:pPr>
      <w:r>
        <w:rPr>
          <w:rFonts w:ascii="Arial" w:cs="Arial" w:eastAsia="Arial" w:hAnsi="Arial"/>
          <w:sz w:val="24"/>
          <w:szCs w:val="24"/>
        </w:rPr>
        <w:t xml:space="preserve">6. Общественные наблюдатели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участников референдума;</w:t>
      </w:r>
    </w:p>
    <w:p>
      <w:pPr>
        <w:spacing w:after="60"/>
        <w:ind w:firstLine="567"/>
        <w:jc w:val="both"/>
      </w:pPr>
      <w:r>
        <w:rPr>
          <w:rFonts w:ascii="Arial" w:cs="Arial" w:eastAsia="Arial" w:hAnsi="Arial"/>
          <w:sz w:val="24"/>
          <w:szCs w:val="24"/>
        </w:rPr>
        <w:t xml:space="preserve">3) осуществлять наблюдение за ходом учета участников референдума;</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референдума;</w:t>
      </w:r>
    </w:p>
    <w:p>
      <w:pPr>
        <w:spacing w:after="60"/>
        <w:ind w:firstLine="567"/>
        <w:jc w:val="both"/>
      </w:pPr>
      <w:r>
        <w:rPr>
          <w:rFonts w:ascii="Arial" w:cs="Arial" w:eastAsia="Arial" w:hAnsi="Arial"/>
          <w:sz w:val="24"/>
          <w:szCs w:val="24"/>
        </w:rPr>
        <w:t xml:space="preserve">5) знакомиться со списками участников референдума,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участников референдума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кампании референдума;</w:t>
      </w:r>
    </w:p>
    <w:p>
      <w:pPr>
        <w:spacing w:after="60"/>
        <w:ind w:firstLine="567"/>
        <w:jc w:val="both"/>
      </w:pPr>
      <w:r>
        <w:rPr>
          <w:rFonts w:ascii="Arial" w:cs="Arial" w:eastAsia="Arial" w:hAnsi="Arial"/>
          <w:sz w:val="24"/>
          <w:szCs w:val="24"/>
        </w:rPr>
        <w:t xml:space="preserve">9) наблюдать за установленным настоящим конституционным Законом порядком организации и голосования, не нарушая тайны голосования, в том числе за выдачей бюллетеней для голосования, подсчетом числа участников референдума, внесенных в список участников референдума, бюллетеней для голосования, выданных участникам референдума, погашенных бюллетеней для голосования; наблюдать за подсчетом голосов участников референдума на расстоянии и в условиях, обеспечивающих им обозримость содержания бюллетеней; знакомиться с любым заполненным или незаполненным бюллетенем для голосования при подсчете голосов участников референдума; наблюдать за составлением избирательной комиссией протокола об итогах голосования и иных документов референдума;</w:t>
      </w:r>
    </w:p>
    <w:p>
      <w:pPr>
        <w:spacing w:after="60"/>
        <w:ind w:firstLine="56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13) присутствовать при повторном подсчете голосов участников референдума в соответствующих избирательных комиссиях;</w:t>
      </w:r>
    </w:p>
    <w:p>
      <w:pPr>
        <w:spacing w:after="60"/>
        <w:ind w:firstLine="56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его в избирательную комиссию;</w:t>
      </w:r>
    </w:p>
    <w:p>
      <w:pPr>
        <w:spacing w:after="60"/>
        <w:ind w:firstLine="567"/>
        <w:jc w:val="both"/>
      </w:pPr>
      <w:r>
        <w:rPr>
          <w:rFonts w:ascii="Arial" w:cs="Arial" w:eastAsia="Arial" w:hAnsi="Arial"/>
          <w:sz w:val="24"/>
          <w:szCs w:val="24"/>
        </w:rPr>
        <w:t xml:space="preserve">15)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60"/>
        <w:ind w:firstLine="567"/>
        <w:jc w:val="both"/>
      </w:pPr>
      <w:r>
        <w:rPr>
          <w:rFonts w:ascii="Arial" w:cs="Arial" w:eastAsia="Arial" w:hAnsi="Arial"/>
          <w:sz w:val="24"/>
          <w:szCs w:val="24"/>
        </w:rPr>
        <w:t xml:space="preserve">16) свободно передвигаться и присутствовать на участках референдума, в которых он зарегистрирован.</w:t>
      </w:r>
    </w:p>
    <w:p>
      <w:pPr>
        <w:spacing w:after="60"/>
        <w:ind w:firstLine="567"/>
        <w:jc w:val="both"/>
      </w:pPr>
      <w:r>
        <w:rPr>
          <w:rFonts w:ascii="Arial" w:cs="Arial" w:eastAsia="Arial" w:hAnsi="Arial"/>
          <w:sz w:val="24"/>
          <w:szCs w:val="24"/>
        </w:rPr>
        <w:t xml:space="preserve">7. Общественный наблюдатель не вправе:</w:t>
      </w:r>
    </w:p>
    <w:p>
      <w:pPr>
        <w:spacing w:after="60"/>
        <w:ind w:firstLine="567"/>
        <w:jc w:val="both"/>
      </w:pPr>
      <w:r>
        <w:rPr>
          <w:rFonts w:ascii="Arial" w:cs="Arial" w:eastAsia="Arial" w:hAnsi="Arial"/>
          <w:sz w:val="24"/>
          <w:szCs w:val="24"/>
        </w:rPr>
        <w:t xml:space="preserve">1) выдавать участникам референдума бюллетени для голосования;</w:t>
      </w:r>
    </w:p>
    <w:p>
      <w:pPr>
        <w:spacing w:after="60"/>
        <w:ind w:firstLine="567"/>
        <w:jc w:val="both"/>
      </w:pPr>
      <w:r>
        <w:rPr>
          <w:rFonts w:ascii="Arial" w:cs="Arial" w:eastAsia="Arial" w:hAnsi="Arial"/>
          <w:sz w:val="24"/>
          <w:szCs w:val="24"/>
        </w:rPr>
        <w:t xml:space="preserve">2) расписываться за участника референдума по его просьбе в получении бюллетеней для голосования;</w:t>
      </w:r>
    </w:p>
    <w:p>
      <w:pPr>
        <w:spacing w:after="60"/>
        <w:ind w:firstLine="567"/>
        <w:jc w:val="both"/>
      </w:pPr>
      <w:r>
        <w:rPr>
          <w:rFonts w:ascii="Arial" w:cs="Arial" w:eastAsia="Arial" w:hAnsi="Arial"/>
          <w:sz w:val="24"/>
          <w:szCs w:val="24"/>
        </w:rPr>
        <w:t xml:space="preserve">3) заполнять за участника референдума по его просьбе бюллетень для голосования;</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бюллетеней для голосования,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участников референдума;</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кампании референдума.</w:t>
      </w:r>
    </w:p>
    <w:p>
      <w:pPr>
        <w:spacing w:after="60"/>
        <w:ind w:firstLine="567"/>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конституционного Закона 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_tpxbzlg671cipptvouk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Представители средств массовой информации</w:t>
      </w:r>
    </w:p>
    <w:p>
      <w:pPr>
        <w:spacing w:after="120"/>
        <w:jc w:val="both"/>
      </w:pPr>
      <w:r>
        <w:rPr>
          <w:rFonts w:ascii="Arial" w:cs="Arial" w:eastAsia="Arial" w:hAnsi="Arial"/>
          <w:sz w:val="24"/>
          <w:szCs w:val="24"/>
        </w:rPr>
        <w:t xml:space="preserve">1. Представители средств массовой информации аккредитуются Центральной избирательной комиссией после поступления заявки в письменной форме.</w:t>
      </w:r>
    </w:p>
    <w:p>
      <w:pPr>
        <w:spacing w:after="120"/>
        <w:jc w:val="both"/>
      </w:pPr>
      <w:r>
        <w:rPr>
          <w:rFonts w:ascii="Arial" w:cs="Arial" w:eastAsia="Arial" w:hAnsi="Arial"/>
          <w:sz w:val="24"/>
          <w:szCs w:val="24"/>
        </w:rPr>
        <w:t xml:space="preserve">2. Представители средств массовой информации, принимающие участие в информационном освещении подготовки и проведения референдума, вправе:</w:t>
      </w:r>
    </w:p>
    <w:p>
      <w:pPr>
        <w:spacing w:after="120"/>
        <w:jc w:val="both"/>
      </w:pPr>
      <w:r>
        <w:rPr>
          <w:rFonts w:ascii="Arial" w:cs="Arial" w:eastAsia="Arial" w:hAnsi="Arial"/>
          <w:sz w:val="24"/>
          <w:szCs w:val="24"/>
        </w:rPr>
        <w:t xml:space="preserve">1) присутствовать на заседаниях избирательных комиссий;</w:t>
      </w:r>
    </w:p>
    <w:p>
      <w:pPr>
        <w:spacing w:after="120"/>
        <w:jc w:val="both"/>
      </w:pPr>
      <w:r>
        <w:rPr>
          <w:rFonts w:ascii="Arial" w:cs="Arial" w:eastAsia="Arial" w:hAnsi="Arial"/>
          <w:sz w:val="24"/>
          <w:szCs w:val="24"/>
        </w:rPr>
        <w:t xml:space="preserve">2) знакомиться с протоколом избирательной комиссии;</w:t>
      </w:r>
    </w:p>
    <w:p>
      <w:pPr>
        <w:spacing w:after="120"/>
        <w:jc w:val="both"/>
      </w:pPr>
      <w:r>
        <w:rPr>
          <w:rFonts w:ascii="Arial" w:cs="Arial" w:eastAsia="Arial" w:hAnsi="Arial"/>
          <w:sz w:val="24"/>
          <w:szCs w:val="24"/>
        </w:rPr>
        <w:t xml:space="preserve">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4) осуществлять фото-, видеосъемку в период подготовки референдума, а в день проведения голосования - с места, определенного председателем участковой избирательной комиссии, не нарушая тайны голосования участников референдума;</w:t>
      </w:r>
    </w:p>
    <w:p>
      <w:pPr>
        <w:spacing w:after="120"/>
        <w:jc w:val="both"/>
      </w:pPr>
      <w:r>
        <w:rPr>
          <w:rFonts w:ascii="Arial" w:cs="Arial" w:eastAsia="Arial" w:hAnsi="Arial"/>
          <w:sz w:val="24"/>
          <w:szCs w:val="24"/>
        </w:rPr>
        <w:t xml:space="preserve">5) носить не содержащие признаков агитации по вопросам референдума нагрудные знаки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3. По требованию представителя средств массовой информации избирательная комиссия обязана заверить копию протокола об итогах голосования или о результатах референдума.</w:t>
      </w:r>
    </w:p>
    <w:p>
      <w:pPr>
        <w:spacing w:after="120"/>
        <w:jc w:val="both"/>
      </w:pPr>
      <w:r>
        <w:rPr>
          <w:rFonts w:ascii="Arial" w:cs="Arial" w:eastAsia="Arial" w:hAnsi="Arial"/>
          <w:sz w:val="24"/>
          <w:szCs w:val="24"/>
        </w:rPr>
        <w:t xml:space="preserve">4. Центральная избирательная комиссия вправе отозвать аккредитацию средства массовой информации в случае нарушения им настоящего конституционного Закона, законодательства Кыргызской Республики.</w:t>
      </w:r>
    </w:p>
    <w:p>
      <w:pPr>
        <w:spacing w:after="120"/>
        <w:jc w:val="both"/>
      </w:pPr>
      <w:r>
        <w:rPr>
          <w:rFonts w:ascii="Arial" w:cs="Arial" w:eastAsia="Arial" w:hAnsi="Arial"/>
          <w:sz w:val="24"/>
          <w:szCs w:val="24"/>
        </w:rPr>
        <w:t xml:space="preserve">5. Деятельность представителя средства массовой информации в период подготовки и проведения референдума регулируется избирательным законодательством.</w:t>
      </w:r>
    </w:p>
    <w:p>
      <w:pPr>
        <w:spacing w:after="60" w:before="200"/>
        <w:ind w:firstLine="567"/>
        <w:jc w:val="left"/>
      </w:pPr>
      <w:r>
        <w:rPr>
          <w:rFonts w:ascii="Arial" w:cs="Arial" w:eastAsia="Arial" w:hAnsi="Arial"/>
          <w:b/>
          <w:bCs/>
          <w:sz w:val="24"/>
          <w:szCs w:val="24"/>
        </w:rPr>
        <w:t xml:space="preserve">Статья 21. Образование участков референдума</w:t>
      </w:r>
    </w:p>
    <w:p>
      <w:pPr>
        <w:spacing w:after="60"/>
        <w:ind w:firstLine="567"/>
        <w:jc w:val="both"/>
      </w:pPr>
      <w:r>
        <w:rPr>
          <w:rFonts w:ascii="Arial" w:cs="Arial" w:eastAsia="Arial" w:hAnsi="Arial"/>
          <w:sz w:val="24"/>
          <w:szCs w:val="24"/>
        </w:rPr>
        <w:t xml:space="preserve">1. Участки референдума, их схемы и границы утверждаются Центральной избирательной комиссией по предложению территориальных избирательных комиссий в соответствии с законодательством Кыргызской Республики о выборах и об избирательных комиссиях.</w:t>
      </w:r>
    </w:p>
    <w:p>
      <w:pPr>
        <w:spacing w:after="60"/>
        <w:ind w:firstLine="567"/>
        <w:jc w:val="both"/>
      </w:pPr>
      <w:r>
        <w:rPr>
          <w:rFonts w:ascii="Arial" w:cs="Arial" w:eastAsia="Arial" w:hAnsi="Arial"/>
          <w:sz w:val="24"/>
          <w:szCs w:val="24"/>
        </w:rPr>
        <w:t xml:space="preserve">2. Участки референдума могут образовываться в местах временного пребывания граждан, имеющих право на участие в референдуме, в следственных изоляторах, изоляторах временного содержания.</w:t>
      </w:r>
    </w:p>
    <w:p>
      <w:pPr>
        <w:spacing w:after="60"/>
        <w:ind w:firstLine="567"/>
        <w:jc w:val="both"/>
      </w:pPr>
      <w:r>
        <w:rPr>
          <w:rFonts w:ascii="Arial" w:cs="Arial" w:eastAsia="Arial" w:hAnsi="Arial"/>
          <w:sz w:val="24"/>
          <w:szCs w:val="24"/>
        </w:rPr>
        <w:t xml:space="preserve">3. Военнослужащие - граждане Кыргызской Республики голосуют на общих участках референдума. В порядке исключения допускается образование участков референдума в воинских частях, расположенных в обособленных, удаленных от населенных пунктов районах.</w:t>
      </w:r>
    </w:p>
    <w:p>
      <w:pPr>
        <w:spacing w:after="60"/>
        <w:ind w:firstLine="567"/>
        <w:jc w:val="both"/>
      </w:pPr>
      <w:r>
        <w:rPr>
          <w:rFonts w:ascii="Arial" w:cs="Arial" w:eastAsia="Arial" w:hAnsi="Arial"/>
          <w:sz w:val="24"/>
          <w:szCs w:val="24"/>
        </w:rPr>
        <w:t xml:space="preserve">4. Участки референдума за пределами Кыргызской Республики образуются по предложению органа, ведающего вопросами иностранных дел, по согласованию с соответствующими органами страны пребывания, как правило, на территории дипломатических представительств, консульских учреждений Кыргызской Республики, представительств государственных органов Кыргызской Республики за рубежом.</w:t>
      </w:r>
    </w:p>
    <w:p>
      <w:pPr>
        <w:spacing w:after="60"/>
        <w:ind w:firstLine="567"/>
        <w:jc w:val="both"/>
      </w:pPr>
      <w:r>
        <w:rPr>
          <w:rFonts w:ascii="Arial" w:cs="Arial" w:eastAsia="Arial" w:hAnsi="Arial"/>
          <w:sz w:val="24"/>
          <w:szCs w:val="24"/>
        </w:rPr>
        <w:t xml:space="preserve">Участковые избирательные комиссии за пределами территории Кыргызской Республики образуются руководителями дипломатических представительств или консульских учреждений Кыргызской Республики на территории государства пребывания.</w:t>
      </w:r>
    </w:p>
    <w:p>
      <w:pPr>
        <w:spacing w:after="60"/>
        <w:ind w:firstLine="567"/>
        <w:jc w:val="both"/>
      </w:pPr>
      <w:r>
        <w:rPr>
          <w:rFonts w:ascii="Arial" w:cs="Arial" w:eastAsia="Arial" w:hAnsi="Arial"/>
          <w:sz w:val="24"/>
          <w:szCs w:val="24"/>
        </w:rPr>
        <w:t xml:space="preserve">Информация об участках референдума, образованных за пределами Кыргызской Республики, размещается на сайтах Центральной избирательной комиссии, дипломатических представительств, консульских учреждений и представительств государственных органов Кыргызской Республики не позднее 5 календарных дней со дня их утверждения.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kwkggsp_famle9ko_lip5">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Составление списков участников референдума. Ознакомление со списком участников референдума</w:t>
      </w:r>
    </w:p>
    <w:p>
      <w:pPr>
        <w:spacing w:after="120"/>
        <w:jc w:val="both"/>
      </w:pPr>
      <w:r>
        <w:rPr>
          <w:rFonts w:ascii="Arial" w:cs="Arial" w:eastAsia="Arial" w:hAnsi="Arial"/>
          <w:sz w:val="24"/>
          <w:szCs w:val="24"/>
        </w:rPr>
        <w:t xml:space="preserve">1. В целях реализации прав участников референдума, их уточнения, ознакомления их с данными о себе, а также проведения голосования составляются списки граждан, имеющих право на участие в референдуме (списки участников референдума) по каждому участку.</w:t>
      </w:r>
    </w:p>
    <w:p>
      <w:pPr>
        <w:spacing w:after="120"/>
        <w:jc w:val="both"/>
      </w:pPr>
      <w:r>
        <w:rPr>
          <w:rFonts w:ascii="Arial" w:cs="Arial" w:eastAsia="Arial" w:hAnsi="Arial"/>
          <w:sz w:val="24"/>
          <w:szCs w:val="24"/>
        </w:rPr>
        <w:t xml:space="preserve">2. Порядок и условия составления, ознакомления со списками участников референдума определяются законодательством Кыргызской Республики о выборах Президента и депутатов Жогорку Кенеша.</w:t>
      </w:r>
    </w:p>
    <w:p>
      <w:pPr>
        <w:spacing w:after="120"/>
        <w:jc w:val="center"/>
      </w:pPr>
      <w:r>
        <w:rPr>
          <w:rFonts w:ascii="Arial" w:cs="Arial" w:eastAsia="Arial" w:hAnsi="Arial"/>
          <w:b/>
          <w:bCs/>
          <w:sz w:val="24"/>
          <w:szCs w:val="24"/>
        </w:rPr>
        <w:t xml:space="preserve">Глава 4. Агитация при подготовке и проведении референдума Кыргызской Республики</w:t>
      </w:r>
    </w:p>
    <w:p>
      <w:pPr>
        <w:spacing w:after="60" w:before="200"/>
        <w:ind w:firstLine="567"/>
        <w:jc w:val="left"/>
      </w:pPr>
      <w:r>
        <w:rPr>
          <w:rFonts w:ascii="Arial" w:cs="Arial" w:eastAsia="Arial" w:hAnsi="Arial"/>
          <w:b/>
          <w:bCs/>
          <w:sz w:val="24"/>
          <w:szCs w:val="24"/>
        </w:rPr>
        <w:t xml:space="preserve">Статья 23. Агитация за или против назначения референдума, вопросов, вынесенных на референдум</w:t>
      </w:r>
    </w:p>
    <w:p>
      <w:pPr>
        <w:spacing w:after="60"/>
        <w:ind w:firstLine="567"/>
        <w:jc w:val="both"/>
      </w:pPr>
      <w:r>
        <w:rPr>
          <w:rFonts w:ascii="Arial" w:cs="Arial" w:eastAsia="Arial" w:hAnsi="Arial"/>
          <w:sz w:val="24"/>
          <w:szCs w:val="24"/>
        </w:rPr>
        <w:t xml:space="preserve">1. Граждане Кыргызской Республики, политические партии и иные некоммерческие организации вправе в допускаемых законом формах и законными методами беспрепятственно вести агитацию за или против внесения проекта закона о назначении референдума в Жогорку Кенеш.</w:t>
      </w:r>
    </w:p>
    <w:p>
      <w:pPr>
        <w:spacing w:after="60"/>
        <w:ind w:firstLine="567"/>
        <w:jc w:val="both"/>
      </w:pPr>
      <w:r>
        <w:rPr>
          <w:rFonts w:ascii="Arial" w:cs="Arial" w:eastAsia="Arial" w:hAnsi="Arial"/>
          <w:sz w:val="24"/>
          <w:szCs w:val="24"/>
        </w:rPr>
        <w:t xml:space="preserve">Избирательные комиссии принимают необходимые меры по информированию участников референдума с ограниченными возможностями здоровья.</w:t>
      </w:r>
    </w:p>
    <w:p>
      <w:pPr>
        <w:spacing w:after="60"/>
        <w:ind w:firstLine="567"/>
        <w:jc w:val="both"/>
      </w:pPr>
      <w:r>
        <w:rPr>
          <w:rFonts w:ascii="Arial" w:cs="Arial" w:eastAsia="Arial" w:hAnsi="Arial"/>
          <w:sz w:val="24"/>
          <w:szCs w:val="24"/>
        </w:rPr>
        <w:t xml:space="preserve">Информационные материалы должны быть подготовлены в аудио-, видеоформате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 (или) специального оборудования (тифлосредствами), на котором установлены компьютерные программы экранного доступа, преобразующие текстовые файлы в звуковые или тактильные сигналы, а также иных специальных средств.</w:t>
      </w:r>
    </w:p>
    <w:p>
      <w:pPr>
        <w:spacing w:after="60"/>
        <w:ind w:firstLine="567"/>
        <w:jc w:val="both"/>
      </w:pPr>
      <w:r>
        <w:rPr>
          <w:rFonts w:ascii="Arial" w:cs="Arial" w:eastAsia="Arial" w:hAnsi="Arial"/>
          <w:sz w:val="24"/>
          <w:szCs w:val="24"/>
        </w:rPr>
        <w:t xml:space="preserve">Инициативная группа вправе в допускаемых законом формах и законными методами вести агитацию за внесение проекта закона о назначении референдума в Жогорку Кенеш до вступления в силу закона о назначении референдума, инициированного инициативной группой. После вступления в силу закона о назначении референдума инициативная группа прекращает свою деятельность, но вправе преобразоваться в группу "за" или группу "против" вопроса (вопросов), вынесенного (вынесенных) на референдум.</w:t>
      </w:r>
    </w:p>
    <w:p>
      <w:pPr>
        <w:spacing w:after="60"/>
        <w:ind w:firstLine="567"/>
        <w:jc w:val="both"/>
      </w:pPr>
      <w:r>
        <w:rPr>
          <w:rFonts w:ascii="Arial" w:cs="Arial" w:eastAsia="Arial" w:hAnsi="Arial"/>
          <w:sz w:val="24"/>
          <w:szCs w:val="24"/>
        </w:rPr>
        <w:t xml:space="preserve">2. Со дня вступления в силу закона о назначении референдума граждане Кыргызской Республики вправе проводить агитацию за или против вопроса (вопросов), вынесенного (вынесенных) на референдум.</w:t>
      </w:r>
    </w:p>
    <w:p>
      <w:pPr>
        <w:spacing w:after="60"/>
        <w:ind w:firstLine="567"/>
        <w:jc w:val="both"/>
      </w:pPr>
      <w:r>
        <w:rPr>
          <w:rFonts w:ascii="Arial" w:cs="Arial" w:eastAsia="Arial" w:hAnsi="Arial"/>
          <w:sz w:val="24"/>
          <w:szCs w:val="24"/>
        </w:rPr>
        <w:t xml:space="preserve">Граждане Кыргызской Республики после вступления в силу закона о назначении референдума вправе образовать группу "за" или группу "против" вопроса (вопросов), выносимого (выносимых) на референдум. Указанные группы обращаются в Центральную избирательную комиссию с ходатайством о регистрации, в котором должны быть указаны фамилия, имя, отчество, дата рождения, адрес места жительства, серия и номер паспорта или заменяющего его документа членов группы, а также лиц, уполномоченных действовать от имени группы.</w:t>
      </w:r>
    </w:p>
    <w:p>
      <w:pPr>
        <w:spacing w:after="60"/>
        <w:ind w:firstLine="567"/>
        <w:jc w:val="both"/>
      </w:pPr>
      <w:r>
        <w:rPr>
          <w:rFonts w:ascii="Arial" w:cs="Arial" w:eastAsia="Arial" w:hAnsi="Arial"/>
          <w:sz w:val="24"/>
          <w:szCs w:val="24"/>
        </w:rPr>
        <w:t xml:space="preserve">Центральная избирательная комиссия не позднее чем в 10-дневный срок регистрирует группу по агитации.</w:t>
      </w:r>
    </w:p>
    <w:p>
      <w:pPr>
        <w:spacing w:after="60"/>
        <w:ind w:firstLine="567"/>
        <w:jc w:val="both"/>
      </w:pPr>
      <w:r>
        <w:rPr>
          <w:rFonts w:ascii="Arial" w:cs="Arial" w:eastAsia="Arial" w:hAnsi="Arial"/>
          <w:sz w:val="24"/>
          <w:szCs w:val="24"/>
        </w:rPr>
        <w:t xml:space="preserve">3. Агитация может проводиться на собраниях, митингах и через средства массовой информации. Формы и методы проведения агитации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4. Запрещается проводить агитацию, распространять любые агитационные материалы:</w:t>
      </w:r>
    </w:p>
    <w:p>
      <w:pPr>
        <w:spacing w:after="60"/>
        <w:ind w:firstLine="567"/>
        <w:jc w:val="both"/>
      </w:pPr>
      <w:r>
        <w:rPr>
          <w:rFonts w:ascii="Arial" w:cs="Arial" w:eastAsia="Arial" w:hAnsi="Arial"/>
          <w:sz w:val="24"/>
          <w:szCs w:val="24"/>
        </w:rPr>
        <w:t xml:space="preserve">1) государственным, муниципальным служащим, военнослужащим при исполнении ими должностных или служебных обязанностей;</w:t>
      </w:r>
    </w:p>
    <w:p>
      <w:pPr>
        <w:spacing w:after="60"/>
        <w:ind w:firstLine="567"/>
        <w:jc w:val="both"/>
      </w:pPr>
      <w:r>
        <w:rPr>
          <w:rFonts w:ascii="Arial" w:cs="Arial" w:eastAsia="Arial" w:hAnsi="Arial"/>
          <w:sz w:val="24"/>
          <w:szCs w:val="24"/>
        </w:rPr>
        <w:t xml:space="preserve">2) благотворительным организациям и религиозным объединениям;</w:t>
      </w:r>
    </w:p>
    <w:p>
      <w:pPr>
        <w:spacing w:after="60"/>
        <w:ind w:firstLine="567"/>
        <w:jc w:val="both"/>
      </w:pPr>
      <w:r>
        <w:rPr>
          <w:rFonts w:ascii="Arial" w:cs="Arial" w:eastAsia="Arial" w:hAnsi="Arial"/>
          <w:sz w:val="24"/>
          <w:szCs w:val="24"/>
        </w:rPr>
        <w:t xml:space="preserve">3) членам избирательной комиссии;</w:t>
      </w:r>
    </w:p>
    <w:p>
      <w:pPr>
        <w:spacing w:after="60"/>
        <w:ind w:firstLine="567"/>
        <w:jc w:val="both"/>
      </w:pPr>
      <w:r>
        <w:rPr>
          <w:rFonts w:ascii="Arial" w:cs="Arial" w:eastAsia="Arial" w:hAnsi="Arial"/>
          <w:sz w:val="24"/>
          <w:szCs w:val="24"/>
        </w:rPr>
        <w:t xml:space="preserve">4) гражданам, средствам массовой информации и организациям иностранных государств;</w:t>
      </w:r>
    </w:p>
    <w:p>
      <w:pPr>
        <w:spacing w:after="60"/>
        <w:ind w:firstLine="567"/>
        <w:jc w:val="both"/>
      </w:pPr>
      <w:r>
        <w:rPr>
          <w:rFonts w:ascii="Arial" w:cs="Arial" w:eastAsia="Arial" w:hAnsi="Arial"/>
          <w:sz w:val="24"/>
          <w:szCs w:val="24"/>
        </w:rPr>
        <w:t xml:space="preserve">5) лицам, не имеющим гражданства;</w:t>
      </w:r>
    </w:p>
    <w:p>
      <w:pPr>
        <w:spacing w:after="60"/>
        <w:ind w:firstLine="567"/>
        <w:jc w:val="both"/>
      </w:pPr>
      <w:r>
        <w:rPr>
          <w:rFonts w:ascii="Arial" w:cs="Arial" w:eastAsia="Arial" w:hAnsi="Arial"/>
          <w:sz w:val="24"/>
          <w:szCs w:val="24"/>
        </w:rPr>
        <w:t xml:space="preserve">6) международным организациям и международным общественным движениям.</w:t>
      </w:r>
    </w:p>
    <w:p>
      <w:pPr>
        <w:spacing w:after="60"/>
        <w:ind w:firstLine="567"/>
        <w:jc w:val="both"/>
      </w:pPr>
      <w:r>
        <w:rPr>
          <w:rFonts w:ascii="Arial" w:cs="Arial" w:eastAsia="Arial" w:hAnsi="Arial"/>
          <w:sz w:val="24"/>
          <w:szCs w:val="24"/>
        </w:rPr>
        <w:t xml:space="preserve">5. Агитация по вопросам референдума может проводиться:</w:t>
      </w:r>
    </w:p>
    <w:p>
      <w:pPr>
        <w:spacing w:after="60"/>
        <w:ind w:firstLine="567"/>
        <w:jc w:val="both"/>
      </w:pPr>
      <w:r>
        <w:rPr>
          <w:rFonts w:ascii="Arial" w:cs="Arial" w:eastAsia="Arial" w:hAnsi="Arial"/>
          <w:sz w:val="24"/>
          <w:szCs w:val="24"/>
        </w:rPr>
        <w:t xml:space="preserve">1) на каналах организаций телерадиовещаний и страницах периодических печатных изданий;</w:t>
      </w:r>
    </w:p>
    <w:p>
      <w:pPr>
        <w:spacing w:after="60"/>
        <w:ind w:firstLine="567"/>
        <w:jc w:val="both"/>
      </w:pPr>
      <w:r>
        <w:rPr>
          <w:rFonts w:ascii="Arial" w:cs="Arial" w:eastAsia="Arial" w:hAnsi="Arial"/>
          <w:sz w:val="24"/>
          <w:szCs w:val="24"/>
        </w:rPr>
        <w:t xml:space="preserve">2) посредством проведения массовых мероприятий (собраний, встреч, публичных дебатов и дискуссий, митингов, демонстраций, уличных шествий в соответствии с действующим законодательством);</w:t>
      </w:r>
    </w:p>
    <w:p>
      <w:pPr>
        <w:spacing w:after="60"/>
        <w:ind w:firstLine="567"/>
        <w:jc w:val="both"/>
      </w:pPr>
      <w:r>
        <w:rPr>
          <w:rFonts w:ascii="Arial" w:cs="Arial" w:eastAsia="Arial" w:hAnsi="Arial"/>
          <w:sz w:val="24"/>
          <w:szCs w:val="24"/>
        </w:rPr>
        <w:t xml:space="preserve">3) посредством выпуска и распространения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в иных формах, не запрещенных законами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bhp5fckurubutbhf6acak">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Сроки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1. Агитация по вопросу (вопросам), вынесенному (вынесенным) на референдум, начинается со дня вступления в силу закона о назначении референдума и заканчивается за 24 часа до дня голосования.</w:t>
      </w:r>
    </w:p>
    <w:p>
      <w:pPr>
        <w:spacing w:after="120"/>
        <w:jc w:val="both"/>
      </w:pPr>
      <w:r>
        <w:rPr>
          <w:rFonts w:ascii="Arial" w:cs="Arial" w:eastAsia="Arial" w:hAnsi="Arial"/>
          <w:sz w:val="24"/>
          <w:szCs w:val="24"/>
        </w:rPr>
        <w:t xml:space="preserve">2. Агитационные печатные материалы, ранее вывешенные вне помещений избирательных комиссий, сохраняются на прежних местах.</w:t>
      </w:r>
    </w:p>
    <w:p>
      <w:pPr>
        <w:spacing w:after="60" w:before="200"/>
        <w:ind w:firstLine="567"/>
        <w:jc w:val="left"/>
      </w:pPr>
      <w:r>
        <w:rPr>
          <w:rFonts w:ascii="Arial" w:cs="Arial" w:eastAsia="Arial" w:hAnsi="Arial"/>
          <w:b/>
          <w:bCs/>
          <w:sz w:val="24"/>
          <w:szCs w:val="24"/>
        </w:rPr>
        <w:t xml:space="preserve">Статья 25. Условия проведения агитации по вопросу (вопросам), вынесенному (вынесенным) на референдум, на телевидении и радио</w:t>
      </w:r>
    </w:p>
    <w:p>
      <w:pPr>
        <w:spacing w:after="60"/>
        <w:ind w:firstLine="567"/>
        <w:jc w:val="both"/>
      </w:pPr>
      <w:r>
        <w:rPr>
          <w:rFonts w:ascii="Arial" w:cs="Arial" w:eastAsia="Arial" w:hAnsi="Arial"/>
          <w:sz w:val="24"/>
          <w:szCs w:val="24"/>
        </w:rPr>
        <w:t xml:space="preserve">1. Государственные телерадиоорганизации обязаны обеспечить группе "за", группе "против" равные условия для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Эфирное время на каналах телерадиоорганизации предоставляется группе "за", группе "против" за плату на равных основаниях, которая оплачивается из собственного фонда группы, а в случаях, предусмотренных настоящим конституционным Законом, бесплатно.</w:t>
      </w:r>
    </w:p>
    <w:p>
      <w:pPr>
        <w:spacing w:after="60"/>
        <w:ind w:firstLine="567"/>
        <w:jc w:val="both"/>
      </w:pPr>
      <w:r>
        <w:rPr>
          <w:rFonts w:ascii="Arial" w:cs="Arial" w:eastAsia="Arial" w:hAnsi="Arial"/>
          <w:sz w:val="24"/>
          <w:szCs w:val="24"/>
        </w:rPr>
        <w:t xml:space="preserve">2. Группа "за", группа "против" имеют право на предоставление им бесплатного эфирного времени на каналах государственных телерадиоорганизаций. Указанное эфирное время должно приходиться на период, когда теле- и радиопрограммы собирают наибольшую аудиторию - с 20-00 до 24-00 часов.</w:t>
      </w:r>
    </w:p>
    <w:p>
      <w:pPr>
        <w:spacing w:after="60"/>
        <w:ind w:firstLine="567"/>
        <w:jc w:val="both"/>
      </w:pPr>
      <w:r>
        <w:rPr>
          <w:rFonts w:ascii="Arial" w:cs="Arial" w:eastAsia="Arial" w:hAnsi="Arial"/>
          <w:sz w:val="24"/>
          <w:szCs w:val="24"/>
        </w:rPr>
        <w:t xml:space="preserve">3. Общий объем эфирного времени, которое государственная телерадиоорганизация обязана предоставить группе "за", группе "против", должен составлять не менее одного часа в рабочие дни. При этом не менее половины общего объема платного эфирного времени должно быть предоставлено группе "за", группе "против" исключительно для совместного проведения дебатов, иных аналогичных агитационных мероприятий по вопросу (вопросам), вынесенному (вынесенным) на референдум. К использованию этой доли платного эфирного времени группа "за", группа "против" должны быть допущены на равных основаниях. Отказ от участия в совместном агитационном мероприятии не влечет увеличения объема платного эфирного времени, предоставляемого в соответствии с настоящей частью.</w:t>
      </w:r>
    </w:p>
    <w:p>
      <w:pPr>
        <w:spacing w:after="60"/>
        <w:ind w:firstLine="567"/>
        <w:jc w:val="both"/>
      </w:pPr>
      <w:r>
        <w:rPr>
          <w:rFonts w:ascii="Arial" w:cs="Arial" w:eastAsia="Arial" w:hAnsi="Arial"/>
          <w:sz w:val="24"/>
          <w:szCs w:val="24"/>
        </w:rPr>
        <w:t xml:space="preserve">4. Телерадиоорганизации, не подпадающие под действие части 1 настоящей статьи, обязаны резервировать платное эфирное время для проведения агитации по вопросам референдума. Размер и условия оплаты должны быть едиными для группы "за", группы "против".</w:t>
      </w:r>
    </w:p>
    <w:p>
      <w:pPr>
        <w:spacing w:after="60"/>
        <w:ind w:firstLine="567"/>
        <w:jc w:val="both"/>
      </w:pPr>
      <w:r>
        <w:rPr>
          <w:rFonts w:ascii="Arial" w:cs="Arial" w:eastAsia="Arial" w:hAnsi="Arial"/>
          <w:sz w:val="24"/>
          <w:szCs w:val="24"/>
        </w:rPr>
        <w:t xml:space="preserve">5. Сведения о размере и условиях оплаты эфирного времени должны быть опубликованы соответствующей телерадиоорганизацией не позднее 10 календарных дней после вступления в силу закона о назначении референдума с уведомлением Центральной избирательной комиссии о готовности предоставить эфирное время для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6. Телерадиоорганизации, не подпадающие под действие части 1 настоящей статьи, вправе на договорной основе предоставить эфирное время группе "за", группе "против" в соответствии с инструкцией, утвержденной Центральной избирательной комиссией.</w:t>
      </w:r>
    </w:p>
    <w:p>
      <w:pPr>
        <w:spacing w:after="60"/>
        <w:ind w:firstLine="567"/>
        <w:jc w:val="both"/>
      </w:pPr>
      <w:r>
        <w:rPr>
          <w:rFonts w:ascii="Arial" w:cs="Arial" w:eastAsia="Arial" w:hAnsi="Arial"/>
          <w:sz w:val="24"/>
          <w:szCs w:val="24"/>
        </w:rPr>
        <w:t xml:space="preserve">Размер оплаты за предоставление эфирного времени должен быть единым для группы "за" и группы "против".</w:t>
      </w:r>
    </w:p>
    <w:p>
      <w:pPr>
        <w:spacing w:after="60"/>
        <w:ind w:firstLine="567"/>
        <w:jc w:val="both"/>
      </w:pPr>
      <w:r>
        <w:rPr>
          <w:rFonts w:ascii="Arial" w:cs="Arial" w:eastAsia="Arial" w:hAnsi="Arial"/>
          <w:sz w:val="24"/>
          <w:szCs w:val="24"/>
        </w:rPr>
        <w:t xml:space="preserve">Стоимость предоставляемого группе "за", группе "против" платного эфирного времени не может превышать стоимости, которая взималась за 6 месяцев до дня назначения референдума.</w:t>
      </w:r>
    </w:p>
    <w:p>
      <w:pPr>
        <w:spacing w:after="60"/>
        <w:ind w:firstLine="567"/>
        <w:jc w:val="both"/>
      </w:pPr>
      <w:r>
        <w:rPr>
          <w:rFonts w:ascii="Arial" w:cs="Arial" w:eastAsia="Arial" w:hAnsi="Arial"/>
          <w:sz w:val="24"/>
          <w:szCs w:val="24"/>
        </w:rPr>
        <w:t xml:space="preserve">7. Запрещается прерывать выступления группы "за" и группы "против", а также сопровождать их какими-либо комментариями.</w:t>
      </w:r>
    </w:p>
    <w:p>
      <w:pPr>
        <w:spacing w:after="60"/>
        <w:ind w:firstLine="567"/>
        <w:jc w:val="both"/>
      </w:pPr>
      <w:r>
        <w:rPr>
          <w:rFonts w:ascii="Arial" w:cs="Arial" w:eastAsia="Arial" w:hAnsi="Arial"/>
          <w:sz w:val="24"/>
          <w:szCs w:val="24"/>
        </w:rPr>
        <w:t xml:space="preserve">8. Специализированные телерадиоорганизации (детские, технические, научные и иные) вправе отказаться от предоставления группе "за", группе "против" эфирного времени для проведения агитации при условии их полного неучастия в агитации по вопросам референдума.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9nq_26b-xz9ao284uaokf">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 Условия проведения агитации по вопросу (вопросам), вынесенному (вынесенным) на референдум, в периодических печатных изданиях</w:t>
      </w:r>
    </w:p>
    <w:p>
      <w:pPr>
        <w:spacing w:after="120"/>
        <w:jc w:val="both"/>
      </w:pPr>
      <w:r>
        <w:rPr>
          <w:rFonts w:ascii="Arial" w:cs="Arial" w:eastAsia="Arial" w:hAnsi="Arial"/>
          <w:sz w:val="24"/>
          <w:szCs w:val="24"/>
        </w:rPr>
        <w:t xml:space="preserve">1. Редакции государственных печатных изданий обязаны обеспечить группе "за", группе "против" на равных условиях бесплатные печатные площади для проведения агитации по вопросу (вопросам), вынесенному (вынесенным) на референдум, в размере не менее одной страницы формата А4.</w:t>
      </w:r>
    </w:p>
    <w:p>
      <w:pPr>
        <w:spacing w:after="120"/>
        <w:jc w:val="both"/>
      </w:pPr>
      <w:r>
        <w:rPr>
          <w:rFonts w:ascii="Arial" w:cs="Arial" w:eastAsia="Arial" w:hAnsi="Arial"/>
          <w:sz w:val="24"/>
          <w:szCs w:val="24"/>
        </w:rPr>
        <w:t xml:space="preserve">2. Негосударственные периодические печатные издания обязаны предоставить группе "за", группе "против" печатную площадь за плату на равных основаниях. При этом стоимость печатной площади не может превышать стоимости, которая взималась за 6 месяцев до вступления в силу закона о назначении референдума.</w:t>
      </w:r>
    </w:p>
    <w:p>
      <w:pPr>
        <w:spacing w:after="120"/>
        <w:jc w:val="both"/>
      </w:pPr>
      <w:r>
        <w:rPr>
          <w:rFonts w:ascii="Arial" w:cs="Arial" w:eastAsia="Arial" w:hAnsi="Arial"/>
          <w:sz w:val="24"/>
          <w:szCs w:val="24"/>
        </w:rPr>
        <w:t xml:space="preserve">3. Сведения о размере и условиях оплаты печатной площади должны быть опубликованы соответствующей редакцией периодического печатного издания не позднее 10 календарных дней после вступления в силу закона о назначении референдума с уведомлением Центральной избирательной комиссии о готовности предоставить печатную площадь для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4. Предоставление за плату печатной площади в периодических печатных изданиях для проведения агитации по вопросу (вопросам), вынесенному (вынесенным) на референдум, производится в соответствии с договором, заключенным между редакцией периодического печатного издания и представителями группы "за", группы "против".</w:t>
      </w:r>
    </w:p>
    <w:p>
      <w:pPr>
        <w:spacing w:after="120"/>
        <w:jc w:val="both"/>
      </w:pPr>
      <w:r>
        <w:rPr>
          <w:rFonts w:ascii="Arial" w:cs="Arial" w:eastAsia="Arial" w:hAnsi="Arial"/>
          <w:sz w:val="24"/>
          <w:szCs w:val="24"/>
        </w:rPr>
        <w:t xml:space="preserve">5. Редакции специализированных периодических печатных изданий (детские, технические, научные и иные) вправе отказаться от предоставления группе "за", группе "против" печатной площади для проведения агитации при условии их полного неучастия в агитации по вопросу (вопросам), вынесенному (вынесенным) на референдум.</w:t>
      </w:r>
    </w:p>
    <w:p>
      <w:pPr>
        <w:spacing w:after="120"/>
        <w:jc w:val="both"/>
      </w:pPr>
      <w:r>
        <w:rPr>
          <w:rFonts w:ascii="Arial" w:cs="Arial" w:eastAsia="Arial" w:hAnsi="Arial"/>
          <w:b/>
          <w:bCs/>
          <w:sz w:val="24"/>
          <w:szCs w:val="24"/>
        </w:rPr>
        <w:t xml:space="preserve">Статья 27. Условия проведения агитации по вопросу (вопросам), вынесенному (вынесенным) на референдум, посредством массовых мероприятий</w:t>
      </w:r>
    </w:p>
    <w:p>
      <w:pPr>
        <w:spacing w:after="120"/>
        <w:jc w:val="both"/>
      </w:pPr>
      <w:r>
        <w:rPr>
          <w:rFonts w:ascii="Arial" w:cs="Arial" w:eastAsia="Arial" w:hAnsi="Arial"/>
          <w:sz w:val="24"/>
          <w:szCs w:val="24"/>
        </w:rPr>
        <w:t xml:space="preserve">1. Государственные органы, органы местного самоуправления обязаны содействовать группам "за", группам "против" в организации и проведении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jc w:val="both"/>
      </w:pPr>
      <w:r>
        <w:rPr>
          <w:rFonts w:ascii="Arial" w:cs="Arial" w:eastAsia="Arial" w:hAnsi="Arial"/>
          <w:sz w:val="24"/>
          <w:szCs w:val="24"/>
        </w:rPr>
        <w:t xml:space="preserve">2. По заявке избирательной комиссии помещения, пригодные для проведения массовых мероприятий, находящиеся в государственной или муниципальной собственности, безвозмездно предоставляются собственником, владельцем в пользование на установленное избирательной комиссией время для встреч группы "за" и группы "против" с гражданами.</w:t>
      </w:r>
    </w:p>
    <w:p>
      <w:pPr>
        <w:spacing w:after="120"/>
        <w:jc w:val="both"/>
      </w:pPr>
      <w:r>
        <w:rPr>
          <w:rFonts w:ascii="Arial" w:cs="Arial" w:eastAsia="Arial" w:hAnsi="Arial"/>
          <w:sz w:val="24"/>
          <w:szCs w:val="24"/>
        </w:rPr>
        <w:t xml:space="preserve">3. Группа "за", группа "против" вправе на основе договора арендовать здания и помещения, принадлежащие гражданам и организациям независимо от форм собственности, для проведения встреч с участниками референдума.</w:t>
      </w:r>
    </w:p>
    <w:p>
      <w:pPr>
        <w:spacing w:after="60" w:before="200"/>
        <w:ind w:firstLine="567"/>
        <w:jc w:val="left"/>
      </w:pPr>
      <w:r>
        <w:rPr>
          <w:rFonts w:ascii="Arial" w:cs="Arial" w:eastAsia="Arial" w:hAnsi="Arial"/>
          <w:b/>
          <w:bCs/>
          <w:sz w:val="24"/>
          <w:szCs w:val="24"/>
        </w:rPr>
        <w:t xml:space="preserve">Статья 28. Условия выпуска и распространения печатных, аудиовизуальных и иных агитационных материалов</w:t>
      </w:r>
    </w:p>
    <w:p>
      <w:pPr>
        <w:spacing w:after="60"/>
        <w:ind w:firstLine="567"/>
        <w:jc w:val="both"/>
      </w:pPr>
      <w:r>
        <w:rPr>
          <w:rFonts w:ascii="Arial" w:cs="Arial" w:eastAsia="Arial" w:hAnsi="Arial"/>
          <w:sz w:val="24"/>
          <w:szCs w:val="24"/>
        </w:rPr>
        <w:t xml:space="preserve">1. Группа "за", группа "против" вправе беспрепятственно распространять печатные, а равно аудиовизуальные и иные агитационные материалы.</w:t>
      </w:r>
    </w:p>
    <w:p>
      <w:pPr>
        <w:spacing w:after="60"/>
        <w:ind w:firstLine="567"/>
        <w:jc w:val="both"/>
      </w:pPr>
      <w:r>
        <w:rPr>
          <w:rFonts w:ascii="Arial" w:cs="Arial" w:eastAsia="Arial" w:hAnsi="Arial"/>
          <w:sz w:val="24"/>
          <w:szCs w:val="24"/>
        </w:rPr>
        <w:t xml:space="preserve">2. Все печатные, аудиовизуальные агитационные материалы должны содержать наименование и юридический адрес организации (фамилия, имя, отчество и место жительства лица), изготовившей данные материалы, наименование организации, индивидуального предпринимателя (фамилия, имя, отчество лица), заказавшей (заказавшего) материалы, сведения об оплате их изготовления из средств соответствующего избирательного фонда, а также информацию о тираже и дате их выпуска. Экземпляры печатных и иных агитационных материалов или их копии до начала их распространения должны представляться в Центральную избирательную комиссию.</w:t>
      </w:r>
    </w:p>
    <w:p>
      <w:pPr>
        <w:spacing w:after="60"/>
        <w:ind w:firstLine="567"/>
        <w:jc w:val="both"/>
      </w:pPr>
      <w:r>
        <w:rPr>
          <w:rFonts w:ascii="Arial" w:cs="Arial" w:eastAsia="Arial" w:hAnsi="Arial"/>
          <w:sz w:val="24"/>
          <w:szCs w:val="24"/>
        </w:rPr>
        <w:t xml:space="preserve">Группа "за", группа "против"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участников референдума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3. Распространение агитационных материалов с нарушением требований части 2 настоящей статьи, а также без оплаты из фонда референдума не допускается.</w:t>
      </w:r>
    </w:p>
    <w:p>
      <w:pPr>
        <w:spacing w:after="60"/>
        <w:ind w:firstLine="567"/>
        <w:jc w:val="both"/>
      </w:pPr>
      <w:r>
        <w:rPr>
          <w:rFonts w:ascii="Arial" w:cs="Arial" w:eastAsia="Arial" w:hAnsi="Arial"/>
          <w:sz w:val="24"/>
          <w:szCs w:val="24"/>
        </w:rPr>
        <w:t xml:space="preserve">Запрещается изготовление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4. Органы местного самоуправления по предложению территориальных комиссий по проведению референдума обязаны в течение 35 календарных дней со дня назначения референдума выделить и оборудовать специальные места для размещения печатных агитационных материалов на территории каждого участка.</w:t>
      </w:r>
    </w:p>
    <w:p>
      <w:pPr>
        <w:spacing w:after="60"/>
        <w:ind w:firstLine="567"/>
        <w:jc w:val="both"/>
      </w:pPr>
      <w:r>
        <w:rPr>
          <w:rFonts w:ascii="Arial" w:cs="Arial" w:eastAsia="Arial" w:hAnsi="Arial"/>
          <w:sz w:val="24"/>
          <w:szCs w:val="24"/>
        </w:rPr>
        <w:t xml:space="preserve">Места для размещения печатных агитационных материалов должны быть удобны для посещения участниками референдума и располагаться таким образом, чтобы участники референдума могли ознакомиться с информацией. Группе "за", группе "против" должна быть выделена равная площадь для размещения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печатных агитационных материалов группы "за", группы "против". Группа "за", группа "против" вправе получить в соответствующей территориальной комиссии по проведению референдума список мест, выделенных для размещения печатных агитационных материалов.</w:t>
      </w:r>
    </w:p>
    <w:p>
      <w:pPr>
        <w:spacing w:after="60"/>
        <w:ind w:firstLine="567"/>
        <w:jc w:val="both"/>
      </w:pPr>
      <w:r>
        <w:rPr>
          <w:rFonts w:ascii="Arial" w:cs="Arial" w:eastAsia="Arial" w:hAnsi="Arial"/>
          <w:sz w:val="24"/>
          <w:szCs w:val="24"/>
        </w:rPr>
        <w:t xml:space="preserve">5. Группа "за", группа "против" может вывешивать (расклеивать) в помещениях, на зданиях, сооружениях и иных объектах печатные агитационные материалы только с согласия собственников, владельцев указанных объектов.</w:t>
      </w:r>
    </w:p>
    <w:p>
      <w:pPr>
        <w:spacing w:after="60"/>
        <w:ind w:firstLine="567"/>
        <w:jc w:val="both"/>
      </w:pPr>
      <w:r>
        <w:rPr>
          <w:rFonts w:ascii="Arial" w:cs="Arial" w:eastAsia="Arial" w:hAnsi="Arial"/>
          <w:sz w:val="24"/>
          <w:szCs w:val="24"/>
        </w:rPr>
        <w:t xml:space="preserve">6. Запрещается вывешивать (расклеивать)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помещениях избирательных комиссий, в помещениях для голосования или у входа в них. Использование зеленых насаждений, деревьев в целях размещения агитационных материалов не допускается.</w:t>
      </w:r>
    </w:p>
    <w:p>
      <w:pPr>
        <w:spacing w:after="60"/>
        <w:ind w:firstLine="567"/>
        <w:jc w:val="both"/>
      </w:pPr>
      <w:r>
        <w:rPr>
          <w:rFonts w:ascii="Arial" w:cs="Arial" w:eastAsia="Arial" w:hAnsi="Arial"/>
          <w:sz w:val="24"/>
          <w:szCs w:val="24"/>
        </w:rPr>
        <w:t xml:space="preserve">7. Органы местного самоуправления обязаны в течение 10 календарных дней после опубликования результатов референдума обеспечить уборку соответствующих территорий от агитационных материалов.</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ezk-syrbi1o0v9zxcyp5s">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29. Недопустимость злоупотребления правом на проведение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2. При проведении агитации не допускаются агитация, возбуждающая социальную, религиозную, расовую, национальную ненависть и вражду,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3. Группе "за", группе "против" и иным участникам референдума при проведении агитации запрещается осуществлять подкуп участников референдума, выплачивать им денежные средства, вручать подарки и иные материальные ценности, за исключением выполнения организационной работы (сбор подписей и другая техническая работа), проводить льготную распродажу товаров, бесплатно распространять любые товары, за исключением печатных, в том числе иллюстративных материалов и значков, специально изготовленных для кампании референдума, а также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4. Группа "за", группа "против" и иные участники референдума, иные лица и организации не вправе при проведении агитации воздействовать на участников референдума обещаниями передачи им денежных средств, ценных бумаг (в том числе по итогам голосования) и других материальных благ, а также предоставления услуг на иных условиях, чем это предусмотрено законом. Члены группы "за", группы "против" и иные участники референдума с момента назначения референдума и до опубликования результатов референдума не вправе заниматься благотворительной деятельностью. Иные физические и юридические лица не вправе заниматься благотворительной деятельностью в период кампании референдума по просьбе или поручению группы "за", группы "против" или иных участников референдума.</w:t>
      </w:r>
    </w:p>
    <w:p>
      <w:pPr>
        <w:spacing w:after="60"/>
        <w:ind w:firstLine="567"/>
        <w:jc w:val="both"/>
      </w:pPr>
      <w:r>
        <w:rPr>
          <w:rFonts w:ascii="Arial" w:cs="Arial" w:eastAsia="Arial" w:hAnsi="Arial"/>
          <w:sz w:val="24"/>
          <w:szCs w:val="24"/>
        </w:rPr>
        <w:t xml:space="preserve">5. В случае нарушения телерадиоорганизацией, редакцией периодического печатного издания, группой "за", группой "против" и иными участниками референдума порядка проведения агитации по вопросам референдума избирательная комиссия должна обратиться в правоохранительные органы, суд, а также иные государственные органы с представлением о пресечении противоправной агитационной деятельности и привлечении телерадиоорганизации, редакции периодического печатного издания и их должностных лиц, членов групп "за", групп "против", иных участников референдума к ответственности, установленной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q4k9u2afac7a8rn2wqaj_">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5. Организация и порядок голосования. Определение результатов референдума</w:t>
      </w:r>
    </w:p>
    <w:p>
      <w:pPr>
        <w:spacing w:after="60" w:before="200"/>
        <w:ind w:firstLine="567"/>
        <w:jc w:val="left"/>
      </w:pPr>
      <w:r>
        <w:rPr>
          <w:rFonts w:ascii="Arial" w:cs="Arial" w:eastAsia="Arial" w:hAnsi="Arial"/>
          <w:b/>
          <w:bCs/>
          <w:sz w:val="24"/>
          <w:szCs w:val="24"/>
        </w:rPr>
        <w:t xml:space="preserve">Статья 30. Помещение для голосования</w:t>
      </w:r>
    </w:p>
    <w:p>
      <w:pPr>
        <w:spacing w:after="60"/>
        <w:ind w:firstLine="567"/>
        <w:jc w:val="both"/>
      </w:pPr>
      <w:r>
        <w:rPr>
          <w:rFonts w:ascii="Arial" w:cs="Arial" w:eastAsia="Arial" w:hAnsi="Arial"/>
          <w:sz w:val="24"/>
          <w:szCs w:val="24"/>
        </w:rPr>
        <w:t xml:space="preserve">1.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2. 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60"/>
        <w:ind w:firstLine="567"/>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и иные участники вправе находиться от ящиков для голосования, кабин для голосования на таком расстоянии, которое обеспечивает полное обозрение действий избирательной комиссии.</w:t>
      </w:r>
    </w:p>
    <w:p>
      <w:pPr>
        <w:spacing w:after="60"/>
        <w:ind w:firstLine="567"/>
        <w:jc w:val="both"/>
      </w:pPr>
      <w:r>
        <w:rPr>
          <w:rFonts w:ascii="Arial" w:cs="Arial" w:eastAsia="Arial" w:hAnsi="Arial"/>
          <w:sz w:val="24"/>
          <w:szCs w:val="24"/>
        </w:rPr>
        <w:t xml:space="preserve">3. В помещении для голосования либо непосредственно перед ним участковой избирательной комиссией оборудуется стенд, на котором размещаются образцы заполнения бюллетеней для голосования как "за", так и "против" вопроса, вынесенного на референдум.</w:t>
      </w:r>
    </w:p>
    <w:p>
      <w:pPr>
        <w:spacing w:after="60"/>
        <w:ind w:firstLine="567"/>
        <w:jc w:val="both"/>
      </w:pPr>
      <w:r>
        <w:rPr>
          <w:rFonts w:ascii="Arial" w:cs="Arial" w:eastAsia="Arial" w:hAnsi="Arial"/>
          <w:sz w:val="24"/>
          <w:szCs w:val="24"/>
        </w:rPr>
        <w:t xml:space="preserve">Для информирования участников референдума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60"/>
        <w:ind w:firstLine="567"/>
        <w:jc w:val="both"/>
      </w:pPr>
      <w:r>
        <w:rPr>
          <w:rFonts w:ascii="Arial" w:cs="Arial" w:eastAsia="Arial" w:hAnsi="Arial"/>
          <w:sz w:val="24"/>
          <w:szCs w:val="24"/>
        </w:rPr>
        <w:t xml:space="preserve">4. Помещение для голосования должно быть оборудовано таким образом, чтобы места выдачи бюллетеней для голосования, а также оборудование, указанное в абзаце первом части 2 настоящей статьи, одновременно находились в поле зрения членов избирательной комиссии и наблюдателей.</w:t>
      </w:r>
    </w:p>
    <w:p>
      <w:pPr>
        <w:spacing w:after="60"/>
        <w:ind w:firstLine="567"/>
        <w:jc w:val="both"/>
      </w:pPr>
      <w:r>
        <w:rPr>
          <w:rFonts w:ascii="Arial" w:cs="Arial" w:eastAsia="Arial" w:hAnsi="Arial"/>
          <w:sz w:val="24"/>
          <w:szCs w:val="24"/>
        </w:rPr>
        <w:t xml:space="preserve">5. В целях обеспечения условий для реализации избирательных прав участников референдума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участников референдума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участников референдума с ограниченными возможностями здоровья, соответствующая избирательная комиссия направляет обращение не позднее 40 календарных дней до дня выборов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меры по обеспечению доступности помещения для голосования. Неисполнение обращения избирательной комиссии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6. Помещение для голосования должно отвечать требованиям участников референдума с ограниченными возможностями здоровья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участникам референдума,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nhokicnvydy_ng-9krdv1">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31. Бюллетень для голосования на референдуме</w:t>
      </w:r>
    </w:p>
    <w:p>
      <w:pPr>
        <w:spacing w:after="60"/>
        <w:ind w:firstLine="567"/>
        <w:jc w:val="both"/>
      </w:pPr>
      <w:r>
        <w:rPr>
          <w:rFonts w:ascii="Arial" w:cs="Arial" w:eastAsia="Arial" w:hAnsi="Arial"/>
          <w:sz w:val="24"/>
          <w:szCs w:val="24"/>
        </w:rPr>
        <w:t xml:space="preserve">1. Для участия в референдуме участник референдума получает бюллетень для голосования, являющийся документом строгой отчетности, степень защиты которого определяется Центральной избирательной комиссией. Число бюллетеней для голосования не может превышать числа зарегистрированных участников референдума более чем на 0,1 процента.</w:t>
      </w:r>
    </w:p>
    <w:p>
      <w:pPr>
        <w:spacing w:after="60"/>
        <w:ind w:firstLine="567"/>
        <w:jc w:val="both"/>
      </w:pPr>
      <w:r>
        <w:rPr>
          <w:rFonts w:ascii="Arial" w:cs="Arial" w:eastAsia="Arial" w:hAnsi="Arial"/>
          <w:sz w:val="24"/>
          <w:szCs w:val="24"/>
        </w:rPr>
        <w:t xml:space="preserve">2. При изготовлении бюллетеней для голосования используется специальная бумага (бумага с водяными знаками или цветная бумага) либо специальная краска.</w:t>
      </w:r>
    </w:p>
    <w:p>
      <w:pPr>
        <w:spacing w:after="60"/>
        <w:ind w:firstLine="567"/>
        <w:jc w:val="both"/>
      </w:pPr>
      <w:r>
        <w:rPr>
          <w:rFonts w:ascii="Arial" w:cs="Arial" w:eastAsia="Arial" w:hAnsi="Arial"/>
          <w:sz w:val="24"/>
          <w:szCs w:val="24"/>
        </w:rPr>
        <w:t xml:space="preserve">3. В бюллетене для голосования точно воспроизводится текст вынесенного на референдум вопроса и указываются варианты волеизъявления голосующего словами "За", "Против", под которыми помещаются пустые квадраты. В случае вынесения на референдум альтернативных вариантов вопросов в бюллетене для голосования также указывается вариант волеизъявления "Против всех вариантов". Справа от каждого варианта помещается пустой квадрат, при этом участник референдума имеет право выбрать только один вариант. В случае вынесения на референдум нескольких вопросов они включаются по отдельности в один бюллетень. В бюллетене для голосования также указывается вариант волеизъявления "Против всех вариантов" либо для каждого вопроса референдума бюллетень изготавливается отдельно. Напротив каждого вопроса указывается вариант волеизъявления голосующего словами "За" и "Против", справа от которых помещаются пустые квадраты.</w:t>
      </w:r>
    </w:p>
    <w:p>
      <w:pPr>
        <w:spacing w:after="60"/>
        <w:ind w:firstLine="567"/>
        <w:jc w:val="both"/>
      </w:pPr>
      <w:r>
        <w:rPr>
          <w:rFonts w:ascii="Arial" w:cs="Arial" w:eastAsia="Arial" w:hAnsi="Arial"/>
          <w:sz w:val="24"/>
          <w:szCs w:val="24"/>
        </w:rPr>
        <w:t xml:space="preserve">4. Форма и текст бюллетеня для голосования утверждаются Центральной избирательной комиссией не позднее чем за 20 календарных дней до дня проведения референдума. Текст бюллетеня для голосования должен быть размещен только на одной его стороне.</w:t>
      </w:r>
    </w:p>
    <w:p>
      <w:pPr>
        <w:spacing w:after="60"/>
        <w:ind w:firstLine="567"/>
        <w:jc w:val="both"/>
      </w:pPr>
      <w:r>
        <w:rPr>
          <w:rFonts w:ascii="Arial" w:cs="Arial" w:eastAsia="Arial" w:hAnsi="Arial"/>
          <w:sz w:val="24"/>
          <w:szCs w:val="24"/>
        </w:rPr>
        <w:t xml:space="preserve">5. Бюллетени для голосования печатаются на государственном и официальном языках не позднее 10 календарных дней до дня проведения референдума. Каждый бюллетень для голосования должен содержать разъяснение о порядке его заполнения, информацию об изготовителе бюллетеня и тираже.</w:t>
      </w:r>
    </w:p>
    <w:p>
      <w:pPr>
        <w:spacing w:after="60"/>
        <w:ind w:firstLine="567"/>
        <w:jc w:val="both"/>
      </w:pPr>
      <w:r>
        <w:rPr>
          <w:rFonts w:ascii="Arial" w:cs="Arial" w:eastAsia="Arial" w:hAnsi="Arial"/>
          <w:sz w:val="24"/>
          <w:szCs w:val="24"/>
        </w:rPr>
        <w:t xml:space="preserve">Участки референдума оснащаются специальными трафаретами для самостоятельного заполнения участниками референдума с ограниченными возможностями здоровья бюллетеней для голосования, в том числе бюллетенями с применением шрифта Брайля.</w:t>
      </w:r>
    </w:p>
    <w:p>
      <w:pPr>
        <w:spacing w:after="60"/>
        <w:ind w:firstLine="567"/>
        <w:jc w:val="both"/>
      </w:pPr>
      <w:r>
        <w:rPr>
          <w:rFonts w:ascii="Arial" w:cs="Arial" w:eastAsia="Arial" w:hAnsi="Arial"/>
          <w:sz w:val="24"/>
          <w:szCs w:val="24"/>
        </w:rPr>
        <w:t xml:space="preserve">6. После выбраковки типография бюллетени для голосования передает по акту членам Центральной избирательной комиссии. При этом выбраковка осуществляется под наблюдением не менее 3 членов Центральной избирательной комиссии, представителей типографии, средств массовой информации, правоохранительных органов. При выбраковке вправе присутствовать не более 2 представителей группы "за", группы "против". Выбракованные и лишние бюллетени для голосования уничтожаются, о чем составляется акт, который подписывается всеми присутствующими лицами.</w:t>
      </w:r>
    </w:p>
    <w:p>
      <w:pPr>
        <w:spacing w:after="60"/>
        <w:ind w:firstLine="567"/>
        <w:jc w:val="both"/>
      </w:pPr>
      <w:r>
        <w:rPr>
          <w:rFonts w:ascii="Arial" w:cs="Arial" w:eastAsia="Arial" w:hAnsi="Arial"/>
          <w:sz w:val="24"/>
          <w:szCs w:val="24"/>
        </w:rPr>
        <w:t xml:space="preserve">7. Центральная избирательная комиссия передает бюллетени для голосования территориальным избирательным комиссиям по акту. Представители группы "за", группы "против", политических партий и иных некоммерческих организаций, средств массовой информации вправе присутствовать при передаче бюллетеней для голосования.</w:t>
      </w:r>
    </w:p>
    <w:p>
      <w:pPr>
        <w:spacing w:after="60"/>
        <w:ind w:firstLine="567"/>
        <w:jc w:val="both"/>
      </w:pPr>
      <w:r>
        <w:rPr>
          <w:rFonts w:ascii="Arial" w:cs="Arial" w:eastAsia="Arial" w:hAnsi="Arial"/>
          <w:sz w:val="24"/>
          <w:szCs w:val="24"/>
        </w:rPr>
        <w:t xml:space="preserve">8. Территориальные избирательные комиссии передают бюллетени для голосования участковым избирательным комиссиям по акту. Представители группы "за", группы "против", политических партий и иных некоммерческих организаций, средств массовой информации вправе присутствовать при передаче бюллетеней для голосования.</w:t>
      </w:r>
    </w:p>
    <w:p>
      <w:pPr>
        <w:spacing w:after="60"/>
        <w:ind w:firstLine="567"/>
        <w:jc w:val="both"/>
      </w:pPr>
      <w:r>
        <w:rPr>
          <w:rFonts w:ascii="Arial" w:cs="Arial" w:eastAsia="Arial" w:hAnsi="Arial"/>
          <w:sz w:val="24"/>
          <w:szCs w:val="24"/>
        </w:rPr>
        <w:t xml:space="preserve">9. Передача бюллетеней для голосования в соответствующие территориальные избирательные комиссии осуществляется за 10 календарных дней до дня голосования, в случае повторного голосования - за 5 календарных дней до дня голосования, а в участковые избирательные комиссии - за 2-1 календарный день до дня голосования. Число бюллетеней для голосования, передаваемых участковой избирательной комиссии, не может превышать числа участников референдума, включенных в списки участников референдума по участку, более чем на 0,1 процента.</w:t>
      </w:r>
    </w:p>
    <w:p>
      <w:pPr>
        <w:spacing w:after="60"/>
        <w:ind w:firstLine="567"/>
        <w:jc w:val="both"/>
      </w:pPr>
      <w:r>
        <w:rPr>
          <w:rFonts w:ascii="Arial" w:cs="Arial" w:eastAsia="Arial" w:hAnsi="Arial"/>
          <w:sz w:val="24"/>
          <w:szCs w:val="24"/>
        </w:rPr>
        <w:t xml:space="preserve">10. Помещение, в котором находится специальный сейф (шкаф), где хранятся бюллетени для голосования, списки участников референдума и другие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участка по проведению референдума, где осуществляется голосование.</w:t>
      </w:r>
    </w:p>
    <w:p>
      <w:pPr>
        <w:spacing w:after="60"/>
        <w:ind w:firstLine="567"/>
        <w:jc w:val="both"/>
      </w:pPr>
      <w:r>
        <w:rPr>
          <w:rFonts w:ascii="Arial" w:cs="Arial" w:eastAsia="Arial" w:hAnsi="Arial"/>
          <w:sz w:val="24"/>
          <w:szCs w:val="24"/>
        </w:rPr>
        <w:t xml:space="preserve">11. Запрещается выносить из помещений типографий, избирательных комиссий, а также копировать и распространять бюллетени для голосования в нарушение требований настоящего конституционного Закона.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b2_gi5iduhu-qdvgfmcql">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32. Порядок голосования на референдуме</w:t>
      </w:r>
    </w:p>
    <w:p>
      <w:pPr>
        <w:spacing w:after="60"/>
        <w:ind w:firstLine="567"/>
        <w:jc w:val="both"/>
      </w:pPr>
      <w:r>
        <w:rPr>
          <w:rFonts w:ascii="Arial" w:cs="Arial" w:eastAsia="Arial" w:hAnsi="Arial"/>
          <w:sz w:val="24"/>
          <w:szCs w:val="24"/>
        </w:rPr>
        <w:t xml:space="preserve">1. На всех участках по проведению референдума, в том числе находящихся за пределами территории Кыргызской Республики, голосование проводится с 8-00 до 20-00 часов по местному времени. О времени и месте голосования участковая избирательная комиссия оповещает граждан не позднее чем за 10 календарных дней до дня проведения референдума через средства массовой информации или иным способом, а при проведении повторного голосования - не позднее чем за 7 календарных дней до дня голосования.</w:t>
      </w:r>
    </w:p>
    <w:p>
      <w:pPr>
        <w:spacing w:after="60"/>
        <w:ind w:firstLine="567"/>
        <w:jc w:val="both"/>
      </w:pPr>
      <w:r>
        <w:rPr>
          <w:rFonts w:ascii="Arial" w:cs="Arial" w:eastAsia="Arial" w:hAnsi="Arial"/>
          <w:sz w:val="24"/>
          <w:szCs w:val="24"/>
        </w:rPr>
        <w:t xml:space="preserve">2. На участках по проведению референдума, образованных в воинских частях, в отдаленных и труднодоступных районах, местах временного пребывания граждан, участковая избирательная комиссия может объявить голосование законченным ранее 20-00 часов по местному времени, если проголосовали все граждане, имеющие право на участие в референдуме, включенные в список.</w:t>
      </w:r>
    </w:p>
    <w:p>
      <w:pPr>
        <w:spacing w:after="60"/>
        <w:ind w:firstLine="567"/>
        <w:jc w:val="both"/>
      </w:pPr>
      <w:r>
        <w:rPr>
          <w:rFonts w:ascii="Arial" w:cs="Arial" w:eastAsia="Arial" w:hAnsi="Arial"/>
          <w:sz w:val="24"/>
          <w:szCs w:val="24"/>
        </w:rPr>
        <w:t xml:space="preserve">3. В день проведения референдума, в 7-00 часов по местному времени,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60"/>
        <w:ind w:firstLine="567"/>
        <w:jc w:val="both"/>
      </w:pPr>
      <w:r>
        <w:rPr>
          <w:rFonts w:ascii="Arial" w:cs="Arial" w:eastAsia="Arial" w:hAnsi="Arial"/>
          <w:sz w:val="24"/>
          <w:szCs w:val="24"/>
        </w:rPr>
        <w:t xml:space="preserve">1) совместно с оператором проводить идентификацию граждан в электронном списке участников референдума;</w:t>
      </w:r>
    </w:p>
    <w:p>
      <w:pPr>
        <w:spacing w:after="60"/>
        <w:ind w:firstLine="567"/>
        <w:jc w:val="both"/>
      </w:pPr>
      <w:r>
        <w:rPr>
          <w:rFonts w:ascii="Arial" w:cs="Arial" w:eastAsia="Arial" w:hAnsi="Arial"/>
          <w:sz w:val="24"/>
          <w:szCs w:val="24"/>
        </w:rPr>
        <w:t xml:space="preserve">2) осуществлять регистрацию граждан в бумажном списке участников референдума;</w:t>
      </w:r>
    </w:p>
    <w:p>
      <w:pPr>
        <w:spacing w:after="60"/>
        <w:ind w:firstLine="567"/>
        <w:jc w:val="both"/>
      </w:pPr>
      <w:r>
        <w:rPr>
          <w:rFonts w:ascii="Arial" w:cs="Arial" w:eastAsia="Arial" w:hAnsi="Arial"/>
          <w:sz w:val="24"/>
          <w:szCs w:val="24"/>
        </w:rPr>
        <w:t xml:space="preserve">3) выдавать бюллетени для голосования;</w:t>
      </w:r>
    </w:p>
    <w:p>
      <w:pPr>
        <w:spacing w:after="60"/>
        <w:ind w:firstLine="567"/>
        <w:jc w:val="both"/>
      </w:pPr>
      <w:r>
        <w:rPr>
          <w:rFonts w:ascii="Arial" w:cs="Arial" w:eastAsia="Arial" w:hAnsi="Arial"/>
          <w:sz w:val="24"/>
          <w:szCs w:val="24"/>
        </w:rPr>
        <w:t xml:space="preserve">4) осуществлять контроль за прохождением участников референдума в кабины для тайного голосования, опусканием бюллетеней для голосования в ящики для голосования.</w:t>
      </w:r>
    </w:p>
    <w:p>
      <w:pPr>
        <w:spacing w:after="60"/>
        <w:ind w:firstLine="567"/>
        <w:jc w:val="both"/>
      </w:pPr>
      <w:r>
        <w:rPr>
          <w:rFonts w:ascii="Arial" w:cs="Arial" w:eastAsia="Arial" w:hAnsi="Arial"/>
          <w:sz w:val="24"/>
          <w:szCs w:val="24"/>
        </w:rPr>
        <w:t xml:space="preserve">Председатель и секретарь участковой избирательной комиссии, а также член участковой комиссии, обслуживающий автоматически считывающие урны, в жеребьевке не участвуют.</w:t>
      </w:r>
    </w:p>
    <w:p>
      <w:pPr>
        <w:spacing w:after="60"/>
        <w:ind w:firstLine="567"/>
        <w:jc w:val="both"/>
      </w:pPr>
      <w:r>
        <w:rPr>
          <w:rFonts w:ascii="Arial" w:cs="Arial" w:eastAsia="Arial" w:hAnsi="Arial"/>
          <w:sz w:val="24"/>
          <w:szCs w:val="24"/>
        </w:rPr>
        <w:t xml:space="preserve">Председатель избирательной комиссии в присутствии членов участковой избирательной комиссии, наблюдателей и иных участников референдума вскрывает опечатанный сейф (шкаф), в котором находятся список участников референдума данного участка, бюллетени для голосования и печать участковой избирательной комиссии, а также документы по результатам голосования вне помещения; вынимает из сейфа (шкафа) бумажный список участников референдума, иное необходимое оборудование с электронным списком участников референдума, оглашает число включенных в список участников референдума, дает возможность визуально ознакомиться и сопоставить бумажный и электронный списки участников референдума присутствующим лицам, затем раздает его членам участковой избирательной комиссии, которые несут ответственность за регистрацию участников референдума и заполнение бумажного списка участников референдума в день голосования.</w:t>
      </w:r>
    </w:p>
    <w:p>
      <w:pPr>
        <w:spacing w:after="60"/>
        <w:ind w:firstLine="567"/>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иным участникам референдума пустые ящики для голосования,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участка по проведению референдума, время опускания контрольных листов в ящики для голосования, фамилии председателя, секретаря и других членов участковой избирательной комиссии.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Председатель участковой избирательной комиссии объявляет о количестве бюллетеней для голосования, полученных от вышестоящей избирательной комиссии и выданных для голосования вне помещения. Члены участковой избирательной комиссии в присутствии наблюдателей, иных участников референдума пересчитывают и оглашают количество бюллетеней для голосования, затем председатель участковой избирательной комиссии предъявляет их для визуального ознакомления присутствующим лицам и заносит число бюллетеней для голосования,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60"/>
        <w:ind w:firstLine="567"/>
        <w:jc w:val="both"/>
      </w:pPr>
      <w:r>
        <w:rPr>
          <w:rFonts w:ascii="Arial" w:cs="Arial" w:eastAsia="Arial" w:hAnsi="Arial"/>
          <w:sz w:val="24"/>
          <w:szCs w:val="24"/>
        </w:rPr>
        <w:t xml:space="preserve">После пересчета бюллетеней для голосования председатель участковой избирательной комиссии передает по 100 бюллетеней для голосования по ведомости членам участковой избирательной комиссии, которые расписываются за их получение и несут ответственность за выдачу бюллетеней для голосования.</w:t>
      </w:r>
    </w:p>
    <w:p>
      <w:pPr>
        <w:spacing w:after="60"/>
        <w:ind w:firstLine="567"/>
        <w:jc w:val="both"/>
      </w:pPr>
      <w:r>
        <w:rPr>
          <w:rFonts w:ascii="Arial" w:cs="Arial" w:eastAsia="Arial" w:hAnsi="Arial"/>
          <w:sz w:val="24"/>
          <w:szCs w:val="24"/>
        </w:rPr>
        <w:t xml:space="preserve">Во всех случаях, указанных в настоящей части, вправе присутствовать представители группы "за", группы "против", средств массовой информации, политических партий и иных некоммерческих организаций.</w:t>
      </w:r>
    </w:p>
    <w:p>
      <w:pPr>
        <w:spacing w:after="60"/>
        <w:ind w:firstLine="567"/>
        <w:jc w:val="both"/>
      </w:pPr>
      <w:r>
        <w:rPr>
          <w:rFonts w:ascii="Arial" w:cs="Arial" w:eastAsia="Arial" w:hAnsi="Arial"/>
          <w:sz w:val="24"/>
          <w:szCs w:val="24"/>
        </w:rPr>
        <w:t xml:space="preserve">4. В помещении для голосования члены участковой избирательной комиссии совместно с операторами проводят идентификацию участника референдума по его биометрическим и персональным данным.</w:t>
      </w:r>
    </w:p>
    <w:p>
      <w:pPr>
        <w:spacing w:after="60"/>
        <w:ind w:firstLine="567"/>
        <w:jc w:val="both"/>
      </w:pPr>
      <w:r>
        <w:rPr>
          <w:rFonts w:ascii="Arial" w:cs="Arial" w:eastAsia="Arial" w:hAnsi="Arial"/>
          <w:sz w:val="24"/>
          <w:szCs w:val="24"/>
        </w:rPr>
        <w:t xml:space="preserve">Для идентификации участника референдума по его биометрическим и персональным данным согласие участника референдума не требуется.</w:t>
      </w:r>
    </w:p>
    <w:p>
      <w:pPr>
        <w:spacing w:after="60"/>
        <w:ind w:firstLine="567"/>
        <w:jc w:val="both"/>
      </w:pPr>
      <w:r>
        <w:rPr>
          <w:rFonts w:ascii="Arial" w:cs="Arial" w:eastAsia="Arial" w:hAnsi="Arial"/>
          <w:sz w:val="24"/>
          <w:szCs w:val="24"/>
        </w:rPr>
        <w:t xml:space="preserve">При этом на мониторе, вывешенном на обозримом для наблюдателей и иных участников референдума месте, высвечивается следующая информация:</w:t>
      </w:r>
    </w:p>
    <w:p>
      <w:pPr>
        <w:spacing w:after="60"/>
        <w:ind w:firstLine="567"/>
        <w:jc w:val="both"/>
      </w:pPr>
      <w:r>
        <w:rPr>
          <w:rFonts w:ascii="Arial" w:cs="Arial" w:eastAsia="Arial" w:hAnsi="Arial"/>
          <w:sz w:val="24"/>
          <w:szCs w:val="24"/>
        </w:rPr>
        <w:t xml:space="preserve">- общее количество граждан, включенных в список участников референдума на данном участке по проведению референдума;</w:t>
      </w:r>
    </w:p>
    <w:p>
      <w:pPr>
        <w:spacing w:after="60"/>
        <w:ind w:firstLine="567"/>
        <w:jc w:val="both"/>
      </w:pPr>
      <w:r>
        <w:rPr>
          <w:rFonts w:ascii="Arial" w:cs="Arial" w:eastAsia="Arial" w:hAnsi="Arial"/>
          <w:sz w:val="24"/>
          <w:szCs w:val="24"/>
        </w:rPr>
        <w:t xml:space="preserve">- количество проголосовавших на данный момент участников референдума на этом участке по проведению референдума;</w:t>
      </w:r>
    </w:p>
    <w:p>
      <w:pPr>
        <w:spacing w:after="60"/>
        <w:ind w:firstLine="567"/>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60"/>
        <w:ind w:firstLine="567"/>
        <w:jc w:val="both"/>
      </w:pPr>
      <w:r>
        <w:rPr>
          <w:rFonts w:ascii="Arial" w:cs="Arial" w:eastAsia="Arial" w:hAnsi="Arial"/>
          <w:sz w:val="24"/>
          <w:szCs w:val="24"/>
        </w:rPr>
        <w:t xml:space="preserve">После идентификации участника референдума распечатывается чек. Чек предъявляется участником референдума члену участковой избирательной комиссии, который выдает ему бюллетень для голосования в обмен на чек.</w:t>
      </w:r>
    </w:p>
    <w:p>
      <w:pPr>
        <w:spacing w:after="60"/>
        <w:ind w:firstLine="567"/>
        <w:jc w:val="both"/>
      </w:pPr>
      <w:r>
        <w:rPr>
          <w:rFonts w:ascii="Arial" w:cs="Arial" w:eastAsia="Arial" w:hAnsi="Arial"/>
          <w:sz w:val="24"/>
          <w:szCs w:val="24"/>
        </w:rPr>
        <w:t xml:space="preserve">5. При получении бюллетеня для голосования в бумажном списке участников референдума проставляются серия и номер документа, удостоверяющего личность участника референдума. Участник референдума проверяет правильность произведенной записи и расписывается в бумажном списке участников референдума о получении бюллетеня.</w:t>
      </w:r>
    </w:p>
    <w:p>
      <w:pPr>
        <w:spacing w:after="60"/>
        <w:ind w:firstLine="567"/>
        <w:jc w:val="both"/>
      </w:pPr>
      <w:r>
        <w:rPr>
          <w:rFonts w:ascii="Arial" w:cs="Arial" w:eastAsia="Arial" w:hAnsi="Arial"/>
          <w:sz w:val="24"/>
          <w:szCs w:val="24"/>
        </w:rPr>
        <w:t xml:space="preserve">6. Каждый участник референдума голосует лично, голосование за других участников референдума не допускается.</w:t>
      </w:r>
    </w:p>
    <w:p>
      <w:pPr>
        <w:spacing w:after="60"/>
        <w:ind w:firstLine="567"/>
        <w:jc w:val="both"/>
      </w:pPr>
      <w:r>
        <w:rPr>
          <w:rFonts w:ascii="Arial" w:cs="Arial" w:eastAsia="Arial" w:hAnsi="Arial"/>
          <w:sz w:val="24"/>
          <w:szCs w:val="24"/>
        </w:rPr>
        <w:t xml:space="preserve">7. Бюллетень для голосования заполняется участником референдума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бюллетеня для голосования и возможности контроля членами избирательной комиссии и наблюдателями за действиями голосующего.</w:t>
      </w:r>
    </w:p>
    <w:p>
      <w:pPr>
        <w:spacing w:after="60"/>
        <w:ind w:firstLine="567"/>
        <w:jc w:val="both"/>
      </w:pPr>
      <w:r>
        <w:rPr>
          <w:rFonts w:ascii="Arial" w:cs="Arial" w:eastAsia="Arial" w:hAnsi="Arial"/>
          <w:sz w:val="24"/>
          <w:szCs w:val="24"/>
        </w:rPr>
        <w:t xml:space="preserve">8. В случае если голосующий участник референдума считает, что при заполнении бюллетеня для голосования совершил ошибку, он вправе обратиться к члену участковой избирательной комиссии, выдавшему бюллетень для голосования, с просьбой выдать ему новый бюллетень взамен испорченного. Член участковой избирательной комиссии выдает гражданину новый бюллетень для голосования, делая при этом соответствующую отметку в списке участников референдума рядом с фамилией указанного гражданина. Испорченный бюллетень для голосования погашается, о чем составляется отдельный акт.</w:t>
      </w:r>
    </w:p>
    <w:p>
      <w:pPr>
        <w:spacing w:after="60"/>
        <w:ind w:firstLine="567"/>
        <w:jc w:val="both"/>
      </w:pPr>
      <w:r>
        <w:rPr>
          <w:rFonts w:ascii="Arial" w:cs="Arial" w:eastAsia="Arial" w:hAnsi="Arial"/>
          <w:sz w:val="24"/>
          <w:szCs w:val="24"/>
        </w:rPr>
        <w:t xml:space="preserve">9. Если участник референдума голосует за принятие вынесенного на референдум вопроса, он ставит знак "V" или любой иной знак в квадрате под словом "Да". Если участник референдума голосует против вынесенного на референдум вопроса, он ставит знак "V" или любой иной знак в квадрате под словом "Нет".</w:t>
      </w:r>
    </w:p>
    <w:p>
      <w:pPr>
        <w:spacing w:after="60"/>
        <w:ind w:firstLine="567"/>
        <w:jc w:val="both"/>
      </w:pPr>
      <w:r>
        <w:rPr>
          <w:rFonts w:ascii="Arial" w:cs="Arial" w:eastAsia="Arial" w:hAnsi="Arial"/>
          <w:sz w:val="24"/>
          <w:szCs w:val="24"/>
        </w:rPr>
        <w:t xml:space="preserve">В случае вынесения на референдум альтернативных вариантов вопросов участник референдума имеет право выбрать только один вариант.</w:t>
      </w:r>
    </w:p>
    <w:p>
      <w:pPr>
        <w:spacing w:after="60"/>
        <w:ind w:firstLine="567"/>
        <w:jc w:val="both"/>
      </w:pPr>
      <w:r>
        <w:rPr>
          <w:rFonts w:ascii="Arial" w:cs="Arial" w:eastAsia="Arial" w:hAnsi="Arial"/>
          <w:sz w:val="24"/>
          <w:szCs w:val="24"/>
        </w:rPr>
        <w:t xml:space="preserve">В случае вынесения на референдум нескольких вопросов участник референдума должен ответить на каждый вопрос независимо от ответов на другие вопросы данного бюллетеня.</w:t>
      </w:r>
    </w:p>
    <w:p>
      <w:pPr>
        <w:spacing w:after="60"/>
        <w:ind w:firstLine="567"/>
        <w:jc w:val="both"/>
      </w:pPr>
      <w:r>
        <w:rPr>
          <w:rFonts w:ascii="Arial" w:cs="Arial" w:eastAsia="Arial" w:hAnsi="Arial"/>
          <w:sz w:val="24"/>
          <w:szCs w:val="24"/>
        </w:rPr>
        <w:t xml:space="preserve">Заполненный бюллетень для голосования участник референдума опускает в ящик для голосования, который должен находиться в поле зрения членов участковой избирательной комиссии и наблюдателей.</w:t>
      </w:r>
    </w:p>
    <w:p>
      <w:pPr>
        <w:spacing w:after="60"/>
        <w:ind w:firstLine="567"/>
        <w:jc w:val="both"/>
      </w:pPr>
      <w:r>
        <w:rPr>
          <w:rFonts w:ascii="Arial" w:cs="Arial" w:eastAsia="Arial" w:hAnsi="Arial"/>
          <w:sz w:val="24"/>
          <w:szCs w:val="24"/>
        </w:rPr>
        <w:t xml:space="preserve">10. В случае если участник референдума не имеет возможности самостоятельно расписаться в получении бюллетеня для голосования, он вправе воспользоваться помощью другого лица, за исключением членов участковой избирательной комиссии и наблюдателей. Лицо, оказавшее помощь участнику референдума, указывает свои фамилию, имя, отчество и расписывается в списке участников референдума в графе "Подпись гражданина о получении бюллетеня для голосования на референдуме Кыргызской Республики".</w:t>
      </w:r>
    </w:p>
    <w:p>
      <w:pPr>
        <w:spacing w:after="60"/>
        <w:ind w:firstLine="567"/>
        <w:jc w:val="both"/>
      </w:pPr>
      <w:r>
        <w:rPr>
          <w:rFonts w:ascii="Arial" w:cs="Arial" w:eastAsia="Arial" w:hAnsi="Arial"/>
          <w:sz w:val="24"/>
          <w:szCs w:val="24"/>
        </w:rPr>
        <w:t xml:space="preserve">Лицо, назначенное по просьбе участника референдума,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указанные в абзаце первом настоящей части, в полном соответствии с волеизъявлением избирателя.</w:t>
      </w:r>
    </w:p>
    <w:p>
      <w:pPr>
        <w:spacing w:after="60"/>
        <w:ind w:firstLine="567"/>
        <w:jc w:val="both"/>
      </w:pPr>
      <w:r>
        <w:rPr>
          <w:rFonts w:ascii="Arial" w:cs="Arial" w:eastAsia="Arial" w:hAnsi="Arial"/>
          <w:sz w:val="24"/>
          <w:szCs w:val="24"/>
        </w:rPr>
        <w:t xml:space="preserve">11. Заполненные бюллетени для голосования опускаются участниками референдума в опечатанные (опломбированные) ящики для голосования. Запрещается выносить бюллетень для голосования из помещения для голосования.</w:t>
      </w:r>
    </w:p>
    <w:p>
      <w:pPr>
        <w:spacing w:after="60"/>
        <w:ind w:firstLine="567"/>
        <w:jc w:val="both"/>
      </w:pPr>
      <w:r>
        <w:rPr>
          <w:rFonts w:ascii="Arial" w:cs="Arial" w:eastAsia="Arial" w:hAnsi="Arial"/>
          <w:sz w:val="24"/>
          <w:szCs w:val="24"/>
        </w:rPr>
        <w:t xml:space="preserve">Сведения о количестве проголосовавших передаются в территориальную комиссию по проведению референдума через каждые 2 часа, системный администратор территориальной комиссии по проведению референдума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участников референдума, основанные на количестве выданных чеков, передаются в Центральную избирательную комиссию сразу же после закрытия участков референдума, но до вскрытия урн с бюллетенями.</w:t>
      </w:r>
    </w:p>
    <w:p>
      <w:pPr>
        <w:spacing w:after="60"/>
        <w:ind w:firstLine="567"/>
        <w:jc w:val="both"/>
      </w:pPr>
      <w:r>
        <w:rPr>
          <w:rFonts w:ascii="Arial" w:cs="Arial" w:eastAsia="Arial" w:hAnsi="Arial"/>
          <w:sz w:val="24"/>
          <w:szCs w:val="24"/>
        </w:rPr>
        <w:t xml:space="preserve">12.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процесса голосования,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60"/>
        <w:ind w:firstLine="567"/>
        <w:jc w:val="both"/>
      </w:pPr>
      <w:r>
        <w:rPr>
          <w:rFonts w:ascii="Arial" w:cs="Arial" w:eastAsia="Arial" w:hAnsi="Arial"/>
          <w:sz w:val="24"/>
          <w:szCs w:val="24"/>
        </w:rPr>
        <w:t xml:space="preserve">13.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14.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60"/>
        <w:ind w:firstLine="567"/>
        <w:jc w:val="both"/>
      </w:pPr>
      <w:r>
        <w:rPr>
          <w:rFonts w:ascii="Arial" w:cs="Arial" w:eastAsia="Arial" w:hAnsi="Arial"/>
          <w:sz w:val="24"/>
          <w:szCs w:val="24"/>
        </w:rPr>
        <w:t xml:space="preserve">15. В случае сбоя автоматически считывающей урны в день голосования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6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также составляет акт, который подписывается всеми присутствующими членами участковой комиссии и операторами.</w:t>
      </w:r>
    </w:p>
    <w:p>
      <w:pPr>
        <w:spacing w:after="6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в течение дня голосования возобновление их использования для голосования не допускается.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1kn45usbskukbwir-yvm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33. Порядок голосования участника референдума вне помещения для голосования</w:t>
      </w:r>
    </w:p>
    <w:p>
      <w:pPr>
        <w:spacing w:after="60"/>
        <w:ind w:firstLine="567"/>
        <w:jc w:val="both"/>
      </w:pPr>
      <w:r>
        <w:rPr>
          <w:rFonts w:ascii="Arial" w:cs="Arial" w:eastAsia="Arial" w:hAnsi="Arial"/>
          <w:sz w:val="24"/>
          <w:szCs w:val="24"/>
        </w:rPr>
        <w:t xml:space="preserve">1. Участники референдума, которые внесены в списки участников референдума, но по состоянию здоровья или инвалидности не могут прибыть на участок для голосования; участники референдума, находящиеся в день голосования в больницах, в местах содержания под стражей подозреваемых и обвиняемых; участники референдума,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избиратели, работающие вахтовым методом, участники референдума, находящиеся под домашним арестом, если они постоянно проживают на территории участка по проведению референдума,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участникам референдума возможность голосования вне помещения для голосования за один календарный день до дня голосования.</w:t>
      </w:r>
    </w:p>
    <w:p>
      <w:pPr>
        <w:spacing w:after="60"/>
        <w:ind w:firstLine="567"/>
        <w:jc w:val="both"/>
      </w:pPr>
      <w:r>
        <w:rPr>
          <w:rFonts w:ascii="Arial" w:cs="Arial" w:eastAsia="Arial" w:hAnsi="Arial"/>
          <w:sz w:val="24"/>
          <w:szCs w:val="24"/>
        </w:rPr>
        <w:t xml:space="preserve">2. Порядок и условия голосования вне помещения для голосования осуществляются в соответствии с положениями законодательства Кыргызской Республики о выборах Президента и депутатов Жогорку Кенеша.</w:t>
      </w:r>
    </w:p>
    <w:p>
      <w:pPr>
        <w:spacing w:after="60"/>
        <w:ind w:firstLine="567"/>
        <w:jc w:val="both"/>
      </w:pPr>
      <w:r>
        <w:rPr>
          <w:rFonts w:ascii="Arial" w:cs="Arial" w:eastAsia="Arial" w:hAnsi="Arial"/>
          <w:sz w:val="24"/>
          <w:szCs w:val="24"/>
        </w:rPr>
        <w:t xml:space="preserve">В случае если участник референдума вследствие ограниченности возможности здоровья или по состоянию здоровья не может самостоятельно расписаться в получении бюллетеня для голосования или заполнить бюллетень для голосования, он вправе воспользоваться для этого помощью другого участника референдума в порядке, предусмотренном частью 10 </w:t>
      </w:r>
      <w:hyperlink w:history="1" r:id="rIdge_dtzcqrqpf7uyqjelag">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nudelcszrzgs55pdl98sn">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 Протокол об итогах голосования</w:t>
      </w:r>
    </w:p>
    <w:p>
      <w:pPr>
        <w:spacing w:after="120"/>
        <w:jc w:val="both"/>
      </w:pPr>
      <w:r>
        <w:rPr>
          <w:rFonts w:ascii="Arial" w:cs="Arial" w:eastAsia="Arial" w:hAnsi="Arial"/>
          <w:sz w:val="24"/>
          <w:szCs w:val="24"/>
        </w:rPr>
        <w:t xml:space="preserve">1. Участковая, территориальная избирательные комиссии составляют протокол об итогах голосования на соответствующем участке голосования, территории.</w:t>
      </w:r>
    </w:p>
    <w:p>
      <w:pPr>
        <w:spacing w:after="120"/>
        <w:jc w:val="both"/>
      </w:pPr>
      <w:r>
        <w:rPr>
          <w:rFonts w:ascii="Arial" w:cs="Arial" w:eastAsia="Arial" w:hAnsi="Arial"/>
          <w:sz w:val="24"/>
          <w:szCs w:val="24"/>
        </w:rPr>
        <w:t xml:space="preserve">2. Протокол об итогах голосования является документом строгой отчетности, форма и степень защиты которого определяются Центральной избирательной комиссией.</w:t>
      </w:r>
    </w:p>
    <w:p>
      <w:pPr>
        <w:spacing w:after="120"/>
        <w:jc w:val="both"/>
      </w:pPr>
      <w:r>
        <w:rPr>
          <w:rFonts w:ascii="Arial" w:cs="Arial" w:eastAsia="Arial" w:hAnsi="Arial"/>
          <w:sz w:val="24"/>
          <w:szCs w:val="24"/>
        </w:rPr>
        <w:t xml:space="preserve">3. Форма и порядок заполнения протоколов об итогах голосования участковыми, территориальными избирательными комиссиями устанавливаются Центральной избирательной комиссией.</w:t>
      </w:r>
    </w:p>
    <w:p>
      <w:pPr>
        <w:spacing w:after="60" w:before="200"/>
        <w:ind w:firstLine="567"/>
        <w:jc w:val="left"/>
      </w:pPr>
      <w:r>
        <w:rPr>
          <w:rFonts w:ascii="Arial" w:cs="Arial" w:eastAsia="Arial" w:hAnsi="Arial"/>
          <w:b/>
          <w:bCs/>
          <w:sz w:val="24"/>
          <w:szCs w:val="24"/>
        </w:rPr>
        <w:t xml:space="preserve">Статья 35. Подсчет голосов участников референдума участковой избирательной комиссией</w:t>
      </w:r>
    </w:p>
    <w:p>
      <w:pPr>
        <w:spacing w:after="60"/>
        <w:ind w:firstLine="567"/>
        <w:jc w:val="both"/>
      </w:pPr>
      <w:r>
        <w:rPr>
          <w:rFonts w:ascii="Arial" w:cs="Arial" w:eastAsia="Arial" w:hAnsi="Arial"/>
          <w:sz w:val="24"/>
          <w:szCs w:val="24"/>
        </w:rPr>
        <w:t xml:space="preserve">1. По истечении времени голосования на референдуме председатель участковой избирательной комиссии объявляет о том, что получить бюллетени для голосования и проголосовать могут только те граждане, которые находятся в помещении для голосования.</w:t>
      </w:r>
    </w:p>
    <w:p>
      <w:pPr>
        <w:spacing w:after="60"/>
        <w:ind w:firstLine="567"/>
        <w:jc w:val="both"/>
      </w:pPr>
      <w:r>
        <w:rPr>
          <w:rFonts w:ascii="Arial" w:cs="Arial" w:eastAsia="Arial" w:hAnsi="Arial"/>
          <w:sz w:val="24"/>
          <w:szCs w:val="24"/>
        </w:rPr>
        <w:t xml:space="preserve">2. Подсчет голосов участников референдума производится открыто и гласно исключительно членами избирательной комиссии,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бюллетеней для голосования и голосов участников референдума.</w:t>
      </w:r>
    </w:p>
    <w:p>
      <w:pPr>
        <w:spacing w:after="60"/>
        <w:ind w:firstLine="567"/>
        <w:jc w:val="both"/>
      </w:pPr>
      <w:r>
        <w:rPr>
          <w:rFonts w:ascii="Arial" w:cs="Arial" w:eastAsia="Arial" w:hAnsi="Arial"/>
          <w:sz w:val="24"/>
          <w:szCs w:val="24"/>
        </w:rPr>
        <w:t xml:space="preserve">В процессе подсчета голосов и установления итогов голосования наблюдателями, представителями средств массовой информации могут производиться фотографирование, кино-, видеосъемка.</w:t>
      </w:r>
    </w:p>
    <w:p>
      <w:pPr>
        <w:spacing w:after="60"/>
        <w:ind w:firstLine="567"/>
        <w:jc w:val="both"/>
      </w:pPr>
      <w:r>
        <w:rPr>
          <w:rFonts w:ascii="Arial" w:cs="Arial" w:eastAsia="Arial" w:hAnsi="Arial"/>
          <w:sz w:val="24"/>
          <w:szCs w:val="24"/>
        </w:rPr>
        <w:t xml:space="preserve">3. Подсчет голосов участников референдума начинается сразу после окончания голосования и производится без перерыва до установления итогов голосования в том же помещении, где проводилось голосование участников референдума. Место, где производится непосредственный подсчет голосов участников референдума, должно быть оборудовано таким образом, чтобы к нему был обеспечен доступ всех членов участковой избирательной комиссии.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6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60"/>
        <w:ind w:firstLine="567"/>
        <w:jc w:val="both"/>
      </w:pPr>
      <w:r>
        <w:rPr>
          <w:rFonts w:ascii="Arial" w:cs="Arial" w:eastAsia="Arial" w:hAnsi="Arial"/>
          <w:sz w:val="24"/>
          <w:szCs w:val="24"/>
        </w:rPr>
        <w:t xml:space="preserve">4. Члены участковой избирательной комиссии, ответственные за выдачу бюллетеней для голосования, пересчитывают оставшиеся неиспользованные бюллетени для голосования, погашают их путем надрезания правого нижнего угла и сдают по ведомости председателю участковой избирательной комиссии, о чем составляется акт. Таким же образом погашаются неиспользованные бюллетени для голосования, оставшиеся в сейфе участковой избирательной комиссии. Все погашенные бюллетени для голосования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бюллетени для голосования", указываются их количество и номер избирательного участка.</w:t>
      </w:r>
    </w:p>
    <w:p>
      <w:pPr>
        <w:spacing w:after="60"/>
        <w:ind w:firstLine="567"/>
        <w:jc w:val="both"/>
      </w:pPr>
      <w:r>
        <w:rPr>
          <w:rFonts w:ascii="Arial" w:cs="Arial" w:eastAsia="Arial" w:hAnsi="Arial"/>
          <w:sz w:val="24"/>
          <w:szCs w:val="24"/>
        </w:rPr>
        <w:t xml:space="preserve">Число всех погашенных бюллетеней для голосования, которое определяется как сумма чисел неиспользованных бюллетеней для голосования и бюллетеней, которые были возвращены участниками референдума как ошибочно заполненные (испорченные), оглашается и заносится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5. Перед непосредственным подсчетом голосов участников референдума члены участковой избирательной комиссии, ответственные за регистрацию участников референдума, обязаны внести в каждую страницу списка участников референдума соответствующие суммарные данные.</w:t>
      </w:r>
    </w:p>
    <w:p>
      <w:pPr>
        <w:spacing w:after="60"/>
        <w:ind w:firstLine="567"/>
        <w:jc w:val="both"/>
      </w:pPr>
      <w:r>
        <w:rPr>
          <w:rFonts w:ascii="Arial" w:cs="Arial" w:eastAsia="Arial" w:hAnsi="Arial"/>
          <w:sz w:val="24"/>
          <w:szCs w:val="24"/>
        </w:rPr>
        <w:t xml:space="preserve">После внесения суммарных данных каждая страница списка участников референдума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участников референдума итоговые данные, определяемые как сумма данных по всем страницам, заверяют их своей подписью и печатью участковой избирательной комиссии.</w:t>
      </w:r>
    </w:p>
    <w:p>
      <w:pPr>
        <w:spacing w:after="60"/>
        <w:ind w:firstLine="567"/>
        <w:jc w:val="both"/>
      </w:pPr>
      <w:r>
        <w:rPr>
          <w:rFonts w:ascii="Arial" w:cs="Arial" w:eastAsia="Arial" w:hAnsi="Arial"/>
          <w:sz w:val="24"/>
          <w:szCs w:val="24"/>
        </w:rPr>
        <w:t xml:space="preserve">Число бюллетеней для голосования, выданных участникам референдума, дополнительно проверяется путем подсчета чеков.</w:t>
      </w:r>
    </w:p>
    <w:p>
      <w:pPr>
        <w:spacing w:after="60"/>
        <w:ind w:firstLine="567"/>
        <w:jc w:val="both"/>
      </w:pPr>
      <w:r>
        <w:rPr>
          <w:rFonts w:ascii="Arial" w:cs="Arial" w:eastAsia="Arial" w:hAnsi="Arial"/>
          <w:sz w:val="24"/>
          <w:szCs w:val="24"/>
        </w:rPr>
        <w:t xml:space="preserve">После проведения работы со списком участников референдума составляется акт о числе бюллетеней для голосования, выданных участникам референдума. Копию акта, заверенную подписью председателя и печатью участковой избирательной комиссии, выдают присутствующим представителям группы "за", группы "против", политических партий и иных некоммерческих организаций, средств массовой информации, затем данные заносятся в протокол увеличенной формы.</w:t>
      </w:r>
    </w:p>
    <w:p>
      <w:pPr>
        <w:spacing w:after="60"/>
        <w:ind w:firstLine="567"/>
        <w:jc w:val="both"/>
      </w:pPr>
      <w:r>
        <w:rPr>
          <w:rFonts w:ascii="Arial" w:cs="Arial" w:eastAsia="Arial" w:hAnsi="Arial"/>
          <w:sz w:val="24"/>
          <w:szCs w:val="24"/>
        </w:rPr>
        <w:t xml:space="preserve">После проведения работы со списком участников референдума председатель участковой комиссии по проведению референдума предлагает присутствующим визуально ознакомиться с ним.</w:t>
      </w:r>
    </w:p>
    <w:p>
      <w:pPr>
        <w:spacing w:after="60"/>
        <w:ind w:firstLine="567"/>
        <w:jc w:val="both"/>
      </w:pPr>
      <w:r>
        <w:rPr>
          <w:rFonts w:ascii="Arial" w:cs="Arial" w:eastAsia="Arial" w:hAnsi="Arial"/>
          <w:sz w:val="24"/>
          <w:szCs w:val="24"/>
        </w:rPr>
        <w:t xml:space="preserve">После этого список участников референдума убирается в сейф (шкаф).</w:t>
      </w:r>
    </w:p>
    <w:p>
      <w:pPr>
        <w:spacing w:after="60"/>
        <w:ind w:firstLine="567"/>
        <w:jc w:val="both"/>
      </w:pPr>
      <w:r>
        <w:rPr>
          <w:rFonts w:ascii="Arial" w:cs="Arial" w:eastAsia="Arial" w:hAnsi="Arial"/>
          <w:sz w:val="24"/>
          <w:szCs w:val="24"/>
        </w:rPr>
        <w:t xml:space="preserve">6. Участковая избирательная комиссия приступает к подсчету бюллетеней для голосования,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бюллетени для голосования и контрольные листы с подписями членов участковой избирательной комиссии, лиц, присутствовавших при опечатывании ящиков. Председатель участковой избирательной комиссии демонстрирует контрольные листы.</w:t>
      </w:r>
    </w:p>
    <w:p>
      <w:pPr>
        <w:spacing w:after="6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участников референдума, проголосовавших с использованием данного переносного ящика для голосования. Подсчет бюллетеней для голосования в каждом переносном ящике для голосования производится отдельно.</w:t>
      </w:r>
    </w:p>
    <w:p>
      <w:pPr>
        <w:spacing w:after="60"/>
        <w:ind w:firstLine="567"/>
        <w:jc w:val="both"/>
      </w:pPr>
      <w:r>
        <w:rPr>
          <w:rFonts w:ascii="Arial" w:cs="Arial" w:eastAsia="Arial" w:hAnsi="Arial"/>
          <w:sz w:val="24"/>
          <w:szCs w:val="24"/>
        </w:rPr>
        <w:t xml:space="preserve">Если установлено, что в переносном ящике для голосования число бюллетеней для голосования больше чем число заявлений участников референдума, содержащих отметку о количестве полученных бюллетеней для голосования, все бюллетени для голосования,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Данный акт с указанными в нем фамилиями и инициалами членов участковой избирательной комиссии, обеспечивавших проведение голосования вне помещения для голосования, прилагается к протоколу об итогах голосования. Эти недействительные бюллетени для голосования упаковываются отдельно и опечатываются, при этом на пакете указываются номер избирательного участка, номер ящика, количество бюллетеней для голосования и делается надпись "Недействительные бюллетени для голосования, извлеченные из переносного ящика для голосования".</w:t>
      </w:r>
    </w:p>
    <w:p>
      <w:pPr>
        <w:spacing w:after="60"/>
        <w:ind w:firstLine="567"/>
        <w:jc w:val="both"/>
      </w:pPr>
      <w:r>
        <w:rPr>
          <w:rFonts w:ascii="Arial" w:cs="Arial" w:eastAsia="Arial" w:hAnsi="Arial"/>
          <w:sz w:val="24"/>
          <w:szCs w:val="24"/>
        </w:rPr>
        <w:t xml:space="preserve">7. Бюллетени для голосования неустановленной формы при подсчете голосов не учитываются. Бюллетенями для голосования неустановленной формы признаются бюллетени, содержание и (или) форма которых не соответствуют тексту и форме бюллетеня для голосования, утвержденного Центральной избирательной комиссией.</w:t>
      </w:r>
    </w:p>
    <w:p>
      <w:pPr>
        <w:spacing w:after="60"/>
        <w:ind w:firstLine="567"/>
        <w:jc w:val="both"/>
      </w:pPr>
      <w:r>
        <w:rPr>
          <w:rFonts w:ascii="Arial" w:cs="Arial" w:eastAsia="Arial" w:hAnsi="Arial"/>
          <w:sz w:val="24"/>
          <w:szCs w:val="24"/>
        </w:rPr>
        <w:t xml:space="preserve">8. Извлеченные из переносного ящика избирательные бюллетени опускаются в автоматически считывающую урну.</w:t>
      </w:r>
    </w:p>
    <w:p>
      <w:pPr>
        <w:spacing w:after="60"/>
        <w:ind w:firstLine="567"/>
        <w:jc w:val="both"/>
      </w:pPr>
      <w:r>
        <w:rPr>
          <w:rFonts w:ascii="Arial" w:cs="Arial" w:eastAsia="Arial" w:hAnsi="Arial"/>
          <w:sz w:val="24"/>
          <w:szCs w:val="24"/>
        </w:rPr>
        <w:t xml:space="preserve">9. Перед непосредственным подсчетом голосов участников референдума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группы "за", группы "против", политических партий и иных некоммерческих организаций, средств массовой информации.</w:t>
      </w:r>
    </w:p>
    <w:p>
      <w:pPr>
        <w:spacing w:after="6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20-00 часов в день голосования.</w:t>
      </w:r>
    </w:p>
    <w:p>
      <w:pPr>
        <w:spacing w:after="60"/>
        <w:ind w:firstLine="567"/>
        <w:jc w:val="both"/>
      </w:pPr>
      <w:r>
        <w:rPr>
          <w:rFonts w:ascii="Arial" w:cs="Arial" w:eastAsia="Arial" w:hAnsi="Arial"/>
          <w:sz w:val="24"/>
          <w:szCs w:val="24"/>
        </w:rPr>
        <w:t xml:space="preserve">Председатель участковой избирательной комиссии объявляет о начале подсчета бюллетеней для голосования, содержащихся в ящике для голосования, демонстрирует неповрежденность печати (пломбы) и вскрывает ящик для голосования. Члены участковой избирательной комиссии извлекают бюллетени для голосования и вынимают контрольный лист с подписями членов участковой избирательной комиссии, других лиц, присутствовавших утром при опечатывании ящиков для голосования. Председатель участковой избирательной комиссии демонстрирует контрольный лист.</w:t>
      </w:r>
    </w:p>
    <w:p>
      <w:pPr>
        <w:spacing w:after="60"/>
        <w:ind w:firstLine="567"/>
        <w:jc w:val="both"/>
      </w:pPr>
      <w:r>
        <w:rPr>
          <w:rFonts w:ascii="Arial" w:cs="Arial" w:eastAsia="Arial" w:hAnsi="Arial"/>
          <w:sz w:val="24"/>
          <w:szCs w:val="24"/>
        </w:rPr>
        <w:t xml:space="preserve">Бюллетени для голосования после извлечения из ящика для голосования подсчитываются и результаты вписываются в протокол об итогах голосования.</w:t>
      </w:r>
    </w:p>
    <w:p>
      <w:pPr>
        <w:spacing w:after="60"/>
        <w:ind w:firstLine="567"/>
        <w:jc w:val="both"/>
      </w:pPr>
      <w:r>
        <w:rPr>
          <w:rFonts w:ascii="Arial" w:cs="Arial" w:eastAsia="Arial" w:hAnsi="Arial"/>
          <w:sz w:val="24"/>
          <w:szCs w:val="24"/>
        </w:rPr>
        <w:t xml:space="preserve">Число извлеченных бюллетеней для голосования из ящика для голосования должно совпадать с числом бюллетеней, выданных участникам референдума, либо быть меньше. Если в ящике для голосования число бюллетеней для голосования будет больше чем число выданных бюллетеней участникам референдума, то участковая избирательная комиссия принимает меры по выявлению и устранению причин.</w:t>
      </w:r>
    </w:p>
    <w:p>
      <w:pPr>
        <w:spacing w:after="60"/>
        <w:ind w:firstLine="567"/>
        <w:jc w:val="both"/>
      </w:pPr>
      <w:r>
        <w:rPr>
          <w:rFonts w:ascii="Arial" w:cs="Arial" w:eastAsia="Arial" w:hAnsi="Arial"/>
          <w:sz w:val="24"/>
          <w:szCs w:val="24"/>
        </w:rPr>
        <w:t xml:space="preserve">Если после выявления и устранения причин число действительных бюллетеней для голосования в ящике для голосования будет больше чем число выданных участникам референдума бюллетеней для голосования, все бюллетени для голосования,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60"/>
        <w:ind w:firstLine="567"/>
        <w:jc w:val="both"/>
      </w:pPr>
      <w:r>
        <w:rPr>
          <w:rFonts w:ascii="Arial" w:cs="Arial" w:eastAsia="Arial" w:hAnsi="Arial"/>
          <w:sz w:val="24"/>
          <w:szCs w:val="24"/>
        </w:rPr>
        <w:t xml:space="preserve">10. Члены участковой избирательной комиссии сортируют бюллетени для голосования, извлеченные из переносных и стационарных ящиков для голосования, по голосам, поданным за вынесенный вопрос, против вопроса, за позицию "Против всех вариантов" в случае вынесения на референдум альтернативных вариантов вопросов. Одновременно члены участковой избирательной комиссии отделяют бюллетени для голосования неустановленной формы и недействительные бюллетени для голосования. При сортировке бюллетеней для голосования члены участковой избирательной комиссии оглашают содержащиеся в бюллетенях отметки участников референдума и предоставляют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11. С рассортированными бюллетенями для голосования вправе ознакомиться под контролем членов участковой избирательной комиссии наблюдатели, представители группы "за", группы "против".</w:t>
      </w:r>
    </w:p>
    <w:p>
      <w:pPr>
        <w:spacing w:after="60"/>
        <w:ind w:firstLine="567"/>
        <w:jc w:val="both"/>
      </w:pPr>
      <w:r>
        <w:rPr>
          <w:rFonts w:ascii="Arial" w:cs="Arial" w:eastAsia="Arial" w:hAnsi="Arial"/>
          <w:sz w:val="24"/>
          <w:szCs w:val="24"/>
        </w:rPr>
        <w:t xml:space="preserve">12. Затем производится подсчет голосов участников референдума по бюллетеням для голосования установленной формы отдельно по вопросу, вынесенному на референдум, позиции "Против всех вариантов" в случае вынесения на референдум альтернативных вариантов вопросов. Подсчет рассортированных бюллетеней для голосования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участника референдума в бюллетене для голосования. Одновременный подсчет бюллетеней для голосования из разных пачек не допускается.</w:t>
      </w:r>
    </w:p>
    <w:p>
      <w:pPr>
        <w:spacing w:after="6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участников референдума в бюллетенях для голосования, поданным за каждый вариант ответа и позицию "Против всех вариантов", в случае вынесения на референдум альтернативных вариантов вопросов,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13. Недействительные бюллетени для голосования подсчитываются и суммируются отдельно. Недействительными считаются бюллетени, по которым невозможно определить волеизъявление участника референдума, а также недействительные бюллетени для голосования, извлеченные из переносного ящика для голосования (если имел место факт извлечения из переносного ящика для голосования числа бюллетеней для голосования, превышающего число заявлений участников референдума с отметкой о количестве полученных бюллетеней для голосования). К числу недействительных относятся и бюллетени для голосования,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w:t>
      </w:r>
    </w:p>
    <w:p>
      <w:pPr>
        <w:spacing w:after="60"/>
        <w:ind w:firstLine="567"/>
        <w:jc w:val="both"/>
      </w:pPr>
      <w:r>
        <w:rPr>
          <w:rFonts w:ascii="Arial" w:cs="Arial" w:eastAsia="Arial" w:hAnsi="Arial"/>
          <w:sz w:val="24"/>
          <w:szCs w:val="24"/>
        </w:rPr>
        <w:t xml:space="preserve">Бюллетень считается недействительным, если:</w:t>
      </w:r>
    </w:p>
    <w:p>
      <w:pPr>
        <w:spacing w:after="60"/>
        <w:ind w:firstLine="567"/>
        <w:jc w:val="both"/>
      </w:pPr>
      <w:r>
        <w:rPr>
          <w:rFonts w:ascii="Arial" w:cs="Arial" w:eastAsia="Arial" w:hAnsi="Arial"/>
          <w:sz w:val="24"/>
          <w:szCs w:val="24"/>
        </w:rPr>
        <w:t xml:space="preserve">1) одновременно заполнены несколько ответов по вопросу референдума;</w:t>
      </w:r>
    </w:p>
    <w:p>
      <w:pPr>
        <w:spacing w:after="60"/>
        <w:ind w:firstLine="567"/>
        <w:jc w:val="both"/>
      </w:pPr>
      <w:r>
        <w:rPr>
          <w:rFonts w:ascii="Arial" w:cs="Arial" w:eastAsia="Arial" w:hAnsi="Arial"/>
          <w:sz w:val="24"/>
          <w:szCs w:val="24"/>
        </w:rPr>
        <w:t xml:space="preserve">2) одновременно заполнены ответы "За" по вопросу референдума и альтернативному вопросу референдума или если заполнены ответы по вопросу (вопросам) референдума и одновременно ответ "Против всех вариантов";</w:t>
      </w:r>
    </w:p>
    <w:p>
      <w:pPr>
        <w:spacing w:after="60"/>
        <w:ind w:firstLine="567"/>
        <w:jc w:val="both"/>
      </w:pPr>
      <w:r>
        <w:rPr>
          <w:rFonts w:ascii="Arial" w:cs="Arial" w:eastAsia="Arial" w:hAnsi="Arial"/>
          <w:sz w:val="24"/>
          <w:szCs w:val="24"/>
        </w:rPr>
        <w:t xml:space="preserve">3) по нескольким вопросам референдума заполнены варианты ответа и одновременно ответ "Против всех вариантов";</w:t>
      </w:r>
    </w:p>
    <w:p>
      <w:pPr>
        <w:spacing w:after="60"/>
        <w:ind w:firstLine="567"/>
        <w:jc w:val="both"/>
      </w:pPr>
      <w:r>
        <w:rPr>
          <w:rFonts w:ascii="Arial" w:cs="Arial" w:eastAsia="Arial" w:hAnsi="Arial"/>
          <w:sz w:val="24"/>
          <w:szCs w:val="24"/>
        </w:rPr>
        <w:t xml:space="preserve">4) не содержит волеизъявление участника референдума (незаполненные бюллетени).</w:t>
      </w:r>
    </w:p>
    <w:p>
      <w:pPr>
        <w:spacing w:after="60"/>
        <w:ind w:firstLine="567"/>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конституционным Законом, а другая часть признана недействительной. Подсчет голосов ведется по вопросам, заполненным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В случае возникновения сомнений при признании бюллетеня для голосования недействительным участковая избирательная комиссия решает вопрос голосованием, при этом на оборотной стороне бюллетеня для голосования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бюллетеней для голосования заносится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14. Члены участковой избирательной комиссии подсчитывают, оглашают и заносят в протокол об итогах голосования в форме, утвержденной Центральной избирательной комиссией, и его увеличенную форму число действительных бюллетеней для голосования, которое определяется по отметкам участников референдума, позволяющим установить волеизъявление участников референдума.</w:t>
      </w:r>
    </w:p>
    <w:p>
      <w:pPr>
        <w:spacing w:after="60"/>
        <w:ind w:firstLine="567"/>
        <w:jc w:val="both"/>
      </w:pPr>
      <w:r>
        <w:rPr>
          <w:rFonts w:ascii="Arial" w:cs="Arial" w:eastAsia="Arial" w:hAnsi="Arial"/>
          <w:sz w:val="24"/>
          <w:szCs w:val="24"/>
        </w:rPr>
        <w:t xml:space="preserve">15. Председатель участковой избирательной комиссии предлагает всем присутствующим при подсчете голосов лицам визуально ознакомиться с бюллетенями для голосования под контролем членов участковой избирательной комиссии. По требованию представителя группы "за", группы "против" или наблюдателя производит пересчет голосов. Бюллетени для голосования пересчитываются при непосредственном участии представителя группы "за", группы "против" или наблюдателя и предоставлении возможности визуального контроля с их стороны. При этом пересчет бюллетеней для голосования производится вслух.</w:t>
      </w:r>
    </w:p>
    <w:p>
      <w:pPr>
        <w:spacing w:after="60"/>
        <w:ind w:firstLine="567"/>
        <w:jc w:val="both"/>
      </w:pPr>
      <w:r>
        <w:rPr>
          <w:rFonts w:ascii="Arial" w:cs="Arial" w:eastAsia="Arial" w:hAnsi="Arial"/>
          <w:sz w:val="24"/>
          <w:szCs w:val="24"/>
        </w:rPr>
        <w:t xml:space="preserve">16.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60"/>
        <w:ind w:firstLine="567"/>
        <w:jc w:val="both"/>
      </w:pPr>
      <w:r>
        <w:rPr>
          <w:rFonts w:ascii="Arial" w:cs="Arial" w:eastAsia="Arial" w:hAnsi="Arial"/>
          <w:sz w:val="24"/>
          <w:szCs w:val="24"/>
        </w:rPr>
        <w:t xml:space="preserve">17.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участников референдума,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После составления протокола об итогах голосования рассортированные бюллетени для голосования, списки участников референдума упаковываются в отдельные пакеты, на которых указываются номер участка по проведению референдума, количество бюллетеней для голосования и наименование списков участников референдума.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бюллетеней для голосования, списков участников референдума, а также их складывание в мешок или коробку осуществляются в присутствии представителей группы "за", группы "против",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60"/>
        <w:ind w:firstLine="567"/>
        <w:jc w:val="both"/>
      </w:pPr>
      <w:r>
        <w:rPr>
          <w:rFonts w:ascii="Arial" w:cs="Arial" w:eastAsia="Arial" w:hAnsi="Arial"/>
          <w:sz w:val="24"/>
          <w:szCs w:val="24"/>
        </w:rPr>
        <w:t xml:space="preserve">18.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19.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группы "за", группы "против",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участников референдума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системным администратором на сайте Центральной избирательной комиссии.</w:t>
      </w:r>
    </w:p>
    <w:p>
      <w:pPr>
        <w:spacing w:after="60"/>
        <w:ind w:firstLine="567"/>
        <w:jc w:val="both"/>
      </w:pPr>
      <w:r>
        <w:rPr>
          <w:rFonts w:ascii="Arial" w:cs="Arial" w:eastAsia="Arial" w:hAnsi="Arial"/>
          <w:sz w:val="24"/>
          <w:szCs w:val="24"/>
        </w:rPr>
        <w:t xml:space="preserve">20. Первый экземпляр протокола об итогах голосования после его подписания вместе с документацией по проведению референдума, включая бюллетени для голосования, списки участников референдума, заявления (жалобы), принятые по ним решения, акты, составленные участковой избирательной комиссией,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группы "за", группы "против".</w:t>
      </w:r>
    </w:p>
    <w:p>
      <w:pPr>
        <w:spacing w:after="60"/>
        <w:ind w:firstLine="567"/>
        <w:jc w:val="both"/>
      </w:pPr>
      <w:r>
        <w:rPr>
          <w:rFonts w:ascii="Arial" w:cs="Arial" w:eastAsia="Arial" w:hAnsi="Arial"/>
          <w:sz w:val="24"/>
          <w:szCs w:val="24"/>
        </w:rPr>
        <w:t xml:space="preserve">21.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60"/>
        <w:ind w:firstLine="567"/>
        <w:jc w:val="both"/>
      </w:pPr>
      <w:r>
        <w:rPr>
          <w:rFonts w:ascii="Arial" w:cs="Arial" w:eastAsia="Arial" w:hAnsi="Arial"/>
          <w:sz w:val="24"/>
          <w:szCs w:val="24"/>
        </w:rPr>
        <w:t xml:space="preserve">22.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60"/>
        <w:ind w:firstLine="567"/>
        <w:jc w:val="both"/>
      </w:pPr>
      <w:r>
        <w:rPr>
          <w:rFonts w:ascii="Arial" w:cs="Arial" w:eastAsia="Arial" w:hAnsi="Arial"/>
          <w:sz w:val="24"/>
          <w:szCs w:val="24"/>
        </w:rPr>
        <w:t xml:space="preserve">23.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ilzeputh8b8vjr6gv2okq">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Установление итогов голосования территориальной избирательной комиссией</w:t>
      </w:r>
    </w:p>
    <w:p>
      <w:pPr>
        <w:spacing w:after="120"/>
        <w:jc w:val="both"/>
      </w:pPr>
      <w:r>
        <w:rPr>
          <w:rFonts w:ascii="Arial" w:cs="Arial" w:eastAsia="Arial" w:hAnsi="Arial"/>
          <w:sz w:val="24"/>
          <w:szCs w:val="24"/>
        </w:rPr>
        <w:t xml:space="preserve">1. Первые экземпляры протоколов об итогах голосования участковых избирательных комиссий вместе с документацией референдума, указанной в части 20 статьи 35 настоящего конституционного Закона, немедленно после их подписания членами участковой избирательной комиссии передаются по акту в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sz w:val="24"/>
          <w:szCs w:val="24"/>
        </w:rPr>
        <w:t xml:space="preserve">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 Затем территориальная избирательная комиссия вводит протоколы участковых избирательных комиссий в избирательную информационную систему.</w:t>
      </w:r>
    </w:p>
    <w:p>
      <w:pPr>
        <w:spacing w:after="120"/>
        <w:jc w:val="both"/>
      </w:pPr>
      <w:r>
        <w:rPr>
          <w:rFonts w:ascii="Arial" w:cs="Arial" w:eastAsia="Arial" w:hAnsi="Arial"/>
          <w:sz w:val="24"/>
          <w:szCs w:val="24"/>
        </w:rPr>
        <w:t xml:space="preserve">3.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4.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5. Второй экземпляр протокола вместе со всей документацией референдума хранится секретарем территориальной избирательной комиссии в охраняемом помещении до передачи в архив.</w:t>
      </w:r>
    </w:p>
    <w:p>
      <w:pPr>
        <w:spacing w:after="120"/>
        <w:jc w:val="both"/>
      </w:pPr>
      <w:r>
        <w:rPr>
          <w:rFonts w:ascii="Arial" w:cs="Arial" w:eastAsia="Arial" w:hAnsi="Arial"/>
          <w:sz w:val="24"/>
          <w:szCs w:val="24"/>
        </w:rPr>
        <w:t xml:space="preserve">6. Увеличенная форма протокола об итогах референдума вывешивается для всеобщего ознакомления в месте, установленном территориальной избирательной комиссией, и хранится до окончания работы комиссии.</w:t>
      </w:r>
    </w:p>
    <w:p>
      <w:pPr>
        <w:spacing w:after="120"/>
        <w:jc w:val="both"/>
      </w:pPr>
      <w:r>
        <w:rPr>
          <w:rFonts w:ascii="Arial" w:cs="Arial" w:eastAsia="Arial" w:hAnsi="Arial"/>
          <w:sz w:val="24"/>
          <w:szCs w:val="24"/>
        </w:rPr>
        <w:t xml:space="preserve">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инициативной группы, группы "за", группы "против", политических партий и наблюдатели. По итогам повторного подсчета голосов участников референдума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8.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b/>
          <w:bCs/>
          <w:sz w:val="24"/>
          <w:szCs w:val="24"/>
        </w:rPr>
        <w:t xml:space="preserve">Статья 37. Определение результатов референдума</w:t>
      </w:r>
    </w:p>
    <w:p>
      <w:pPr>
        <w:spacing w:after="120"/>
        <w:jc w:val="both"/>
      </w:pPr>
      <w:r>
        <w:rPr>
          <w:rFonts w:ascii="Arial" w:cs="Arial" w:eastAsia="Arial" w:hAnsi="Arial"/>
          <w:sz w:val="24"/>
          <w:szCs w:val="24"/>
        </w:rPr>
        <w:t xml:space="preserve">1. На основании протоколов территориальных избирательных комиссий об итогах голосования по соответствующим территориям путем суммирования содержащихся в них данных Центральная избирательная комиссия не позднее 35 календарных дней со дня голосования определяет результаты референдума.</w:t>
      </w:r>
    </w:p>
    <w:p>
      <w:pPr>
        <w:spacing w:after="120"/>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референдума, принимает решение по каждому заявлению (жалобе).</w:t>
      </w:r>
    </w:p>
    <w:p>
      <w:pPr>
        <w:spacing w:after="120"/>
        <w:jc w:val="both"/>
      </w:pPr>
      <w:r>
        <w:rPr>
          <w:rFonts w:ascii="Arial" w:cs="Arial" w:eastAsia="Arial" w:hAnsi="Arial"/>
          <w:sz w:val="24"/>
          <w:szCs w:val="24"/>
        </w:rPr>
        <w:t xml:space="preserve">2. Центральная избирательная комиссия составляет протокол о результатах референдума, в который заносятся данные поступивших протоколов, на основании которых определяются результаты референдума, данные о числе непосредственно нижестоящих избирательных комиссий, а также сводную таблицу по суммарным данным протоколов нижестоящих избирательных комиссий.</w:t>
      </w:r>
    </w:p>
    <w:p>
      <w:pPr>
        <w:spacing w:after="120"/>
        <w:jc w:val="both"/>
      </w:pPr>
      <w:r>
        <w:rPr>
          <w:rFonts w:ascii="Arial" w:cs="Arial" w:eastAsia="Arial" w:hAnsi="Arial"/>
          <w:sz w:val="24"/>
          <w:szCs w:val="24"/>
        </w:rPr>
        <w:t xml:space="preserve">3. Центральная избирательная комиссия признает референдум состоявшимся, если в голосовании приняло участие более 30 процентов участников референдума, внесенных в список участников референдума.</w:t>
      </w:r>
    </w:p>
    <w:p>
      <w:pPr>
        <w:spacing w:after="120"/>
        <w:jc w:val="both"/>
      </w:pPr>
      <w:r>
        <w:rPr>
          <w:rFonts w:ascii="Arial" w:cs="Arial" w:eastAsia="Arial" w:hAnsi="Arial"/>
          <w:sz w:val="24"/>
          <w:szCs w:val="24"/>
        </w:rPr>
        <w:t xml:space="preserve">Центральная избирательная комиссия признает решение принятым на референдуме, если за вынесенный вопрос проголосовало более половины участников референдума, принявших участие в голосовании.</w:t>
      </w:r>
    </w:p>
    <w:p>
      <w:pPr>
        <w:spacing w:after="120"/>
        <w:jc w:val="both"/>
      </w:pPr>
      <w:r>
        <w:rPr>
          <w:rFonts w:ascii="Arial" w:cs="Arial" w:eastAsia="Arial" w:hAnsi="Arial"/>
          <w:sz w:val="24"/>
          <w:szCs w:val="24"/>
        </w:rPr>
        <w:t xml:space="preserve">В случае если ни один из вынесенных на референдум альтернативных вариантов вопросов не получил более половины голосов участников референдума, принявших участие в голосовании, Центральная избирательная комиссия признает один из вариантов вопроса принятым, за который проголосовало наибольшее количество участников референдума, принявших участие в голосовании.</w:t>
      </w:r>
    </w:p>
    <w:p>
      <w:pPr>
        <w:spacing w:after="120"/>
        <w:jc w:val="both"/>
      </w:pPr>
      <w:r>
        <w:rPr>
          <w:rFonts w:ascii="Arial" w:cs="Arial" w:eastAsia="Arial" w:hAnsi="Arial"/>
          <w:sz w:val="24"/>
          <w:szCs w:val="24"/>
        </w:rPr>
        <w:t xml:space="preserve">В случае если более половины участников референдума, принявших участие в голосовании, проголосовали против всех вынесенных на референдум альтернативных вариантов вопросов, то Центральная избирательная комиссия признает все варианты вопросов отклоненными.</w:t>
      </w:r>
    </w:p>
    <w:p>
      <w:pPr>
        <w:spacing w:after="120"/>
        <w:jc w:val="both"/>
      </w:pPr>
      <w:r>
        <w:rPr>
          <w:rFonts w:ascii="Arial" w:cs="Arial" w:eastAsia="Arial" w:hAnsi="Arial"/>
          <w:sz w:val="24"/>
          <w:szCs w:val="24"/>
        </w:rPr>
        <w:t xml:space="preserve">Число участников референдума, принявших участие в голосовании, определяется по числу бюллетеней, извлеченных из ящиков для голосования.</w:t>
      </w:r>
    </w:p>
    <w:p>
      <w:pPr>
        <w:spacing w:after="120"/>
        <w:jc w:val="both"/>
      </w:pPr>
      <w:r>
        <w:rPr>
          <w:rFonts w:ascii="Arial" w:cs="Arial" w:eastAsia="Arial" w:hAnsi="Arial"/>
          <w:sz w:val="24"/>
          <w:szCs w:val="24"/>
        </w:rPr>
        <w:t xml:space="preserve">4. Территориальная избирательная комиссия признает итоги голосования на участке недействительными:</w:t>
      </w:r>
    </w:p>
    <w:p>
      <w:pPr>
        <w:spacing w:after="120"/>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участников референдума;</w:t>
      </w:r>
    </w:p>
    <w:p>
      <w:pPr>
        <w:spacing w:after="120"/>
        <w:jc w:val="both"/>
      </w:pPr>
      <w:r>
        <w:rPr>
          <w:rFonts w:ascii="Arial" w:cs="Arial" w:eastAsia="Arial" w:hAnsi="Arial"/>
          <w:sz w:val="24"/>
          <w:szCs w:val="24"/>
        </w:rPr>
        <w:t xml:space="preserve">3) по решению вышестоящей избирательной комиссии;</w:t>
      </w:r>
    </w:p>
    <w:p>
      <w:pPr>
        <w:spacing w:after="120"/>
        <w:jc w:val="both"/>
      </w:pPr>
      <w:r>
        <w:rPr>
          <w:rFonts w:ascii="Arial" w:cs="Arial" w:eastAsia="Arial" w:hAnsi="Arial"/>
          <w:sz w:val="24"/>
          <w:szCs w:val="24"/>
        </w:rPr>
        <w:t xml:space="preserve">4) по решению суда.</w:t>
      </w:r>
    </w:p>
    <w:p>
      <w:pPr>
        <w:spacing w:after="120"/>
        <w:jc w:val="both"/>
      </w:pPr>
      <w:r>
        <w:rPr>
          <w:rFonts w:ascii="Arial" w:cs="Arial" w:eastAsia="Arial" w:hAnsi="Arial"/>
          <w:sz w:val="24"/>
          <w:szCs w:val="24"/>
        </w:rPr>
        <w:t xml:space="preserve">В случае признания итогов голосования на участке по проведению референдума недействительными результаты референдума определяются по итогам голосования на остальных участках по проведению референдума. В случае признания итогов голосования на одном или нескольких участках по проведению референдума недействительными, которые влияют на результаты референдума, на данных участках проводится повторное голосование в 2-недельный срок со дня назначения повторного голосования соответствующей избирательной комиссией.</w:t>
      </w:r>
    </w:p>
    <w:p>
      <w:pPr>
        <w:spacing w:after="120"/>
        <w:jc w:val="both"/>
      </w:pPr>
      <w:r>
        <w:rPr>
          <w:rFonts w:ascii="Arial" w:cs="Arial" w:eastAsia="Arial" w:hAnsi="Arial"/>
          <w:sz w:val="24"/>
          <w:szCs w:val="24"/>
        </w:rPr>
        <w:t xml:space="preserve">Нарушениями, не позволяющими с достоверностью установить итоги голосования участников референдума, понимаются нарушения порядка голосования, подсчета голосов, составления протокола об итогах голосования на участке по проведению референдума.</w:t>
      </w:r>
    </w:p>
    <w:p>
      <w:pPr>
        <w:spacing w:after="120"/>
        <w:jc w:val="both"/>
      </w:pPr>
      <w:r>
        <w:rPr>
          <w:rFonts w:ascii="Arial" w:cs="Arial" w:eastAsia="Arial" w:hAnsi="Arial"/>
          <w:sz w:val="24"/>
          <w:szCs w:val="24"/>
        </w:rPr>
        <w:t xml:space="preserve">Нарушениями, повлиявшими на волеизъявление участников референдума, понимаются нарушения, повлиявшие на выражение воли участников референдума в ходе голосования, подсчета голосов или установления итогов голосования на участке по проведению референдума, связанные с агитацией в день голосования, воспрепятствованием осуществлению прав гражданами на участие в референдуме, наблюдением за голосованием, вмешательством в деятельность избирательных комиссий, подкупом участников референдума.</w:t>
      </w:r>
    </w:p>
    <w:p>
      <w:pPr>
        <w:spacing w:after="120"/>
        <w:jc w:val="both"/>
      </w:pPr>
      <w:r>
        <w:rPr>
          <w:rFonts w:ascii="Arial" w:cs="Arial" w:eastAsia="Arial" w:hAnsi="Arial"/>
          <w:sz w:val="24"/>
          <w:szCs w:val="24"/>
        </w:rPr>
        <w:t xml:space="preserve">Центральная избирательная комиссия признает результаты референдума недействительными:</w:t>
      </w:r>
    </w:p>
    <w:p>
      <w:pPr>
        <w:spacing w:after="120"/>
        <w:jc w:val="both"/>
      </w:pPr>
      <w:r>
        <w:rPr>
          <w:rFonts w:ascii="Arial" w:cs="Arial" w:eastAsia="Arial" w:hAnsi="Arial"/>
          <w:sz w:val="24"/>
          <w:szCs w:val="24"/>
        </w:rPr>
        <w:t xml:space="preserve">если итоги голосования на части участков по проведению референдума, охватывающих более одной трети участников референдума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по решению суда.</w:t>
      </w:r>
    </w:p>
    <w:p>
      <w:pPr>
        <w:spacing w:after="120"/>
        <w:jc w:val="both"/>
      </w:pPr>
      <w:r>
        <w:rPr>
          <w:rFonts w:ascii="Arial" w:cs="Arial" w:eastAsia="Arial" w:hAnsi="Arial"/>
          <w:b/>
          <w:bCs/>
          <w:sz w:val="24"/>
          <w:szCs w:val="24"/>
        </w:rPr>
        <w:t xml:space="preserve">Статья 38. Повторное голосование</w:t>
      </w:r>
    </w:p>
    <w:p>
      <w:pPr>
        <w:spacing w:after="120"/>
        <w:jc w:val="both"/>
      </w:pPr>
      <w:r>
        <w:rPr>
          <w:rFonts w:ascii="Arial" w:cs="Arial" w:eastAsia="Arial" w:hAnsi="Arial"/>
          <w:sz w:val="24"/>
          <w:szCs w:val="24"/>
        </w:rPr>
        <w:t xml:space="preserve">1. В случае признания итогов голосования на одном или нескольких участках по проведению референдума недействительными на данных участках проводится повторное голосование в 2-недельный срок со дня назначения повторного голосования соответствующей комиссией по проведению референдума.</w:t>
      </w:r>
    </w:p>
    <w:p>
      <w:pPr>
        <w:spacing w:after="120"/>
        <w:jc w:val="both"/>
      </w:pPr>
      <w:r>
        <w:rPr>
          <w:rFonts w:ascii="Arial" w:cs="Arial" w:eastAsia="Arial" w:hAnsi="Arial"/>
          <w:sz w:val="24"/>
          <w:szCs w:val="24"/>
        </w:rPr>
        <w:t xml:space="preserve">2. Повторное голосование на одном или нескольких участках по проведению референдума в течение одного месяца назначается Центральной избирательной комиссией и проводится соответствующими избирательными комиссиями.</w:t>
      </w:r>
    </w:p>
    <w:p>
      <w:pPr>
        <w:spacing w:after="120"/>
        <w:jc w:val="both"/>
      </w:pPr>
      <w:r>
        <w:rPr>
          <w:rFonts w:ascii="Arial" w:cs="Arial" w:eastAsia="Arial" w:hAnsi="Arial"/>
          <w:sz w:val="24"/>
          <w:szCs w:val="24"/>
        </w:rPr>
        <w:t xml:space="preserve">3. Сообщение о проведении повторного голосования публикуется в средствах массовой информации в течение 7 календарных дней после принятия решения о назначении повторного голосования.</w:t>
      </w:r>
    </w:p>
    <w:p>
      <w:pPr>
        <w:spacing w:after="120"/>
        <w:jc w:val="both"/>
      </w:pPr>
      <w:r>
        <w:rPr>
          <w:rFonts w:ascii="Arial" w:cs="Arial" w:eastAsia="Arial" w:hAnsi="Arial"/>
          <w:b/>
          <w:bCs/>
          <w:sz w:val="24"/>
          <w:szCs w:val="24"/>
        </w:rPr>
        <w:t xml:space="preserve">Статья 39. Опубликование итогов голосования и результатов референдума. Вступление в силу решения, принятого на референдуме</w:t>
      </w:r>
    </w:p>
    <w:p>
      <w:pPr>
        <w:spacing w:after="120"/>
        <w:jc w:val="both"/>
      </w:pPr>
      <w:r>
        <w:rPr>
          <w:rFonts w:ascii="Arial" w:cs="Arial" w:eastAsia="Arial" w:hAnsi="Arial"/>
          <w:sz w:val="24"/>
          <w:szCs w:val="24"/>
        </w:rPr>
        <w:t xml:space="preserve">1. Итоги голосования по каждому участку референдума, территории, на которые распространяется деятельность избирательной комиссии, результаты референдума в объеме данных, содержащихся в протоколах Центральной избирательной комиссии и непосредственно нижестоящих избирательных комиссий, предоставляются для ознакомления участникам референдума, представителям группы "за", группы "против", наблюдателям, международным наблюдателям, представителям средств массовой информации по их требованию.</w:t>
      </w:r>
    </w:p>
    <w:p>
      <w:pPr>
        <w:spacing w:after="120"/>
        <w:jc w:val="both"/>
      </w:pPr>
      <w:r>
        <w:rPr>
          <w:rFonts w:ascii="Arial" w:cs="Arial" w:eastAsia="Arial" w:hAnsi="Arial"/>
          <w:sz w:val="24"/>
          <w:szCs w:val="24"/>
        </w:rPr>
        <w:t xml:space="preserve">Итоги голосования по каждому участку по проведению референдума по мере поступления в Центральную избирательную комиссию незамедлительно размещаются на официальном сайте Центральной избирательной комиссии.</w:t>
      </w:r>
    </w:p>
    <w:p>
      <w:pPr>
        <w:spacing w:after="120"/>
        <w:jc w:val="both"/>
      </w:pPr>
      <w:r>
        <w:rPr>
          <w:rFonts w:ascii="Arial" w:cs="Arial" w:eastAsia="Arial" w:hAnsi="Arial"/>
          <w:sz w:val="24"/>
          <w:szCs w:val="24"/>
        </w:rPr>
        <w:t xml:space="preserve">Данные итогов голосования, поступившие от автоматически считывающих урн и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2. Центральная избирательная комиссия направляет общие данные о результатах референдума в средства массовой информации в течение одних суток после определения результатов референдума.</w:t>
      </w:r>
    </w:p>
    <w:p>
      <w:pPr>
        <w:spacing w:after="120"/>
        <w:jc w:val="both"/>
      </w:pPr>
      <w:r>
        <w:rPr>
          <w:rFonts w:ascii="Arial" w:cs="Arial" w:eastAsia="Arial" w:hAnsi="Arial"/>
          <w:sz w:val="24"/>
          <w:szCs w:val="24"/>
        </w:rPr>
        <w:t xml:space="preserve">3. Официальное опубликование результатов референдума, а также данных о количестве голосов участников референдума, поданных за, против вопроса (вопросов), вынесенного (вынесенных) на референдум, содержащихся в протоколах об итогах голосования непосредственно нижестоящих избирательных комиссий, на основании которых определялись результаты референдума, осуществляется Центральной избирательной комиссией в 2-недельный срок со дня определения результатов референдума.</w:t>
      </w:r>
    </w:p>
    <w:p>
      <w:pPr>
        <w:spacing w:after="120"/>
        <w:jc w:val="both"/>
      </w:pPr>
      <w:r>
        <w:rPr>
          <w:rFonts w:ascii="Arial" w:cs="Arial" w:eastAsia="Arial" w:hAnsi="Arial"/>
          <w:sz w:val="24"/>
          <w:szCs w:val="24"/>
        </w:rPr>
        <w:t xml:space="preserve">4. Принятое на референдуме решение вступает в силу со дня официального опубликования, если иное не предусмотрено в формулировке вопроса референдума.</w:t>
      </w:r>
    </w:p>
    <w:p>
      <w:pPr>
        <w:spacing w:after="120"/>
        <w:jc w:val="both"/>
      </w:pPr>
      <w:r>
        <w:rPr>
          <w:rFonts w:ascii="Arial" w:cs="Arial" w:eastAsia="Arial" w:hAnsi="Arial"/>
          <w:sz w:val="24"/>
          <w:szCs w:val="24"/>
        </w:rPr>
        <w:t xml:space="preserve">5. Принятое на референдуме решение может быть отменено или изменено не иначе как путем принятия решения на новом референдуме, если в самом решении не указан иной порядок отмены или изменения такого решения.</w:t>
      </w:r>
    </w:p>
    <w:p>
      <w:pPr>
        <w:spacing w:after="120"/>
        <w:jc w:val="both"/>
      </w:pPr>
      <w:r>
        <w:rPr>
          <w:rFonts w:ascii="Arial" w:cs="Arial" w:eastAsia="Arial" w:hAnsi="Arial"/>
          <w:b/>
          <w:bCs/>
          <w:sz w:val="24"/>
          <w:szCs w:val="24"/>
        </w:rPr>
        <w:t xml:space="preserve">Статья 40. Юридическая сила решения, принятого на референдуме</w:t>
      </w:r>
    </w:p>
    <w:p>
      <w:pPr>
        <w:spacing w:after="120"/>
        <w:jc w:val="both"/>
      </w:pPr>
      <w:r>
        <w:rPr>
          <w:rFonts w:ascii="Arial" w:cs="Arial" w:eastAsia="Arial" w:hAnsi="Arial"/>
          <w:sz w:val="24"/>
          <w:szCs w:val="24"/>
        </w:rPr>
        <w:t xml:space="preserve">1. Решение, принятое на референдуме, является общеобязательным, не нуждается в дополнительном утверждении и действует на всей территории Кыргызской Республики.</w:t>
      </w:r>
    </w:p>
    <w:p>
      <w:pPr>
        <w:spacing w:after="120"/>
        <w:jc w:val="both"/>
      </w:pPr>
      <w:r>
        <w:rPr>
          <w:rFonts w:ascii="Arial" w:cs="Arial" w:eastAsia="Arial" w:hAnsi="Arial"/>
          <w:sz w:val="24"/>
          <w:szCs w:val="24"/>
        </w:rPr>
        <w:t xml:space="preserve">2. Если для реализации решения, принятого на референдуме, требуется издание дополнительного нормативного правового акта, орган государственной власти, в чью компетенцию входит данный вопрос, обязан в течение 15 дней со дня вступления в силу решения, принятого на референдуме, определить срок подготовки указанного нормативного правового акта.</w:t>
      </w:r>
    </w:p>
    <w:p>
      <w:pPr>
        <w:spacing w:after="120"/>
        <w:jc w:val="both"/>
      </w:pPr>
      <w:r>
        <w:rPr>
          <w:rFonts w:ascii="Arial" w:cs="Arial" w:eastAsia="Arial" w:hAnsi="Arial"/>
          <w:b/>
          <w:bCs/>
          <w:sz w:val="24"/>
          <w:szCs w:val="24"/>
        </w:rPr>
        <w:t xml:space="preserve">Статья 41. Хранение документации референдума</w:t>
      </w:r>
    </w:p>
    <w:p>
      <w:pPr>
        <w:spacing w:after="120"/>
        <w:jc w:val="both"/>
      </w:pPr>
      <w:r>
        <w:rPr>
          <w:rFonts w:ascii="Arial" w:cs="Arial" w:eastAsia="Arial" w:hAnsi="Arial"/>
          <w:sz w:val="24"/>
          <w:szCs w:val="24"/>
        </w:rPr>
        <w:t xml:space="preserve">1. Документация участковых избирательных комиссий, в том числе прошитые, заверенные печатью и подписями членов участковых избирательных комиссий отрывные части бюллетеней для голосования, передается в соответствующие территориальные избирательные комиссии не позднее 10 дней со дня официального опубликования результатов референдума.</w:t>
      </w:r>
    </w:p>
    <w:p>
      <w:pPr>
        <w:spacing w:after="120"/>
        <w:jc w:val="both"/>
      </w:pPr>
      <w:r>
        <w:rPr>
          <w:rFonts w:ascii="Arial" w:cs="Arial" w:eastAsia="Arial" w:hAnsi="Arial"/>
          <w:sz w:val="24"/>
          <w:szCs w:val="24"/>
        </w:rPr>
        <w:t xml:space="preserve">2. Вся документация по проведению референдума находится на хранении в территориальных избирательных комиссиях один год, затем сдается на постоянное хранение в соответствующее архивное учреждение.</w:t>
      </w:r>
    </w:p>
    <w:p>
      <w:pPr>
        <w:spacing w:after="120"/>
        <w:jc w:val="both"/>
      </w:pPr>
      <w:r>
        <w:rPr>
          <w:rFonts w:ascii="Arial" w:cs="Arial" w:eastAsia="Arial" w:hAnsi="Arial"/>
          <w:sz w:val="24"/>
          <w:szCs w:val="24"/>
        </w:rPr>
        <w:t xml:space="preserve">3. Документация Центральной избирательной комиссии сдается на постоянное хранение в уполномоченный государственный орган в сфере архивного дела через год со дня официального опубликования результатов референдума.</w:t>
      </w:r>
    </w:p>
    <w:p>
      <w:pPr>
        <w:spacing w:after="120"/>
        <w:jc w:val="center"/>
      </w:pPr>
      <w:r>
        <w:rPr>
          <w:rFonts w:ascii="Arial" w:cs="Arial" w:eastAsia="Arial" w:hAnsi="Arial"/>
          <w:b/>
          <w:bCs/>
          <w:sz w:val="24"/>
          <w:szCs w:val="24"/>
        </w:rPr>
        <w:t xml:space="preserve">Глава 6. Финансирование референдума</w:t>
      </w:r>
    </w:p>
    <w:p>
      <w:pPr>
        <w:spacing w:after="120"/>
        <w:jc w:val="both"/>
      </w:pPr>
      <w:r>
        <w:rPr>
          <w:rFonts w:ascii="Arial" w:cs="Arial" w:eastAsia="Arial" w:hAnsi="Arial"/>
          <w:b/>
          <w:bCs/>
          <w:sz w:val="24"/>
          <w:szCs w:val="24"/>
        </w:rPr>
        <w:t xml:space="preserve">Статья 42. Финансовое обеспечение проведения референдума</w:t>
      </w:r>
    </w:p>
    <w:p>
      <w:pPr>
        <w:spacing w:after="120"/>
        <w:jc w:val="both"/>
      </w:pPr>
      <w:r>
        <w:rPr>
          <w:rFonts w:ascii="Arial" w:cs="Arial" w:eastAsia="Arial" w:hAnsi="Arial"/>
          <w:sz w:val="24"/>
          <w:szCs w:val="24"/>
        </w:rPr>
        <w:t xml:space="preserve">1. Финансирование референдума осуществляется за счет средств республиканского бюджета. Порядок финансирования устанавливается бюджетным законодательством Кыргызской Республики и законом об избирательных комиссиях Кыргызской Республики.</w:t>
      </w:r>
    </w:p>
    <w:p>
      <w:pPr>
        <w:spacing w:after="120"/>
        <w:jc w:val="both"/>
      </w:pPr>
      <w:r>
        <w:rPr>
          <w:rFonts w:ascii="Arial" w:cs="Arial" w:eastAsia="Arial" w:hAnsi="Arial"/>
          <w:sz w:val="24"/>
          <w:szCs w:val="24"/>
        </w:rPr>
        <w:t xml:space="preserve">2. Запрещается финансирование референдума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лицами, участниками которых являются иностранные граждане и юридические лица, за исключением финансирования программ совершенствования законодательства о референдуме, информационных, образовательных, научно-исследовательских программ, технической подготовки референдума, повышения правовой культуры участников референдума.</w:t>
      </w:r>
    </w:p>
    <w:p>
      <w:pPr>
        <w:spacing w:after="60" w:before="200"/>
        <w:ind w:firstLine="567"/>
        <w:jc w:val="left"/>
      </w:pPr>
      <w:r>
        <w:rPr>
          <w:rFonts w:ascii="Arial" w:cs="Arial" w:eastAsia="Arial" w:hAnsi="Arial"/>
          <w:b/>
          <w:bCs/>
          <w:sz w:val="24"/>
          <w:szCs w:val="24"/>
        </w:rPr>
        <w:t xml:space="preserve">Статья 43. Фонды инициативной группы, группы "за", группы "против"</w:t>
      </w:r>
    </w:p>
    <w:p>
      <w:pPr>
        <w:spacing w:after="60"/>
        <w:ind w:firstLine="567"/>
        <w:jc w:val="both"/>
      </w:pPr>
      <w:r>
        <w:rPr>
          <w:rFonts w:ascii="Arial" w:cs="Arial" w:eastAsia="Arial" w:hAnsi="Arial"/>
          <w:sz w:val="24"/>
          <w:szCs w:val="24"/>
        </w:rPr>
        <w:t xml:space="preserve">1. После регистрации Центральной избирательной комиссией, инициативная группа, группа "за", группа "против" обязаны назначить уполномоченных представителей по финансовым вопросам.</w:t>
      </w:r>
    </w:p>
    <w:p>
      <w:pPr>
        <w:spacing w:after="60"/>
        <w:ind w:firstLine="567"/>
        <w:jc w:val="both"/>
      </w:pPr>
      <w:r>
        <w:rPr>
          <w:rFonts w:ascii="Arial" w:cs="Arial" w:eastAsia="Arial" w:hAnsi="Arial"/>
          <w:sz w:val="24"/>
          <w:szCs w:val="24"/>
        </w:rPr>
        <w:t xml:space="preserve">После регистрации уполномоченных представителей, инициативная группа, группа "за", группа "против" создают собственные фонды (далее - фонды) для финансирования кампании по инициированию референдума, агитации в ходе кампании референдума.</w:t>
      </w:r>
    </w:p>
    <w:p>
      <w:pPr>
        <w:spacing w:after="60"/>
        <w:ind w:firstLine="567"/>
        <w:jc w:val="both"/>
      </w:pPr>
      <w:r>
        <w:rPr>
          <w:rFonts w:ascii="Arial" w:cs="Arial" w:eastAsia="Arial" w:hAnsi="Arial"/>
          <w:sz w:val="24"/>
          <w:szCs w:val="24"/>
        </w:rPr>
        <w:t xml:space="preserve">2. Фонды могут формироваться за счет денежных средств добровольных пожертвований граждан и юридических лиц, за исключением лиц, перечисленных в части 3 настоящей статьи.</w:t>
      </w:r>
    </w:p>
    <w:p>
      <w:pPr>
        <w:spacing w:after="60"/>
        <w:ind w:firstLine="567"/>
        <w:jc w:val="both"/>
      </w:pPr>
      <w:r>
        <w:rPr>
          <w:rFonts w:ascii="Arial" w:cs="Arial" w:eastAsia="Arial" w:hAnsi="Arial"/>
          <w:sz w:val="24"/>
          <w:szCs w:val="24"/>
        </w:rPr>
        <w:t xml:space="preserve">3. Запрещаются добровольные пожертвования в фонды:</w:t>
      </w:r>
    </w:p>
    <w:p>
      <w:pPr>
        <w:spacing w:after="60"/>
        <w:ind w:firstLine="567"/>
        <w:jc w:val="both"/>
      </w:pPr>
      <w:r>
        <w:rPr>
          <w:rFonts w:ascii="Arial" w:cs="Arial" w:eastAsia="Arial" w:hAnsi="Arial"/>
          <w:sz w:val="24"/>
          <w:szCs w:val="24"/>
        </w:rPr>
        <w:t xml:space="preserve">1)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2) лиц без гражданства;</w:t>
      </w:r>
    </w:p>
    <w:p>
      <w:pPr>
        <w:spacing w:after="60"/>
        <w:ind w:firstLine="567"/>
        <w:jc w:val="both"/>
      </w:pPr>
      <w:r>
        <w:rPr>
          <w:rFonts w:ascii="Arial" w:cs="Arial" w:eastAsia="Arial" w:hAnsi="Arial"/>
          <w:sz w:val="24"/>
          <w:szCs w:val="24"/>
        </w:rPr>
        <w:t xml:space="preserve">3)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4)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5)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6) воинских частей, военных учреждений и организаций;</w:t>
      </w:r>
    </w:p>
    <w:p>
      <w:pPr>
        <w:spacing w:after="60"/>
        <w:ind w:firstLine="567"/>
        <w:jc w:val="both"/>
      </w:pPr>
      <w:r>
        <w:rPr>
          <w:rFonts w:ascii="Arial" w:cs="Arial" w:eastAsia="Arial" w:hAnsi="Arial"/>
          <w:sz w:val="24"/>
          <w:szCs w:val="24"/>
        </w:rPr>
        <w:t xml:space="preserve">7) правоохранительных органов, судов;</w:t>
      </w:r>
    </w:p>
    <w:p>
      <w:pPr>
        <w:spacing w:after="60"/>
        <w:ind w:firstLine="567"/>
        <w:jc w:val="both"/>
      </w:pPr>
      <w:r>
        <w:rPr>
          <w:rFonts w:ascii="Arial" w:cs="Arial" w:eastAsia="Arial" w:hAnsi="Arial"/>
          <w:sz w:val="24"/>
          <w:szCs w:val="24"/>
        </w:rPr>
        <w:t xml:space="preserve">8)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9) религиозных организаций;</w:t>
      </w:r>
    </w:p>
    <w:p>
      <w:pPr>
        <w:spacing w:after="60"/>
        <w:ind w:firstLine="567"/>
        <w:jc w:val="both"/>
      </w:pPr>
      <w:r>
        <w:rPr>
          <w:rFonts w:ascii="Arial" w:cs="Arial" w:eastAsia="Arial" w:hAnsi="Arial"/>
          <w:sz w:val="24"/>
          <w:szCs w:val="24"/>
        </w:rPr>
        <w:t xml:space="preserve">10)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11) физических лиц, осуществляющих предпринимательскую деятельность без образования юридического лица, имеющих задолженность перед государственным бюджетом или Социальным фондом Кыргызской Республики.</w:t>
      </w:r>
    </w:p>
    <w:p>
      <w:pPr>
        <w:spacing w:after="60"/>
        <w:ind w:firstLine="567"/>
        <w:jc w:val="both"/>
      </w:pPr>
      <w:r>
        <w:rPr>
          <w:rFonts w:ascii="Arial" w:cs="Arial" w:eastAsia="Arial" w:hAnsi="Arial"/>
          <w:sz w:val="24"/>
          <w:szCs w:val="24"/>
        </w:rPr>
        <w:t xml:space="preserve">В случае если в фонды поступили денежные средства от вышеуказанных физических и юридических лиц, то по решению суда банковское или иное учреждение обязано перечислить эти средства в специальный фонд Центральной избирательной комиссии, которая, в свою очередь, перечисляет данные средства в государственный бюджет или Социальный фонд Кыргызской Республики.</w:t>
      </w:r>
    </w:p>
    <w:p>
      <w:pPr>
        <w:spacing w:after="60"/>
        <w:ind w:firstLine="567"/>
        <w:jc w:val="both"/>
      </w:pPr>
      <w:r>
        <w:rPr>
          <w:rFonts w:ascii="Arial" w:cs="Arial" w:eastAsia="Arial" w:hAnsi="Arial"/>
          <w:sz w:val="24"/>
          <w:szCs w:val="24"/>
        </w:rPr>
        <w:t xml:space="preserve">4. Все денежные средства, образующие фонд, перечисляются на специальный счет в банковском или ином учреждении. Данный счет открывается уполномоченным представителем инициативной группы, группы "за", группы "против" по финансовым вопросам с разрешения Центральной избирательной комиссии. Денежные средства, поступающие в фонды, должны приниматься только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sz w:val="24"/>
          <w:szCs w:val="24"/>
        </w:rPr>
        <w:t xml:space="preserve">5. Перечень банковских или иных учреждений, порядок открытия, ведения указанных счетов, учета и отчетности по средствам фондов устанавливаются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sz w:val="24"/>
          <w:szCs w:val="24"/>
        </w:rPr>
        <w:t xml:space="preserve">6. Право распоряжаться средствами фондов принадлежит создавшим их инициативной группе, группе "за", группе "против".</w:t>
      </w:r>
    </w:p>
    <w:p>
      <w:pPr>
        <w:spacing w:after="60"/>
        <w:ind w:firstLine="567"/>
        <w:jc w:val="both"/>
      </w:pPr>
      <w:r>
        <w:rPr>
          <w:rFonts w:ascii="Arial" w:cs="Arial" w:eastAsia="Arial" w:hAnsi="Arial"/>
          <w:sz w:val="24"/>
          <w:szCs w:val="24"/>
        </w:rPr>
        <w:t xml:space="preserve">7. Средства фондов имеют целевое назначение и могут использоваться только на покрытие расходов, связанных с проведением референдума.</w:t>
      </w:r>
    </w:p>
    <w:p>
      <w:pPr>
        <w:spacing w:after="60"/>
        <w:ind w:firstLine="567"/>
        <w:jc w:val="both"/>
      </w:pPr>
      <w:r>
        <w:rPr>
          <w:rFonts w:ascii="Arial" w:cs="Arial" w:eastAsia="Arial" w:hAnsi="Arial"/>
          <w:sz w:val="24"/>
          <w:szCs w:val="24"/>
        </w:rPr>
        <w:t xml:space="preserve">8. Средства фондов могут использоваться:</w:t>
      </w:r>
    </w:p>
    <w:p>
      <w:pPr>
        <w:spacing w:after="60"/>
        <w:ind w:firstLine="567"/>
        <w:jc w:val="both"/>
      </w:pPr>
      <w:r>
        <w:rPr>
          <w:rFonts w:ascii="Arial" w:cs="Arial" w:eastAsia="Arial" w:hAnsi="Arial"/>
          <w:sz w:val="24"/>
          <w:szCs w:val="24"/>
        </w:rPr>
        <w:t xml:space="preserve">1) на финансовое обеспечение организационно-технических мер, направленных на сбор подписей в поддержку инициативы назначения референдума, на агитацию за или против вопроса (вопросов), вынесенного (вынесенных) на референдум;</w:t>
      </w:r>
    </w:p>
    <w:p>
      <w:pPr>
        <w:spacing w:after="60"/>
        <w:ind w:firstLine="567"/>
        <w:jc w:val="both"/>
      </w:pPr>
      <w:r>
        <w:rPr>
          <w:rFonts w:ascii="Arial" w:cs="Arial" w:eastAsia="Arial" w:hAnsi="Arial"/>
          <w:sz w:val="24"/>
          <w:szCs w:val="24"/>
        </w:rPr>
        <w:t xml:space="preserve">2) на оплату труда физических и юридических лиц за выполненные (оказанные) ими работы (услуги), непосредственно связанные с проведением кампании референдума;</w:t>
      </w:r>
    </w:p>
    <w:p>
      <w:pPr>
        <w:spacing w:after="60"/>
        <w:ind w:firstLine="567"/>
        <w:jc w:val="both"/>
      </w:pPr>
      <w:r>
        <w:rPr>
          <w:rFonts w:ascii="Arial" w:cs="Arial" w:eastAsia="Arial" w:hAnsi="Arial"/>
          <w:sz w:val="24"/>
          <w:szCs w:val="24"/>
        </w:rPr>
        <w:t xml:space="preserve">3) на оплату аренды помещений, оборудования, командировочных расходов, услуг, услуг связи, приобретение канцелярских товаров и оплату других расходов, непосредственно связанных с проведением кампании референдума.</w:t>
      </w:r>
    </w:p>
    <w:p>
      <w:pPr>
        <w:spacing w:after="60"/>
        <w:ind w:firstLine="567"/>
        <w:jc w:val="both"/>
      </w:pPr>
      <w:r>
        <w:rPr>
          <w:rFonts w:ascii="Arial" w:cs="Arial" w:eastAsia="Arial" w:hAnsi="Arial"/>
          <w:sz w:val="24"/>
          <w:szCs w:val="24"/>
        </w:rPr>
        <w:t xml:space="preserve">Инициативной группе, группе "за", группе "против" запрещается использовать иные средства для оплаты работ по сбору подписей участников референдума, ведению агитации за или против вопроса (вопросов), вынесенного (вынесенных) на референдум, осуществлению других мероприятий, кроме средств, поступивших в их фонды.</w:t>
      </w:r>
    </w:p>
    <w:p>
      <w:pPr>
        <w:spacing w:after="60"/>
        <w:ind w:firstLine="567"/>
        <w:jc w:val="both"/>
      </w:pPr>
      <w:r>
        <w:rPr>
          <w:rFonts w:ascii="Arial" w:cs="Arial" w:eastAsia="Arial" w:hAnsi="Arial"/>
          <w:sz w:val="24"/>
          <w:szCs w:val="24"/>
        </w:rPr>
        <w:t xml:space="preserve">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референдумом юридическими лицами, их филиалами, представительствами, а также физическими лицами.</w:t>
      </w:r>
    </w:p>
    <w:p>
      <w:pPr>
        <w:spacing w:after="60"/>
        <w:ind w:firstLine="567"/>
        <w:jc w:val="both"/>
      </w:pPr>
      <w:r>
        <w:rPr>
          <w:rFonts w:ascii="Arial" w:cs="Arial" w:eastAsia="Arial" w:hAnsi="Arial"/>
          <w:sz w:val="24"/>
          <w:szCs w:val="24"/>
        </w:rPr>
        <w:t xml:space="preserve">9. В случае если инициативная группа, при сборе подписей или в период проведения агитации за внесение проекта закона о назначении референдума в Жогорку Кенеш, а также группа "за", группа "против" в период агитации по вопросу (вопросам), вынесенному (вынесенным) на референдум, иных мероприятий помимо средств фонда использовала и иные средства, Центральная избирательная комиссия вправе обратиться в суд с представлением о наложении административного взыскания в порядке, установленном законом.</w:t>
      </w:r>
    </w:p>
    <w:p>
      <w:pPr>
        <w:spacing w:after="60"/>
        <w:ind w:firstLine="567"/>
        <w:jc w:val="both"/>
      </w:pPr>
      <w:r>
        <w:rPr>
          <w:rFonts w:ascii="Arial" w:cs="Arial" w:eastAsia="Arial" w:hAnsi="Arial"/>
          <w:sz w:val="24"/>
          <w:szCs w:val="24"/>
        </w:rPr>
        <w:t xml:space="preserve">10. Банковские или иные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инициативной группы, группы "за" или группы "против".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 персональных данных и банковской тайне.</w:t>
      </w:r>
    </w:p>
    <w:p>
      <w:pPr>
        <w:spacing w:after="60"/>
        <w:ind w:firstLine="567"/>
        <w:jc w:val="both"/>
      </w:pPr>
      <w:r>
        <w:rPr>
          <w:rFonts w:ascii="Arial" w:cs="Arial" w:eastAsia="Arial" w:hAnsi="Arial"/>
          <w:sz w:val="24"/>
          <w:szCs w:val="24"/>
        </w:rPr>
        <w:t xml:space="preserve">11. Договоры (соглашения) с физическими и юридическими лицами о выполнении (оказании) определенных работ (услуг), связанных с кампанией по референдуму, заключаются лично уполномоченными представителями по финансовым вопросам инициативной группы, группы "за", группы "против".</w:t>
      </w:r>
    </w:p>
    <w:p>
      <w:pPr>
        <w:spacing w:after="60"/>
        <w:ind w:firstLine="567"/>
        <w:jc w:val="both"/>
      </w:pPr>
      <w:r>
        <w:rPr>
          <w:rFonts w:ascii="Arial" w:cs="Arial" w:eastAsia="Arial" w:hAnsi="Arial"/>
          <w:sz w:val="24"/>
          <w:szCs w:val="24"/>
        </w:rPr>
        <w:t xml:space="preserve">Все финансовые операции инициативной группы, в том числе расчеты с физическими и юридическими лицами по специальным счетам, прекращаются со дня вступления в силу закона о назначении референдума. Расчеты между уполномоченным представителем инициативной группы и юридическими лицами за выполнение (оказание) определенных работ (услуг) осуществляются только в безналичном порядке.</w:t>
      </w:r>
    </w:p>
    <w:p>
      <w:pPr>
        <w:spacing w:after="60"/>
        <w:ind w:firstLine="567"/>
        <w:jc w:val="both"/>
      </w:pPr>
      <w:r>
        <w:rPr>
          <w:rFonts w:ascii="Arial" w:cs="Arial" w:eastAsia="Arial" w:hAnsi="Arial"/>
          <w:sz w:val="24"/>
          <w:szCs w:val="24"/>
        </w:rPr>
        <w:t xml:space="preserve">Все финансовые операции группы "за", группы "против", в том числе расчеты с физическими и юридическими лицами по специальным счетам, прекращаются в 18-00 часов дня, предшествующего дню голосования. Расчеты между уполномоченными представителями группы "за", группы "против" и юридическими лицами за выполнение (оказание) определенных работ (услуг) осуществляются только в безналичном порядке.</w:t>
      </w:r>
    </w:p>
    <w:p>
      <w:pPr>
        <w:spacing w:after="60"/>
        <w:ind w:firstLine="567"/>
        <w:jc w:val="both"/>
      </w:pPr>
      <w:r>
        <w:rPr>
          <w:rFonts w:ascii="Arial" w:cs="Arial" w:eastAsia="Arial" w:hAnsi="Arial"/>
          <w:sz w:val="24"/>
          <w:szCs w:val="24"/>
        </w:rPr>
        <w:t xml:space="preserve">12. Инициативная группа не позднее 30 календарных дней после вступления в силу закона о назначении референдума обязана представить в Центральную избирательную комиссию отчет о размерах и источниках создания своего фонда, а также обо всех произведенных затратах и выплатах. Информация об отчетах не позднее 3 календарных дней со дня их поступления подлежит обязательному размещению Центральной избирательной комиссией на официальном сайте.</w:t>
      </w:r>
    </w:p>
    <w:p>
      <w:pPr>
        <w:spacing w:after="60"/>
        <w:ind w:firstLine="567"/>
        <w:jc w:val="both"/>
      </w:pPr>
      <w:r>
        <w:rPr>
          <w:rFonts w:ascii="Arial" w:cs="Arial" w:eastAsia="Arial" w:hAnsi="Arial"/>
          <w:sz w:val="24"/>
          <w:szCs w:val="24"/>
        </w:rPr>
        <w:t xml:space="preserve">Группы "за", группы "против" не позднее 30 календарных дней после опубликования результатов референдума обязаны представить в Центральную избирательную комиссию отчет о размерах и источниках создания своего фонда, а также обо всех произведенных затратах и выплатах. Информация об отчетах не позднее 3 календарных дней со дня их поступления подлежит обязательному размещению Центральной избирательной комиссией на официальном сайте.</w:t>
      </w:r>
    </w:p>
    <w:p>
      <w:pPr>
        <w:spacing w:after="60"/>
        <w:ind w:firstLine="567"/>
        <w:jc w:val="both"/>
      </w:pPr>
      <w:r>
        <w:rPr>
          <w:rFonts w:ascii="Arial" w:cs="Arial" w:eastAsia="Arial" w:hAnsi="Arial"/>
          <w:sz w:val="24"/>
          <w:szCs w:val="24"/>
        </w:rPr>
        <w:t xml:space="preserve">13. Остатки неизрасходованных денежных средств, находящихся на специальном счете, инициативная группа, группы "за", группы "против" обязаны перечислить пропорционально вложенным средствам на счета организаций и лиц, осуществивших пожертвования.</w:t>
      </w:r>
    </w:p>
    <w:p>
      <w:pPr>
        <w:spacing w:after="60"/>
        <w:ind w:firstLine="567"/>
        <w:jc w:val="both"/>
      </w:pPr>
      <w:r>
        <w:rPr>
          <w:rFonts w:ascii="Arial" w:cs="Arial" w:eastAsia="Arial" w:hAnsi="Arial"/>
          <w:sz w:val="24"/>
          <w:szCs w:val="24"/>
        </w:rPr>
        <w:t xml:space="preserve">14. Порядок налогообложения средств фонда инициативной группы, группы "за", группы "против", добровольных пожертвований и перечислений в указанный фонд, а также расходов из него устанавливается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efiuu5opi1ah7a9afjyvz">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7. Ответственность за нарушение законодательства о референдуме</w:t>
      </w:r>
    </w:p>
    <w:p>
      <w:pPr>
        <w:spacing w:after="120"/>
        <w:jc w:val="both"/>
      </w:pPr>
      <w:r>
        <w:rPr>
          <w:rFonts w:ascii="Arial" w:cs="Arial" w:eastAsia="Arial" w:hAnsi="Arial"/>
          <w:b/>
          <w:bCs/>
          <w:sz w:val="24"/>
          <w:szCs w:val="24"/>
        </w:rPr>
        <w:t xml:space="preserve">Статья 44. Обжалование решений и (или) действий (бездействия) избирательных комиссий, нарушающих права на участие в референдуме субъектов референдума</w:t>
      </w:r>
    </w:p>
    <w:p>
      <w:pPr>
        <w:spacing w:after="120"/>
        <w:jc w:val="both"/>
      </w:pPr>
      <w:r>
        <w:rPr>
          <w:rFonts w:ascii="Arial" w:cs="Arial" w:eastAsia="Arial" w:hAnsi="Arial"/>
          <w:sz w:val="24"/>
          <w:szCs w:val="24"/>
        </w:rPr>
        <w:t xml:space="preserve">1. Решения и (или) действия (бездействие) избирательных комиссий, их должностных лиц, нарушающие права на участие в референдуме субъектов референдума, могут быть обжалованы в вышестоящую избирательную комиссию.</w:t>
      </w:r>
    </w:p>
    <w:p>
      <w:pPr>
        <w:spacing w:after="120"/>
        <w:jc w:val="both"/>
      </w:pPr>
      <w:r>
        <w:rPr>
          <w:rFonts w:ascii="Arial" w:cs="Arial" w:eastAsia="Arial" w:hAnsi="Arial"/>
          <w:sz w:val="24"/>
          <w:szCs w:val="24"/>
        </w:rPr>
        <w:t xml:space="preserve">2. С заявлениями (жалобами) на решения и (или) действия (бездействие) избирательных комиссий, нарушающие права на участие в референдуме участников референдума, могут обратиться участники референдума, группы "за", группы "против", политические партии, некоммерческие организации, их представители, наблюдатели.</w:t>
      </w:r>
    </w:p>
    <w:p>
      <w:pPr>
        <w:spacing w:after="120"/>
        <w:jc w:val="both"/>
      </w:pPr>
      <w:r>
        <w:rPr>
          <w:rFonts w:ascii="Arial" w:cs="Arial" w:eastAsia="Arial" w:hAnsi="Arial"/>
          <w:sz w:val="24"/>
          <w:szCs w:val="24"/>
        </w:rPr>
        <w:t xml:space="preserve">3. При рассмотрении заявлений (жалоб), а также в иных случаях, когда рассматривается вопрос о нарушениях прав на участие в референдуме, законодательства о референдуме, заинтересованные стороны или их представители осведомляются о дне, времени и месте рассмотрения. Указанные лица вправе давать объяснения и представлять доказательства по существу рассматриваемого вопроса.</w:t>
      </w:r>
    </w:p>
    <w:p>
      <w:pPr>
        <w:spacing w:after="120"/>
        <w:jc w:val="both"/>
      </w:pPr>
      <w:r>
        <w:rPr>
          <w:rFonts w:ascii="Arial" w:cs="Arial" w:eastAsia="Arial" w:hAnsi="Arial"/>
          <w:sz w:val="24"/>
          <w:szCs w:val="24"/>
        </w:rPr>
        <w:t xml:space="preserve">4. Решения и (или) действия (бездействие) участковых избирательных комиссий, их должностных лиц, нарушающие права на участие в референдуме субъектов референдума, обжалуются в территориальную избирательную комиссию.</w:t>
      </w:r>
    </w:p>
    <w:p>
      <w:pPr>
        <w:spacing w:after="120"/>
        <w:jc w:val="both"/>
      </w:pPr>
      <w:r>
        <w:rPr>
          <w:rFonts w:ascii="Arial" w:cs="Arial" w:eastAsia="Arial" w:hAnsi="Arial"/>
          <w:sz w:val="24"/>
          <w:szCs w:val="24"/>
        </w:rPr>
        <w:t xml:space="preserve">5. Решения и (или) действия (бездействие) территориальных избирательных комиссий, их должностных лиц, нарушающие права на участие в референдуме субъектов референдума, обжалуются в Центральную избирательную комиссию.</w:t>
      </w:r>
    </w:p>
    <w:p>
      <w:pPr>
        <w:spacing w:after="120"/>
        <w:jc w:val="both"/>
      </w:pPr>
      <w:r>
        <w:rPr>
          <w:rFonts w:ascii="Arial" w:cs="Arial" w:eastAsia="Arial" w:hAnsi="Arial"/>
          <w:sz w:val="24"/>
          <w:szCs w:val="24"/>
        </w:rPr>
        <w:t xml:space="preserve">6. Решения и (или) действия (бездействие) Центральной избирательной комиссии обжалуются в суд первой инстанции, решение суда первой инстанции в Верховный суд Кыргызской Республики (далее - Верховный суд). Решение Верховного суда является окончательным и обжалованию не подлежит.</w:t>
      </w:r>
    </w:p>
    <w:p>
      <w:pPr>
        <w:spacing w:after="120"/>
        <w:jc w:val="both"/>
      </w:pPr>
      <w:r>
        <w:rPr>
          <w:rFonts w:ascii="Arial" w:cs="Arial" w:eastAsia="Arial" w:hAnsi="Arial"/>
          <w:sz w:val="24"/>
          <w:szCs w:val="24"/>
        </w:rPr>
        <w:t xml:space="preserve">7. Заявления (жалобы) подаются незамедлительно, с момента, когда субъекту референдума стало известно о нарушении его прав на участие в референдуме, принятии решений, совершении действия (бездействия), но не позднее 2 календарных дней.</w:t>
      </w:r>
    </w:p>
    <w:p>
      <w:pPr>
        <w:spacing w:after="120"/>
        <w:jc w:val="both"/>
      </w:pPr>
      <w:r>
        <w:rPr>
          <w:rFonts w:ascii="Arial" w:cs="Arial" w:eastAsia="Arial" w:hAnsi="Arial"/>
          <w:sz w:val="24"/>
          <w:szCs w:val="24"/>
        </w:rPr>
        <w:t xml:space="preserve">8. Заявления (жалобы), поступившие в ходе подготовки референдума, подлежат рассмотрению избирательными комиссиями в течение 3 календарных дней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референдума, требуют дополнительной проверки, решения по ним принимаются в течение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120"/>
        <w:jc w:val="both"/>
      </w:pPr>
      <w:r>
        <w:rPr>
          <w:rFonts w:ascii="Arial" w:cs="Arial" w:eastAsia="Arial" w:hAnsi="Arial"/>
          <w:sz w:val="24"/>
          <w:szCs w:val="24"/>
        </w:rPr>
        <w:t xml:space="preserve">9. Заявления (жалобы) на принятые решения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10. Вышестоящая избирательная комиссия оставляет в силе решение нижестоящей избирательной комиссии либо отменяет его и принимает решение по существу заявления (жалобы).</w:t>
      </w:r>
    </w:p>
    <w:p>
      <w:pPr>
        <w:spacing w:after="120"/>
        <w:jc w:val="both"/>
      </w:pPr>
      <w:r>
        <w:rPr>
          <w:rFonts w:ascii="Arial" w:cs="Arial" w:eastAsia="Arial" w:hAnsi="Arial"/>
          <w:sz w:val="24"/>
          <w:szCs w:val="24"/>
        </w:rPr>
        <w:t xml:space="preserve">11. Суд, установив обоснованность заявления (жалобы), признает оспариваемое решение, действие (бездействие) незаконным и отменяет решение соответствующей избирательной комиссии либо отказывает в удовлетворении заявления (жалобы), если установит, что оспариваемое решение, действие (бездействие) является законным.</w:t>
      </w:r>
    </w:p>
    <w:p>
      <w:pPr>
        <w:spacing w:after="120"/>
        <w:jc w:val="both"/>
      </w:pPr>
      <w:r>
        <w:rPr>
          <w:rFonts w:ascii="Arial" w:cs="Arial" w:eastAsia="Arial" w:hAnsi="Arial"/>
          <w:sz w:val="24"/>
          <w:szCs w:val="24"/>
        </w:rPr>
        <w:t xml:space="preserve">12.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b/>
          <w:bCs/>
          <w:sz w:val="24"/>
          <w:szCs w:val="24"/>
        </w:rPr>
        <w:t xml:space="preserve">Статья 45. Обжалование решений избирательных комиссий об установлении итогов голосования и определении результатов референдума</w:t>
      </w:r>
    </w:p>
    <w:p>
      <w:pPr>
        <w:spacing w:after="120"/>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определении результатов референдума могут обратиться участники референдума, члены инициативной группы, группы "за", группы "против", политические партии и иные некоммерческие организации, их представители, наблюдатели.</w:t>
      </w:r>
    </w:p>
    <w:p>
      <w:pPr>
        <w:spacing w:after="120"/>
        <w:jc w:val="both"/>
      </w:pPr>
      <w:r>
        <w:rPr>
          <w:rFonts w:ascii="Arial" w:cs="Arial" w:eastAsia="Arial" w:hAnsi="Arial"/>
          <w:sz w:val="24"/>
          <w:szCs w:val="24"/>
        </w:rPr>
        <w:t xml:space="preserve">2. Решения участковых избирательных комиссий об установлении итогов голосования обжалуются в территориальную избирательную комиссию; решения территориальных избирательных комиссий обжалуются в Центральную избирательную комиссию; решения Центральной избирательной комиссии обжалуются в суд первой инстанции; решение суда первой инстанции - в Верховный суд.</w:t>
      </w:r>
    </w:p>
    <w:p>
      <w:pPr>
        <w:spacing w:after="120"/>
        <w:jc w:val="both"/>
      </w:pPr>
      <w:r>
        <w:rPr>
          <w:rFonts w:ascii="Arial" w:cs="Arial" w:eastAsia="Arial" w:hAnsi="Arial"/>
          <w:sz w:val="24"/>
          <w:szCs w:val="24"/>
        </w:rPr>
        <w:t xml:space="preserve">3. Заявления (жалобы) подаются в течение 3 календарных дней с момента установления итогов голосования или определения результатов референдума.</w:t>
      </w:r>
    </w:p>
    <w:p>
      <w:pPr>
        <w:spacing w:after="120"/>
        <w:jc w:val="both"/>
      </w:pPr>
      <w:r>
        <w:rPr>
          <w:rFonts w:ascii="Arial" w:cs="Arial" w:eastAsia="Arial" w:hAnsi="Arial"/>
          <w:sz w:val="24"/>
          <w:szCs w:val="24"/>
        </w:rPr>
        <w:t xml:space="preserve">4. Поступившие заявления (жалобы) подлежат рассмотрению избирательными комиссиями или судами в течение 3 календарных дней с момента поступления. В случаях если факты, содержащиеся в заявлениях (жалобах), требуют дополнительной проверки, решения по ним принимаются не позднее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120"/>
        <w:jc w:val="both"/>
      </w:pPr>
      <w:r>
        <w:rPr>
          <w:rFonts w:ascii="Arial" w:cs="Arial" w:eastAsia="Arial" w:hAnsi="Arial"/>
          <w:sz w:val="24"/>
          <w:szCs w:val="24"/>
        </w:rPr>
        <w:t xml:space="preserve">5. Заявления (жалобы) на принятые решения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6. В случаях, предусмотренных настоящим конституционным Законом, законами Кыргызской Республики, суд может отменить решение Центральной избирательной комиссии об определении результатов референдума.</w:t>
      </w:r>
    </w:p>
    <w:p>
      <w:pPr>
        <w:spacing w:after="120"/>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государственными органами, органами местного самоуправления, некоммерческими организациями, должностными лицами, избирательными комиссиями и иными участниками референдума.</w:t>
      </w:r>
    </w:p>
    <w:p>
      <w:pPr>
        <w:spacing w:after="120"/>
        <w:jc w:val="both"/>
      </w:pPr>
      <w:r>
        <w:rPr>
          <w:rFonts w:ascii="Arial" w:cs="Arial" w:eastAsia="Arial" w:hAnsi="Arial"/>
          <w:sz w:val="24"/>
          <w:szCs w:val="24"/>
        </w:rPr>
        <w:t xml:space="preserve">Принятое судом мотивированное решение незамедлительно предоставляется заявителю, ответчику или их представителям, а также Центральной избирательной комиссии.</w:t>
      </w:r>
    </w:p>
    <w:p>
      <w:pPr>
        <w:spacing w:after="120"/>
        <w:jc w:val="both"/>
      </w:pPr>
      <w:r>
        <w:rPr>
          <w:rFonts w:ascii="Arial" w:cs="Arial" w:eastAsia="Arial" w:hAnsi="Arial"/>
          <w:sz w:val="24"/>
          <w:szCs w:val="24"/>
        </w:rPr>
        <w:t xml:space="preserve">Подача надзорной жалобы в порядке и сроки, установленные настоящим конституционным Законом, приостанавливает исполнение Центральной избирательной комиссией решения суда первой инстанции.</w:t>
      </w:r>
    </w:p>
    <w:p>
      <w:pPr>
        <w:spacing w:after="120"/>
        <w:jc w:val="both"/>
      </w:pPr>
      <w:r>
        <w:rPr>
          <w:rFonts w:ascii="Arial" w:cs="Arial" w:eastAsia="Arial" w:hAnsi="Arial"/>
          <w:sz w:val="24"/>
          <w:szCs w:val="24"/>
        </w:rPr>
        <w:t xml:space="preserve">8. Жалоба на решение суда первой инстанции может быть подана в течение 3 календарных дней с момента вынесения решения суда.</w:t>
      </w:r>
    </w:p>
    <w:p>
      <w:pPr>
        <w:spacing w:after="120"/>
        <w:jc w:val="both"/>
      </w:pPr>
      <w:r>
        <w:rPr>
          <w:rFonts w:ascii="Arial" w:cs="Arial" w:eastAsia="Arial" w:hAnsi="Arial"/>
          <w:sz w:val="24"/>
          <w:szCs w:val="24"/>
        </w:rPr>
        <w:t xml:space="preserve">9. Жалоба на вступившее в законную силу решение суда первой инстанции рассматривается в порядке надзора в течение 5 календарных дней со дня поступления в Верховный суд.</w:t>
      </w:r>
    </w:p>
    <w:p>
      <w:pPr>
        <w:spacing w:after="120"/>
        <w:jc w:val="both"/>
      </w:pPr>
      <w:r>
        <w:rPr>
          <w:rFonts w:ascii="Arial" w:cs="Arial" w:eastAsia="Arial" w:hAnsi="Arial"/>
          <w:sz w:val="24"/>
          <w:szCs w:val="24"/>
        </w:rPr>
        <w:t xml:space="preserve">Надзорная жалоба приносится в Верховный суд, который в обязательном порядке приглашает представителя Центральной избирательной комиссии.</w:t>
      </w:r>
    </w:p>
    <w:p>
      <w:pPr>
        <w:spacing w:after="120"/>
        <w:jc w:val="both"/>
      </w:pPr>
      <w:r>
        <w:rPr>
          <w:rFonts w:ascii="Arial" w:cs="Arial" w:eastAsia="Arial" w:hAnsi="Arial"/>
          <w:sz w:val="24"/>
          <w:szCs w:val="24"/>
        </w:rPr>
        <w:t xml:space="preserve">Надзорная жалоба на решение суда приносится через соответствующий суд, вынесший решение. Подача жалобы непосредственно в надзорную инстанцию не является препятствием для рассмотрения жалобы.</w:t>
      </w:r>
    </w:p>
    <w:p>
      <w:pPr>
        <w:spacing w:after="120"/>
        <w:jc w:val="both"/>
      </w:pPr>
      <w:r>
        <w:rPr>
          <w:rFonts w:ascii="Arial" w:cs="Arial" w:eastAsia="Arial" w:hAnsi="Arial"/>
          <w:sz w:val="24"/>
          <w:szCs w:val="24"/>
        </w:rPr>
        <w:t xml:space="preserve">Постановление суда надзорной инстанции вступает в законную силу с момента его вынесения, является окончательным и обжалованию не подлежит.</w:t>
      </w:r>
    </w:p>
    <w:p>
      <w:pPr>
        <w:spacing w:after="120"/>
        <w:jc w:val="both"/>
      </w:pPr>
      <w:r>
        <w:rPr>
          <w:rFonts w:ascii="Arial" w:cs="Arial" w:eastAsia="Arial" w:hAnsi="Arial"/>
          <w:sz w:val="24"/>
          <w:szCs w:val="24"/>
        </w:rPr>
        <w:t xml:space="preserve">10.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b/>
          <w:bCs/>
          <w:sz w:val="24"/>
          <w:szCs w:val="24"/>
        </w:rPr>
        <w:t xml:space="preserve">Статья 46. Основания для отмены решения избирательной комиссии об итогах голосования, о результатах референдума</w:t>
      </w:r>
    </w:p>
    <w:p>
      <w:pPr>
        <w:spacing w:after="120"/>
        <w:jc w:val="both"/>
      </w:pPr>
      <w:r>
        <w:rPr>
          <w:rFonts w:ascii="Arial" w:cs="Arial" w:eastAsia="Arial" w:hAnsi="Arial"/>
          <w:sz w:val="24"/>
          <w:szCs w:val="24"/>
        </w:rPr>
        <w:t xml:space="preserve">1. В случае если после установления соответствующей избирательной комиссией итогов голосования или определения результатов референдума суд установит, что нарушения правил ведения агитации по вопросам референдума, финансирования референдума, факты подкупа голосов участников референдума имели место и не позволяют с достоверностью определить результаты волеизъявления участников референдума, он может отменить решение комиссии об итогах голосования, о результатах референдума.</w:t>
      </w:r>
    </w:p>
    <w:p>
      <w:pPr>
        <w:spacing w:after="120"/>
        <w:jc w:val="both"/>
      </w:pPr>
      <w:r>
        <w:rPr>
          <w:rFonts w:ascii="Arial" w:cs="Arial" w:eastAsia="Arial" w:hAnsi="Arial"/>
          <w:sz w:val="24"/>
          <w:szCs w:val="24"/>
        </w:rPr>
        <w:t xml:space="preserve">2. Суд может отменить решение избирательной комиссии об итогах голосования на участке по проведению референдума, территории, о результатах референдума в целом также в случае нарушения правил составления списков участников референдума, порядка формирования избирательных комиссий, порядка голосования и подсчета голосов (включая воспрепятствование наблюдению за их проведением), определения итогов голосования, если эти действия (бездействие) не позволяют с достоверностью определить результаты волеизъявления участников референдума.</w:t>
      </w:r>
    </w:p>
    <w:p>
      <w:pPr>
        <w:spacing w:after="120"/>
        <w:jc w:val="both"/>
      </w:pPr>
      <w:r>
        <w:rPr>
          <w:rFonts w:ascii="Arial" w:cs="Arial" w:eastAsia="Arial" w:hAnsi="Arial"/>
          <w:sz w:val="24"/>
          <w:szCs w:val="24"/>
        </w:rPr>
        <w:t xml:space="preserve">3. Отмена судом решений участковых избирательных комиссий об итогах голосования на референдуме более чем на одной трети от общего количества участков референдума влечет признание недействительными результатов референдума.</w:t>
      </w:r>
    </w:p>
    <w:p>
      <w:pPr>
        <w:spacing w:after="120"/>
        <w:jc w:val="both"/>
      </w:pPr>
      <w:r>
        <w:rPr>
          <w:rFonts w:ascii="Arial" w:cs="Arial" w:eastAsia="Arial" w:hAnsi="Arial"/>
          <w:b/>
          <w:bCs/>
          <w:sz w:val="24"/>
          <w:szCs w:val="24"/>
        </w:rPr>
        <w:t xml:space="preserve">Статья 47. Ответственность за нарушение избирательных прав участников референдума</w:t>
      </w:r>
    </w:p>
    <w:p>
      <w:pPr>
        <w:spacing w:after="120"/>
        <w:jc w:val="both"/>
      </w:pPr>
      <w:r>
        <w:rPr>
          <w:rFonts w:ascii="Arial" w:cs="Arial" w:eastAsia="Arial" w:hAnsi="Arial"/>
          <w:sz w:val="24"/>
          <w:szCs w:val="24"/>
        </w:rPr>
        <w:t xml:space="preserve">Уголовную, административную либо иную ответственность в соответствии с законодательством Кыргызской Республики несут лица:</w:t>
      </w:r>
    </w:p>
    <w:p>
      <w:pPr>
        <w:spacing w:after="120"/>
        <w:jc w:val="both"/>
      </w:pPr>
      <w:r>
        <w:rPr>
          <w:rFonts w:ascii="Arial" w:cs="Arial" w:eastAsia="Arial" w:hAnsi="Arial"/>
          <w:sz w:val="24"/>
          <w:szCs w:val="24"/>
        </w:rPr>
        <w:t xml:space="preserve">1) путем насилия, обмана, угроз, подлога или иным способом препятствующие свободному осуществлению участником референдума права на участие в референдуме либо нарушающие тайну голосования, либо нарушающие права участника референдума на ознакомление со списком участников референдума, либо принуждающие граждан или препятствующие им ставить подписи в поддержку инициативы проведения референдума, а также участвующие в подделке данных подписей, либо осуществляющие подкуп участников референдума;</w:t>
      </w:r>
    </w:p>
    <w:p>
      <w:pPr>
        <w:spacing w:after="120"/>
        <w:jc w:val="both"/>
      </w:pPr>
      <w:r>
        <w:rPr>
          <w:rFonts w:ascii="Arial" w:cs="Arial" w:eastAsia="Arial" w:hAnsi="Arial"/>
          <w:sz w:val="24"/>
          <w:szCs w:val="24"/>
        </w:rPr>
        <w:t xml:space="preserve">2) использующие преимущества своего должностного или служебного положения в целях получения желаемого ответа на вопрос референдума либо своевременно не сформировавшие и не уточнившие сведения о зарегистрированных участниках референдума (списках участников референдума) перед направлением указанных сведений в соответствующие избирательные комиссии, либо нарушающие правила финансирования референдума, в том числе лица, задерживающие перечисление средств избирательным комиссиям, либо выдавшие гражданам бюллетени для голосования в целях предоставления им возможности голосования за других лиц, либо осуществившие подлог документов, составившие и выдавшие заведомо ложные документы, осуществившие заведомо неправильный подсчет голосов или установление итогов голосования;</w:t>
      </w:r>
    </w:p>
    <w:p>
      <w:pPr>
        <w:spacing w:after="120"/>
        <w:jc w:val="both"/>
      </w:pPr>
      <w:r>
        <w:rPr>
          <w:rFonts w:ascii="Arial" w:cs="Arial" w:eastAsia="Arial" w:hAnsi="Arial"/>
          <w:sz w:val="24"/>
          <w:szCs w:val="24"/>
        </w:rPr>
        <w:t xml:space="preserve">3) нарушающие права членов избирательных комиссий, наблюдателей, международных наблюдателей, средств массовой информации, в том числе право на своевременное получение информации и копий документов, либо нарушающие правила проведения агитации по вопросам референдума, в том числе проводящие агитацию в период ее запрещения, либо препятствующие или противозаконно вмешивающиеся в работу избирательных комиссий, связанную с выполнением ими своих обязанностей, либо не представляющие отчеты о расходовании средств на подготовку и проведение референдума, финансовые отчеты фонда инициативной группы, группы "за", группы "против" и финансовые отчеты о расходовании бюджетных средств, выделенных на проведение референдума Кыргызской Республики.</w:t>
      </w:r>
    </w:p>
    <w:p>
      <w:pPr>
        <w:spacing w:after="120"/>
        <w:jc w:val="center"/>
      </w:pPr>
      <w:r>
        <w:rPr>
          <w:rFonts w:ascii="Arial" w:cs="Arial" w:eastAsia="Arial" w:hAnsi="Arial"/>
          <w:b/>
          <w:bCs/>
          <w:sz w:val="24"/>
          <w:szCs w:val="24"/>
        </w:rPr>
        <w:t xml:space="preserve">Глава 8. Заключительные положения</w:t>
      </w:r>
    </w:p>
    <w:p>
      <w:pPr>
        <w:spacing w:after="120"/>
        <w:jc w:val="both"/>
      </w:pPr>
      <w:r>
        <w:rPr>
          <w:rFonts w:ascii="Arial" w:cs="Arial" w:eastAsia="Arial" w:hAnsi="Arial"/>
          <w:b/>
          <w:bCs/>
          <w:sz w:val="24"/>
          <w:szCs w:val="24"/>
        </w:rPr>
        <w:t xml:space="preserve">Статья 48. Вступление в силу настоящего конституционного Закона и особенности его применения</w:t>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sz w:val="24"/>
          <w:szCs w:val="24"/>
        </w:rPr>
        <w:t xml:space="preserve">2. В случае совмещения дня голосования на референдуме с днем голосования на других выборах, которые проводятся в большинстве административно-территориальных единиц Кыргызской Республики, установленные законодательством Кыргызской Республики сроки избирательных действий по подготовке и проведению референдума, кроме сроков, не превышающих 15 календарных дней до дня голосования, могут быть сокращены Центральной избирательной комиссией не более чем наполовину.</w:t>
      </w:r>
    </w:p>
    <w:p>
      <w:pPr>
        <w:spacing w:after="120"/>
        <w:jc w:val="both"/>
      </w:pPr>
      <w:r>
        <w:rPr>
          <w:rFonts w:ascii="Arial" w:cs="Arial" w:eastAsia="Arial" w:hAnsi="Arial"/>
          <w:sz w:val="24"/>
          <w:szCs w:val="24"/>
        </w:rPr>
        <w:t xml:space="preserve">Центральная избирательная комиссия вправе совмещать избирательные участки с участками по проведению референдумов, создавать новые участки и принимать иные меры по решению вопросов, вытекающих из совмещения дня проведения референдума (голосования) с днем проведения выборов (голосования).</w:t>
      </w:r>
    </w:p>
    <w:p>
      <w:pPr>
        <w:spacing w:after="120"/>
        <w:jc w:val="both"/>
      </w:pPr>
      <w:r>
        <w:rPr>
          <w:rFonts w:ascii="Arial" w:cs="Arial" w:eastAsia="Arial" w:hAnsi="Arial"/>
          <w:sz w:val="24"/>
          <w:szCs w:val="24"/>
        </w:rPr>
        <w:t xml:space="preserve">3. Со дня вступления в силу настоящего конституционного Закона признать утратившим силу </w:t>
      </w:r>
      <w:hyperlink w:history="1" r:id="rIdjp14flqoki0u_vanskbnm">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референдуме Кыргызской Республики" от 23 октября 2007 года № 159 (Ведомости Жогорку Кенеша Кыргызской Республики, 2007 г., № 10, ст.778).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m5j6soky19te66uqlli" Type="http://schemas.openxmlformats.org/officeDocument/2006/relationships/hyperlink" Target="http://kodeks.duckdns.org/document/230048316" TargetMode="External"/><Relationship Id="rIdsbchuwbohaumjzvkczx-x" Type="http://schemas.openxmlformats.org/officeDocument/2006/relationships/hyperlink" Target="http://kodeks.duckdns.org/document/111961" TargetMode="External"/><Relationship Id="rIduu-ac6vuruzk3fhnkobj_" Type="http://schemas.openxmlformats.org/officeDocument/2006/relationships/hyperlink" Target="http://kodeks.duckdns.org/document/111961" TargetMode="External"/><Relationship Id="rIdfvdvfpfqmtg9is6evcbvm" Type="http://schemas.openxmlformats.org/officeDocument/2006/relationships/hyperlink" Target="http://kodeks.duckdns.org/document/111961" TargetMode="External"/><Relationship Id="rIdnd00klpwqdoojtzgricri" Type="http://schemas.openxmlformats.org/officeDocument/2006/relationships/hyperlink" Target="http://kodeks.duckdns.org/document/202913" TargetMode="External"/><Relationship Id="rIdawybthvz4vhfq3hlkrhsy" Type="http://schemas.openxmlformats.org/officeDocument/2006/relationships/hyperlink" Target="http://kodeks.duckdns.org/document/111961" TargetMode="External"/><Relationship Id="rId40qgnztzrmamo7h4furjt" Type="http://schemas.openxmlformats.org/officeDocument/2006/relationships/hyperlink" Target="http://kodeks.duckdns.org/document/202913" TargetMode="External"/><Relationship Id="rIdwfkpnlngnkykpebbkn5tx" Type="http://schemas.openxmlformats.org/officeDocument/2006/relationships/hyperlink" Target="http://kodeks.duckdns.org/document/203452" TargetMode="External"/><Relationship Id="rIdb41sragcbps5d-cvicbdg" Type="http://schemas.openxmlformats.org/officeDocument/2006/relationships/hyperlink" Target="http://kodeks.duckdns.org/document/202913" TargetMode="External"/><Relationship Id="rId7yokjwa2fw1baahvr9myn" Type="http://schemas.openxmlformats.org/officeDocument/2006/relationships/hyperlink" Target="http://kodeks.duckdns.org/document/203100" TargetMode="External"/><Relationship Id="rIdhzcbtllon79_iyvdg9_pf" Type="http://schemas.openxmlformats.org/officeDocument/2006/relationships/hyperlink" Target="http://kodeks.duckdns.org/document/111961" TargetMode="External"/><Relationship Id="rId_tpxbzlg671cipptvoukp" Type="http://schemas.openxmlformats.org/officeDocument/2006/relationships/hyperlink" Target="http://kodeks.duckdns.org/document/111961" TargetMode="External"/><Relationship Id="rIdkwkggsp_famle9ko_lip5" Type="http://schemas.openxmlformats.org/officeDocument/2006/relationships/hyperlink" Target="http://kodeks.duckdns.org/document/111961" TargetMode="External"/><Relationship Id="rIdbhp5fckurubutbhf6acak" Type="http://schemas.openxmlformats.org/officeDocument/2006/relationships/hyperlink" Target="http://kodeks.duckdns.org/document/111961" TargetMode="External"/><Relationship Id="rId9nq_26b-xz9ao284uaokf" Type="http://schemas.openxmlformats.org/officeDocument/2006/relationships/hyperlink" Target="http://kodeks.duckdns.org/document/111961" TargetMode="External"/><Relationship Id="rIdezk-syrbi1o0v9zxcyp5s" Type="http://schemas.openxmlformats.org/officeDocument/2006/relationships/hyperlink" Target="http://kodeks.duckdns.org/document/111961" TargetMode="External"/><Relationship Id="rIdq4k9u2afac7a8rn2wqaj_" Type="http://schemas.openxmlformats.org/officeDocument/2006/relationships/hyperlink" Target="http://kodeks.duckdns.org/document/111961" TargetMode="External"/><Relationship Id="rIdnhokicnvydy_ng-9krdv1" Type="http://schemas.openxmlformats.org/officeDocument/2006/relationships/hyperlink" Target="http://kodeks.duckdns.org/document/111961" TargetMode="External"/><Relationship Id="rIdb2_gi5iduhu-qdvgfmcql" Type="http://schemas.openxmlformats.org/officeDocument/2006/relationships/hyperlink" Target="http://kodeks.duckdns.org/document/111961" TargetMode="External"/><Relationship Id="rId1kn45usbskukbwir-yvmt" Type="http://schemas.openxmlformats.org/officeDocument/2006/relationships/hyperlink" Target="http://kodeks.duckdns.org/document/111961" TargetMode="External"/><Relationship Id="rIdge_dtzcqrqpf7uyqjelag" Type="http://schemas.openxmlformats.org/officeDocument/2006/relationships/hyperlink" Target="http://kodeks.duckdns.org/document/111452#st_32" TargetMode="External"/><Relationship Id="rIdnudelcszrzgs55pdl98sn" Type="http://schemas.openxmlformats.org/officeDocument/2006/relationships/hyperlink" Target="http://kodeks.duckdns.org/document/111961" TargetMode="External"/><Relationship Id="rIdilzeputh8b8vjr6gv2okq" Type="http://schemas.openxmlformats.org/officeDocument/2006/relationships/hyperlink" Target="http://kodeks.duckdns.org/document/111961" TargetMode="External"/><Relationship Id="rIdefiuu5opi1ah7a9afjyvz" Type="http://schemas.openxmlformats.org/officeDocument/2006/relationships/hyperlink" Target="http://kodeks.duckdns.org/document/111961" TargetMode="External"/><Relationship Id="rIdjp14flqoki0u_vanskbnm" Type="http://schemas.openxmlformats.org/officeDocument/2006/relationships/hyperlink" Target="http://kodeks.duckdns.org/document/202193"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2026-09-23T08:23:21.082Z</dcterms:created>
  <dcterms:modified xsi:type="dcterms:W3CDTF">2026-09-23T08:23:21.082Z</dcterms:modified>
</cp:coreProperties>
</file>

<file path=docProps/custom.xml><?xml version="1.0" encoding="utf-8"?>
<Properties xmlns="http://schemas.openxmlformats.org/officeDocument/2006/custom-properties" xmlns:vt="http://schemas.openxmlformats.org/officeDocument/2006/docPropsVTypes"/>
</file>