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 СИЛУ
 в соответствии с </w:t>
      </w:r>
      <w:hyperlink w:history="1" r:id="rIdxrbtohg0kfj6wk3ucw1jg">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КР от 15 ноября 2021 года № 138</w:t>
      </w:r>
    </w:p>
    <w:p>
      <w:pPr>
        <w:spacing w:after="84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КОНСТИТУЦИОННЫЙ ЗАКОН КЫРГЫЗСКОЙ РЕСПУБЛИКИ</w:t>
      </w:r>
    </w:p>
    <w:p>
      <w:pPr>
        <w:spacing w:after="240"/>
        <w:jc w:val="both"/>
      </w:pPr>
      <w:r>
        <w:rPr>
          <w:rFonts w:ascii="Arial" w:cs="Arial" w:eastAsia="Arial" w:hAnsi="Arial"/>
          <w:sz w:val="24"/>
          <w:szCs w:val="24"/>
        </w:rPr>
        <w:t xml:space="preserve">от 8 декабря 2016 года № 194</w:t>
      </w:r>
    </w:p>
    <w:p>
      <w:pPr>
        <w:spacing w:after="480" w:before="200"/>
        <w:jc w:val="center"/>
      </w:pPr>
      <w:r>
        <w:rPr>
          <w:rFonts w:ascii="Arial" w:cs="Arial" w:eastAsia="Arial" w:hAnsi="Arial"/>
          <w:b/>
          <w:bCs/>
          <w:sz w:val="28"/>
          <w:szCs w:val="28"/>
        </w:rPr>
        <w:t xml:space="preserve">О внесении изменений в конституционный Закон Кыргызской Республики "О статусе судей Кыргызской Республики"</w:t>
      </w:r>
    </w:p>
    <w:p>
      <w:pPr>
        <w:spacing w:after="120"/>
        <w:ind w:firstLine="397"/>
        <w:jc w:val="both"/>
      </w:pPr>
      <w:r>
        <w:rPr>
          <w:rFonts w:ascii="Arial" w:cs="Arial" w:eastAsia="Arial" w:hAnsi="Arial"/>
          <w:b/>
          <w:bCs/>
          <w:sz w:val="24"/>
          <w:szCs w:val="24"/>
        </w:rPr>
        <w:t xml:space="preserve">Статья 1.</w:t>
      </w:r>
    </w:p>
    <w:p>
      <w:pPr>
        <w:spacing w:after="120"/>
        <w:ind w:firstLine="397"/>
        <w:jc w:val="both"/>
      </w:pPr>
      <w:r>
        <w:rPr>
          <w:rFonts w:ascii="Arial" w:cs="Arial" w:eastAsia="Arial" w:hAnsi="Arial"/>
          <w:sz w:val="24"/>
          <w:szCs w:val="24"/>
        </w:rPr>
        <w:t xml:space="preserve">Внести в </w:t>
      </w:r>
      <w:hyperlink w:history="1" r:id="rIdop9bg1ecagrbnyasdzagg">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Кыргызской Республики "О статусе судей Кыргызской Республики" (Ведомости Жогорку Кенеша Кыргызской Республики, 2008 г., № 6/2, ст.605) следующие изменения:</w:t>
      </w:r>
    </w:p>
    <w:p>
      <w:pPr>
        <w:spacing w:after="120"/>
        <w:ind w:firstLine="397"/>
        <w:jc w:val="both"/>
      </w:pPr>
      <w:r>
        <w:rPr>
          <w:rFonts w:ascii="Arial" w:cs="Arial" w:eastAsia="Arial" w:hAnsi="Arial"/>
          <w:sz w:val="24"/>
          <w:szCs w:val="24"/>
        </w:rPr>
        <w:t xml:space="preserve">1) </w:t>
      </w:r>
      <w:hyperlink w:history="1" r:id="rIdi5pvbuegc4hj0p_xhqos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дополнить статьями </w:t>
      </w:r>
      <w:hyperlink w:history="1" r:id="rIddsotgj3oqm0d9qoh2is-2">
        <w:r>
          <w:rPr>
            <w:rFonts w:ascii="Arial" w:cs="Arial" w:eastAsia="Arial" w:hAnsi="Arial"/>
            <w:color w:val="1D4ED8"/>
            <w:sz w:val="24"/>
            <w:szCs w:val="24"/>
            <w:u w:val="single"/>
          </w:rPr>
          <w:t xml:space="preserve">5</w:t>
        </w:r>
        <w:r>
          <w:rPr>
            <w:rFonts w:ascii="Arial" w:cs="Arial" w:eastAsia="Arial" w:hAnsi="Arial"/>
            <w:color w:val="1D4ED8"/>
            <w:sz w:val="24"/>
            <w:szCs w:val="24"/>
            <w:u w:val="single"/>
          </w:rPr>
          <w:t xml:space="preserve">3</w:t>
        </w:r>
      </w:hyperlink>
      <w:r>
        <w:rPr>
          <w:rFonts w:ascii="Arial" w:cs="Arial" w:eastAsia="Arial" w:hAnsi="Arial"/>
          <w:sz w:val="24"/>
          <w:szCs w:val="24"/>
        </w:rPr>
        <w:t xml:space="preserve"> и </w:t>
      </w:r>
      <w:hyperlink w:history="1" r:id="rIdrh9dmqj8-rytv7rbcgvzy">
        <w:r>
          <w:rPr>
            <w:rFonts w:ascii="Arial" w:cs="Arial" w:eastAsia="Arial" w:hAnsi="Arial"/>
            <w:color w:val="1D4ED8"/>
            <w:sz w:val="24"/>
            <w:szCs w:val="24"/>
            <w:u w:val="single"/>
          </w:rPr>
          <w:t xml:space="preserve">5</w:t>
        </w:r>
        <w:r>
          <w:rPr>
            <w:rFonts w:ascii="Arial" w:cs="Arial" w:eastAsia="Arial" w:hAnsi="Arial"/>
            <w:color w:val="1D4ED8"/>
            <w:sz w:val="24"/>
            <w:szCs w:val="24"/>
            <w:u w:val="single"/>
          </w:rPr>
          <w:t xml:space="preserve">4</w:t>
        </w:r>
      </w:hyperlink>
      <w:r>
        <w:rPr>
          <w:rFonts w:ascii="Arial" w:cs="Arial" w:eastAsia="Arial" w:hAnsi="Arial"/>
          <w:sz w:val="24"/>
          <w:szCs w:val="24"/>
        </w:rPr>
        <w:t xml:space="preserve"> следующего содержания:</w:t>
      </w:r>
    </w:p>
    <w:p>
      <w:pPr>
        <w:spacing w:after="120"/>
        <w:ind w:firstLine="397"/>
        <w:jc w:val="both"/>
      </w:pPr>
      <w:r>
        <w:rPr>
          <w:rFonts w:ascii="Arial" w:cs="Arial" w:eastAsia="Arial" w:hAnsi="Arial"/>
          <w:sz w:val="24"/>
          <w:szCs w:val="24"/>
        </w:rPr>
        <w:t xml:space="preserve">"</w:t>
      </w:r>
      <w:hyperlink w:history="1" r:id="rIdfgxciftcjddpwlew9izf3">
        <w:r>
          <w:rPr>
            <w:rFonts w:ascii="Arial" w:cs="Arial" w:eastAsia="Arial" w:hAnsi="Arial"/>
            <w:color w:val="1D4ED8"/>
            <w:sz w:val="24"/>
            <w:szCs w:val="24"/>
            <w:u w:val="single"/>
          </w:rPr>
          <w:t xml:space="preserve">Статья 5</w:t>
        </w:r>
        <w:r>
          <w:rPr>
            <w:rFonts w:ascii="Arial" w:cs="Arial" w:eastAsia="Arial" w:hAnsi="Arial"/>
            <w:color w:val="1D4ED8"/>
            <w:sz w:val="24"/>
            <w:szCs w:val="24"/>
            <w:u w:val="single"/>
          </w:rPr>
          <w:t xml:space="preserve">3</w:t>
        </w:r>
      </w:hyperlink>
      <w:r>
        <w:rPr>
          <w:rFonts w:ascii="Arial" w:cs="Arial" w:eastAsia="Arial" w:hAnsi="Arial"/>
          <w:sz w:val="24"/>
          <w:szCs w:val="24"/>
        </w:rPr>
        <w:t xml:space="preserve">. Повышение квалификации судей</w:t>
      </w:r>
    </w:p>
    <w:p>
      <w:pPr>
        <w:spacing w:after="120"/>
        <w:ind w:firstLine="397"/>
        <w:jc w:val="both"/>
      </w:pPr>
      <w:r>
        <w:rPr>
          <w:rFonts w:ascii="Arial" w:cs="Arial" w:eastAsia="Arial" w:hAnsi="Arial"/>
          <w:sz w:val="24"/>
          <w:szCs w:val="24"/>
        </w:rPr>
        <w:t xml:space="preserve">1. Судья обязан повышать квалификацию.</w:t>
      </w:r>
    </w:p>
    <w:p>
      <w:pPr>
        <w:spacing w:after="120"/>
        <w:ind w:firstLine="397"/>
        <w:jc w:val="both"/>
      </w:pPr>
      <w:r>
        <w:rPr>
          <w:rFonts w:ascii="Arial" w:cs="Arial" w:eastAsia="Arial" w:hAnsi="Arial"/>
          <w:sz w:val="24"/>
          <w:szCs w:val="24"/>
        </w:rPr>
        <w:t xml:space="preserve">Повышение квалификации судей осуществляется в соответствии с учебными программами не реже одного раза в три года с сохранением на этот период заработной платы.</w:t>
      </w:r>
    </w:p>
    <w:p>
      <w:pPr>
        <w:spacing w:after="120"/>
        <w:ind w:firstLine="397"/>
        <w:jc w:val="both"/>
      </w:pPr>
      <w:r>
        <w:rPr>
          <w:rFonts w:ascii="Arial" w:cs="Arial" w:eastAsia="Arial" w:hAnsi="Arial"/>
          <w:sz w:val="24"/>
          <w:szCs w:val="24"/>
        </w:rPr>
        <w:t xml:space="preserve">2. Порядок и сроки прохождения судьей повышения квалификации определяются председателем Верховного суда и Советом судей.</w:t>
      </w:r>
    </w:p>
    <w:p>
      <w:pPr>
        <w:spacing w:after="120"/>
        <w:ind w:firstLine="397"/>
        <w:jc w:val="both"/>
      </w:pPr>
      <w:r>
        <w:rPr>
          <w:rFonts w:ascii="Arial" w:cs="Arial" w:eastAsia="Arial" w:hAnsi="Arial"/>
          <w:sz w:val="24"/>
          <w:szCs w:val="24"/>
        </w:rPr>
        <w:t xml:space="preserve">3. Повышение квалификации судей осуществляется за счет средств республиканского бюджета, а также иных источников, не запрещенных законодательством.</w:t>
      </w:r>
    </w:p>
    <w:p>
      <w:pPr>
        <w:spacing w:after="120"/>
        <w:ind w:firstLine="397"/>
        <w:jc w:val="both"/>
      </w:pPr>
      <w:hyperlink w:history="1" r:id="rIdl-jppnobse60j6pzc1qo4">
        <w:r>
          <w:rPr>
            <w:rFonts w:ascii="Arial" w:cs="Arial" w:eastAsia="Arial" w:hAnsi="Arial"/>
            <w:color w:val="1D4ED8"/>
            <w:sz w:val="24"/>
            <w:szCs w:val="24"/>
            <w:u w:val="single"/>
          </w:rPr>
          <w:t xml:space="preserve">Статья 5</w:t>
        </w:r>
        <w:r>
          <w:rPr>
            <w:rFonts w:ascii="Arial" w:cs="Arial" w:eastAsia="Arial" w:hAnsi="Arial"/>
            <w:color w:val="1D4ED8"/>
            <w:sz w:val="24"/>
            <w:szCs w:val="24"/>
            <w:u w:val="single"/>
          </w:rPr>
          <w:t xml:space="preserve">4</w:t>
        </w:r>
      </w:hyperlink>
      <w:r>
        <w:rPr>
          <w:rFonts w:ascii="Arial" w:cs="Arial" w:eastAsia="Arial" w:hAnsi="Arial"/>
          <w:sz w:val="24"/>
          <w:szCs w:val="24"/>
        </w:rPr>
        <w:t xml:space="preserve">. Обучение претендентов на должности судей местных судов</w:t>
      </w:r>
    </w:p>
    <w:p>
      <w:pPr>
        <w:spacing w:after="120"/>
        <w:ind w:firstLine="397"/>
        <w:jc w:val="both"/>
      </w:pPr>
      <w:r>
        <w:rPr>
          <w:rFonts w:ascii="Arial" w:cs="Arial" w:eastAsia="Arial" w:hAnsi="Arial"/>
          <w:sz w:val="24"/>
          <w:szCs w:val="24"/>
        </w:rPr>
        <w:t xml:space="preserve">1. Обучение претендентов на должности судей местных судов осуществляется Высшей школой правосудия. Лица, претендующие на должность судьи, должны пройти очное обучение сроком до одного года, по окончании которого проводится квалификационный экзамен.</w:t>
      </w:r>
    </w:p>
    <w:p>
      <w:pPr>
        <w:spacing w:after="120"/>
        <w:ind w:firstLine="397"/>
        <w:jc w:val="both"/>
      </w:pPr>
      <w:r>
        <w:rPr>
          <w:rFonts w:ascii="Arial" w:cs="Arial" w:eastAsia="Arial" w:hAnsi="Arial"/>
          <w:sz w:val="24"/>
          <w:szCs w:val="24"/>
        </w:rPr>
        <w:t xml:space="preserve">2. Порядок и сроки прохождения обучения претендентов на должности судей местных судов определяются председателем Верховного суда и Советом судей.";</w:t>
      </w:r>
    </w:p>
    <w:p>
      <w:pPr>
        <w:spacing w:after="120"/>
        <w:ind w:firstLine="397"/>
        <w:jc w:val="both"/>
      </w:pPr>
      <w:r>
        <w:rPr>
          <w:rFonts w:ascii="Arial" w:cs="Arial" w:eastAsia="Arial" w:hAnsi="Arial"/>
          <w:sz w:val="24"/>
          <w:szCs w:val="24"/>
        </w:rPr>
        <w:t xml:space="preserve">2) в </w:t>
      </w:r>
      <w:hyperlink w:history="1" r:id="rIdb1jcncwy-touicqyrs1sf">
        <w:r>
          <w:rPr>
            <w:rFonts w:ascii="Arial" w:cs="Arial" w:eastAsia="Arial" w:hAnsi="Arial"/>
            <w:color w:val="1D4ED8"/>
            <w:sz w:val="24"/>
            <w:szCs w:val="24"/>
            <w:u w:val="single"/>
          </w:rPr>
          <w:t xml:space="preserve">статье 15</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абзацы первый и второй части 1 после слов "юридическое образование" дополнить словами "по специальности "Юриспруденция" или высшее образование по направлению подготовки "Юриспруденция" с присвоением академической степени "магистр" при наличии академической степени "бакалавр" по соответствующему направлению";</w:t>
      </w:r>
    </w:p>
    <w:p>
      <w:pPr>
        <w:spacing w:after="120"/>
        <w:ind w:firstLine="397"/>
        <w:jc w:val="both"/>
      </w:pPr>
      <w:r>
        <w:rPr>
          <w:rFonts w:ascii="Arial" w:cs="Arial" w:eastAsia="Arial" w:hAnsi="Arial"/>
          <w:sz w:val="24"/>
          <w:szCs w:val="24"/>
        </w:rPr>
        <w:t xml:space="preserve">б) часть 3 дополнить абзацем третьим следующего содержания:</w:t>
      </w:r>
    </w:p>
    <w:p>
      <w:pPr>
        <w:spacing w:after="120"/>
        <w:ind w:firstLine="397"/>
        <w:jc w:val="both"/>
      </w:pPr>
      <w:r>
        <w:rPr>
          <w:rFonts w:ascii="Arial" w:cs="Arial" w:eastAsia="Arial" w:hAnsi="Arial"/>
          <w:sz w:val="24"/>
          <w:szCs w:val="24"/>
        </w:rPr>
        <w:t xml:space="preserve">"К лицам, впервые претендующим на замещение должности судьи Верховного суда, Конституционной палаты Верховного суда и не имеющим стаж судейской работы, а также к лицам, имеющим судейский стаж работы, у которых при этом срок перерыва между подачей заявления на участие в конкурсе и освобождением лица от должности судьи либо прекращением полномочий судьи превышает десять лет, устанавливается следующее дополнительное требование - наличие сертификата, выдаваемого по результатам обучения претендентов.";</w:t>
      </w:r>
    </w:p>
    <w:p>
      <w:pPr>
        <w:spacing w:after="120"/>
        <w:ind w:firstLine="397"/>
        <w:jc w:val="both"/>
      </w:pPr>
      <w:r>
        <w:rPr>
          <w:rFonts w:ascii="Arial" w:cs="Arial" w:eastAsia="Arial" w:hAnsi="Arial"/>
          <w:sz w:val="24"/>
          <w:szCs w:val="24"/>
        </w:rPr>
        <w:t xml:space="preserve">в) часть 9 дополнить пунктом 3-1 следующего содержания:</w:t>
      </w:r>
    </w:p>
    <w:p>
      <w:pPr>
        <w:spacing w:after="120"/>
        <w:ind w:firstLine="397"/>
        <w:jc w:val="both"/>
      </w:pPr>
      <w:r>
        <w:rPr>
          <w:rFonts w:ascii="Arial" w:cs="Arial" w:eastAsia="Arial" w:hAnsi="Arial"/>
          <w:sz w:val="24"/>
          <w:szCs w:val="24"/>
        </w:rPr>
        <w:t xml:space="preserve">"3-1) подозреваемые или обвиняемые в совершении преступления либо в отношении которых уголовное преследование прекращено по не реабилитирующим основаниям;";</w:t>
      </w:r>
    </w:p>
    <w:p>
      <w:pPr>
        <w:spacing w:after="120"/>
        <w:ind w:firstLine="397"/>
        <w:jc w:val="both"/>
      </w:pPr>
      <w:r>
        <w:rPr>
          <w:rFonts w:ascii="Arial" w:cs="Arial" w:eastAsia="Arial" w:hAnsi="Arial"/>
          <w:sz w:val="24"/>
          <w:szCs w:val="24"/>
        </w:rPr>
        <w:t xml:space="preserve">3) в </w:t>
      </w:r>
      <w:hyperlink w:history="1" r:id="rIdxwm2cqpjskebk5uhg8hxn">
        <w:r>
          <w:rPr>
            <w:rFonts w:ascii="Arial" w:cs="Arial" w:eastAsia="Arial" w:hAnsi="Arial"/>
            <w:color w:val="1D4ED8"/>
            <w:sz w:val="24"/>
            <w:szCs w:val="24"/>
            <w:u w:val="single"/>
          </w:rPr>
          <w:t xml:space="preserve">статье 17</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часть 1 после слов "юридическое образование" дополнить словами "по специальности "Юриспруденция" или высшее образование по направлению подготовки "Юриспруденция" с присвоением академической степени "магистр" при наличии академической степени "бакалавр" по соответствующему направлению";</w:t>
      </w:r>
    </w:p>
    <w:p>
      <w:pPr>
        <w:spacing w:after="120"/>
        <w:ind w:firstLine="397"/>
        <w:jc w:val="both"/>
      </w:pPr>
      <w:r>
        <w:rPr>
          <w:rFonts w:ascii="Arial" w:cs="Arial" w:eastAsia="Arial" w:hAnsi="Arial"/>
          <w:sz w:val="24"/>
          <w:szCs w:val="24"/>
        </w:rPr>
        <w:t xml:space="preserve">б) часть 3 дополнить пунктом 3-1 следующего содержания:</w:t>
      </w:r>
    </w:p>
    <w:p>
      <w:pPr>
        <w:spacing w:after="120"/>
        <w:ind w:firstLine="397"/>
        <w:jc w:val="both"/>
      </w:pPr>
      <w:r>
        <w:rPr>
          <w:rFonts w:ascii="Arial" w:cs="Arial" w:eastAsia="Arial" w:hAnsi="Arial"/>
          <w:sz w:val="24"/>
          <w:szCs w:val="24"/>
        </w:rPr>
        <w:t xml:space="preserve">"3-1) подозреваемые или обвиняемые в совершении преступления либо в отношении которого уголовное преследование прекращено по не реабилитирующим основаниям;";</w:t>
      </w:r>
    </w:p>
    <w:p>
      <w:pPr>
        <w:spacing w:after="120"/>
        <w:ind w:firstLine="397"/>
        <w:jc w:val="both"/>
      </w:pPr>
      <w:r>
        <w:rPr>
          <w:rFonts w:ascii="Arial" w:cs="Arial" w:eastAsia="Arial" w:hAnsi="Arial"/>
          <w:sz w:val="24"/>
          <w:szCs w:val="24"/>
        </w:rPr>
        <w:t xml:space="preserve">4) пункт 2 части 1 </w:t>
      </w:r>
      <w:hyperlink w:history="1" r:id="rIdkykspoh5tik6vsuyjwxua">
        <w:r>
          <w:rPr>
            <w:rFonts w:ascii="Arial" w:cs="Arial" w:eastAsia="Arial" w:hAnsi="Arial"/>
            <w:color w:val="1D4ED8"/>
            <w:sz w:val="24"/>
            <w:szCs w:val="24"/>
            <w:u w:val="single"/>
          </w:rPr>
          <w:t xml:space="preserve">статьи 19</w:t>
        </w:r>
      </w:hyperlink>
      <w:r>
        <w:rPr>
          <w:rFonts w:ascii="Arial" w:cs="Arial" w:eastAsia="Arial" w:hAnsi="Arial"/>
          <w:sz w:val="24"/>
          <w:szCs w:val="24"/>
        </w:rPr>
        <w:t xml:space="preserve"> после слов "юридическом образовании" дополнить словами "по специальности "Юриспруденция" или высшее образование по направлению подготовки "Юриспруденция" с присвоением академической степени "магистр" при наличии академической степени "бакалавр" по соответствующему направлению";</w:t>
      </w:r>
    </w:p>
    <w:p>
      <w:pPr>
        <w:spacing w:after="120"/>
        <w:ind w:firstLine="397"/>
        <w:jc w:val="both"/>
      </w:pPr>
      <w:r>
        <w:rPr>
          <w:rFonts w:ascii="Arial" w:cs="Arial" w:eastAsia="Arial" w:hAnsi="Arial"/>
          <w:sz w:val="24"/>
          <w:szCs w:val="24"/>
        </w:rPr>
        <w:t xml:space="preserve">5) Закон дополнить </w:t>
      </w:r>
      <w:hyperlink w:history="1" r:id="rIdh7kxp4hhebzfssqzvzfjt">
        <w:r>
          <w:rPr>
            <w:rFonts w:ascii="Arial" w:cs="Arial" w:eastAsia="Arial" w:hAnsi="Arial"/>
            <w:color w:val="1D4ED8"/>
            <w:sz w:val="24"/>
            <w:szCs w:val="24"/>
            <w:u w:val="single"/>
          </w:rPr>
          <w:t xml:space="preserve">статьей 21</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120"/>
        <w:ind w:firstLine="397"/>
        <w:jc w:val="both"/>
      </w:pPr>
      <w:r>
        <w:rPr>
          <w:rFonts w:ascii="Arial" w:cs="Arial" w:eastAsia="Arial" w:hAnsi="Arial"/>
          <w:sz w:val="24"/>
          <w:szCs w:val="24"/>
        </w:rPr>
        <w:t xml:space="preserve">"</w:t>
      </w:r>
      <w:hyperlink w:history="1" r:id="rIdxsyzjwacsaupeaq8ffcj9">
        <w:r>
          <w:rPr>
            <w:rFonts w:ascii="Arial" w:cs="Arial" w:eastAsia="Arial" w:hAnsi="Arial"/>
            <w:color w:val="1D4ED8"/>
            <w:sz w:val="24"/>
            <w:szCs w:val="24"/>
            <w:u w:val="single"/>
          </w:rPr>
          <w:t xml:space="preserve">Статья 21</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Конкурсный отбор</w:t>
      </w:r>
    </w:p>
    <w:p>
      <w:pPr>
        <w:spacing w:after="120"/>
        <w:ind w:firstLine="397"/>
        <w:jc w:val="both"/>
      </w:pPr>
      <w:r>
        <w:rPr>
          <w:rFonts w:ascii="Arial" w:cs="Arial" w:eastAsia="Arial" w:hAnsi="Arial"/>
          <w:sz w:val="24"/>
          <w:szCs w:val="24"/>
        </w:rPr>
        <w:t xml:space="preserve">1. Конкурсный отбор - это процесс, который осуществляется независимым коллегиальным органом - Советом по отбору судей с целью выявления лиц, имеющих высокий уровень юридических знаний, отвечающих требованиям к личности обладателя, квалификации и поведению для представления их на должности судей Верховного суда, Конституционной палаты Верховного суда и местных судов.</w:t>
      </w:r>
    </w:p>
    <w:p>
      <w:pPr>
        <w:spacing w:after="120"/>
        <w:ind w:firstLine="397"/>
        <w:jc w:val="both"/>
      </w:pPr>
      <w:r>
        <w:rPr>
          <w:rFonts w:ascii="Arial" w:cs="Arial" w:eastAsia="Arial" w:hAnsi="Arial"/>
          <w:sz w:val="24"/>
          <w:szCs w:val="24"/>
        </w:rPr>
        <w:t xml:space="preserve">Конкурсный отбор осуществляется путем проведения собеседования для определения важных профессиональных и волевых качеств.</w:t>
      </w:r>
    </w:p>
    <w:p>
      <w:pPr>
        <w:spacing w:after="120"/>
        <w:ind w:firstLine="397"/>
        <w:jc w:val="both"/>
      </w:pPr>
      <w:r>
        <w:rPr>
          <w:rFonts w:ascii="Arial" w:cs="Arial" w:eastAsia="Arial" w:hAnsi="Arial"/>
          <w:sz w:val="24"/>
          <w:szCs w:val="24"/>
        </w:rPr>
        <w:t xml:space="preserve">К собеседованию допускаются:</w:t>
      </w:r>
    </w:p>
    <w:p>
      <w:pPr>
        <w:spacing w:after="120"/>
        <w:ind w:firstLine="397"/>
        <w:jc w:val="both"/>
      </w:pPr>
      <w:r>
        <w:rPr>
          <w:rFonts w:ascii="Arial" w:cs="Arial" w:eastAsia="Arial" w:hAnsi="Arial"/>
          <w:sz w:val="24"/>
          <w:szCs w:val="24"/>
        </w:rPr>
        <w:t xml:space="preserve">1) действующие судьи, срок полномочий которых истекает;</w:t>
      </w:r>
    </w:p>
    <w:p>
      <w:pPr>
        <w:spacing w:after="120"/>
        <w:ind w:firstLine="397"/>
        <w:jc w:val="both"/>
      </w:pPr>
      <w:r>
        <w:rPr>
          <w:rFonts w:ascii="Arial" w:cs="Arial" w:eastAsia="Arial" w:hAnsi="Arial"/>
          <w:sz w:val="24"/>
          <w:szCs w:val="24"/>
        </w:rPr>
        <w:t xml:space="preserve">2) лица, имеющие судейский стаж работы, у которых при этом срок перерыва между подачей заявления на участие в конкурсе и освобождением лица от должности судьи либо прекращением полномочий судьи не превышает десяти лет;</w:t>
      </w:r>
    </w:p>
    <w:p>
      <w:pPr>
        <w:spacing w:after="120"/>
        <w:ind w:firstLine="397"/>
        <w:jc w:val="both"/>
      </w:pPr>
      <w:r>
        <w:rPr>
          <w:rFonts w:ascii="Arial" w:cs="Arial" w:eastAsia="Arial" w:hAnsi="Arial"/>
          <w:sz w:val="24"/>
          <w:szCs w:val="24"/>
        </w:rPr>
        <w:t xml:space="preserve">3) лица, получившие сертификат по результатам сдачи экзамена.</w:t>
      </w:r>
    </w:p>
    <w:p>
      <w:pPr>
        <w:spacing w:after="120"/>
        <w:ind w:firstLine="397"/>
        <w:jc w:val="both"/>
      </w:pPr>
      <w:r>
        <w:rPr>
          <w:rFonts w:ascii="Arial" w:cs="Arial" w:eastAsia="Arial" w:hAnsi="Arial"/>
          <w:sz w:val="24"/>
          <w:szCs w:val="24"/>
        </w:rPr>
        <w:t xml:space="preserve">2. При допуске к собеседованию Совет по отбору судей изучает:</w:t>
      </w:r>
    </w:p>
    <w:p>
      <w:pPr>
        <w:spacing w:after="120"/>
        <w:ind w:firstLine="397"/>
        <w:jc w:val="both"/>
      </w:pPr>
      <w:r>
        <w:rPr>
          <w:rFonts w:ascii="Arial" w:cs="Arial" w:eastAsia="Arial" w:hAnsi="Arial"/>
          <w:sz w:val="24"/>
          <w:szCs w:val="24"/>
        </w:rPr>
        <w:t xml:space="preserve">1) документы кандидатов и соответствие их требованиям закона;</w:t>
      </w:r>
    </w:p>
    <w:p>
      <w:pPr>
        <w:spacing w:after="120"/>
        <w:ind w:firstLine="397"/>
        <w:jc w:val="both"/>
      </w:pPr>
      <w:r>
        <w:rPr>
          <w:rFonts w:ascii="Arial" w:cs="Arial" w:eastAsia="Arial" w:hAnsi="Arial"/>
          <w:sz w:val="24"/>
          <w:szCs w:val="24"/>
        </w:rPr>
        <w:t xml:space="preserve">2) декларации о доходах и расходах кандидата, представляющего сведения в соответствии с законодательством о декларировании, его супруга (супруги), близких родственников;</w:t>
      </w:r>
    </w:p>
    <w:p>
      <w:pPr>
        <w:spacing w:after="120"/>
        <w:ind w:firstLine="397"/>
        <w:jc w:val="both"/>
      </w:pPr>
      <w:r>
        <w:rPr>
          <w:rFonts w:ascii="Arial" w:cs="Arial" w:eastAsia="Arial" w:hAnsi="Arial"/>
          <w:sz w:val="24"/>
          <w:szCs w:val="24"/>
        </w:rPr>
        <w:t xml:space="preserve">3) иную информацию (отзывы на кандидата, рекомендации), подтверждающую безупречность поведения кандидата.</w:t>
      </w:r>
    </w:p>
    <w:p>
      <w:pPr>
        <w:spacing w:after="120"/>
        <w:ind w:firstLine="397"/>
        <w:jc w:val="both"/>
      </w:pPr>
      <w:r>
        <w:rPr>
          <w:rFonts w:ascii="Arial" w:cs="Arial" w:eastAsia="Arial" w:hAnsi="Arial"/>
          <w:sz w:val="24"/>
          <w:szCs w:val="24"/>
        </w:rPr>
        <w:t xml:space="preserve">Совет по отбору судей обязан запросить в отношении кандидата, претендующего на замещение вакантной должности судьи, декларации о доходах и расходах кандидата, представляющего сведения в соответствии с законодательством о декларировании, его супруга (супруги), близких родственников.</w:t>
      </w:r>
    </w:p>
    <w:p>
      <w:pPr>
        <w:spacing w:after="120"/>
        <w:ind w:firstLine="397"/>
        <w:jc w:val="both"/>
      </w:pPr>
      <w:r>
        <w:rPr>
          <w:rFonts w:ascii="Arial" w:cs="Arial" w:eastAsia="Arial" w:hAnsi="Arial"/>
          <w:sz w:val="24"/>
          <w:szCs w:val="24"/>
        </w:rPr>
        <w:t xml:space="preserve">По результатам изучения документов Совет по отбору судей принимает решение о допуске кандидата к конкурсному отбору. Решение о допуске кандидата принимается Советом по отбору судей открытым голосованием большинством от общего числа членов Совета.</w:t>
      </w:r>
    </w:p>
    <w:p>
      <w:pPr>
        <w:spacing w:after="120"/>
        <w:ind w:firstLine="397"/>
        <w:jc w:val="both"/>
      </w:pPr>
      <w:r>
        <w:rPr>
          <w:rFonts w:ascii="Arial" w:cs="Arial" w:eastAsia="Arial" w:hAnsi="Arial"/>
          <w:sz w:val="24"/>
          <w:szCs w:val="24"/>
        </w:rPr>
        <w:t xml:space="preserve">3. Собеседование проводится в порядке, определяемом Советом судей.</w:t>
      </w:r>
    </w:p>
    <w:p>
      <w:pPr>
        <w:spacing w:after="120"/>
        <w:ind w:firstLine="397"/>
        <w:jc w:val="both"/>
      </w:pPr>
      <w:r>
        <w:rPr>
          <w:rFonts w:ascii="Arial" w:cs="Arial" w:eastAsia="Arial" w:hAnsi="Arial"/>
          <w:sz w:val="24"/>
          <w:szCs w:val="24"/>
        </w:rPr>
        <w:t xml:space="preserve">Вопросы собеседования утверждаются Советом судей ежегодно и публикуются на официальном сайте Совета по отбору судей и в средствах массовой информации.</w:t>
      </w:r>
    </w:p>
    <w:p>
      <w:pPr>
        <w:spacing w:after="120"/>
        <w:ind w:firstLine="397"/>
        <w:jc w:val="both"/>
      </w:pPr>
      <w:r>
        <w:rPr>
          <w:rFonts w:ascii="Arial" w:cs="Arial" w:eastAsia="Arial" w:hAnsi="Arial"/>
          <w:sz w:val="24"/>
          <w:szCs w:val="24"/>
        </w:rPr>
        <w:t xml:space="preserve">4. Список кандидатов, предлагаемый Советом по отбору судей Президенту для представления или назначения, формируется в порядке убывания согласно полученным баллам при прохождении конкурсного отбора.</w:t>
      </w:r>
    </w:p>
    <w:p>
      <w:pPr>
        <w:spacing w:after="120"/>
        <w:ind w:firstLine="397"/>
        <w:jc w:val="both"/>
      </w:pPr>
      <w:r>
        <w:rPr>
          <w:rFonts w:ascii="Arial" w:cs="Arial" w:eastAsia="Arial" w:hAnsi="Arial"/>
          <w:sz w:val="24"/>
          <w:szCs w:val="24"/>
        </w:rPr>
        <w:t xml:space="preserve">Кандидаты, получившие наибольшее количество баллов по итогам конкурса, представляются Советом по отбору судей Президенту для представления или назначения в количестве, равном вакантным местам.</w:t>
      </w:r>
    </w:p>
    <w:p>
      <w:pPr>
        <w:spacing w:after="120"/>
        <w:ind w:firstLine="397"/>
        <w:jc w:val="both"/>
      </w:pPr>
      <w:r>
        <w:rPr>
          <w:rFonts w:ascii="Arial" w:cs="Arial" w:eastAsia="Arial" w:hAnsi="Arial"/>
          <w:sz w:val="24"/>
          <w:szCs w:val="24"/>
        </w:rPr>
        <w:t xml:space="preserve">Кандидаты, прошедшие конкурсный отбор, но не представленные Президенту, остаются в списке кандидатов.</w:t>
      </w:r>
    </w:p>
    <w:p>
      <w:pPr>
        <w:spacing w:after="120"/>
        <w:ind w:firstLine="397"/>
        <w:jc w:val="both"/>
      </w:pPr>
      <w:r>
        <w:rPr>
          <w:rFonts w:ascii="Arial" w:cs="Arial" w:eastAsia="Arial" w:hAnsi="Arial"/>
          <w:sz w:val="24"/>
          <w:szCs w:val="24"/>
        </w:rPr>
        <w:t xml:space="preserve">Представление кандидатов из соответствующего списка производится в порядке очередности, в зависимости от полученного кандидатом количества баллов, в порядке, установленном настоящим конституционным Законом. Кандидаты исключаются из списка кандидатов по мере их представления Советом по отбору судей Президенту.</w:t>
      </w:r>
    </w:p>
    <w:p>
      <w:pPr>
        <w:spacing w:after="120"/>
        <w:ind w:firstLine="397"/>
        <w:jc w:val="both"/>
      </w:pPr>
      <w:r>
        <w:rPr>
          <w:rFonts w:ascii="Arial" w:cs="Arial" w:eastAsia="Arial" w:hAnsi="Arial"/>
          <w:sz w:val="24"/>
          <w:szCs w:val="24"/>
        </w:rPr>
        <w:t xml:space="preserve">Список кандидатов расформировывается Советом по отбору судей в случаях назначения или избрания всех ранее предложенных кандидатур, заполнения всех вакантных должностей судей либо полного использования сформированного списка кандидатов на указанную должность.</w:t>
      </w:r>
    </w:p>
    <w:p>
      <w:pPr>
        <w:spacing w:after="120"/>
        <w:ind w:firstLine="397"/>
        <w:jc w:val="both"/>
      </w:pPr>
      <w:r>
        <w:rPr>
          <w:rFonts w:ascii="Arial" w:cs="Arial" w:eastAsia="Arial" w:hAnsi="Arial"/>
          <w:sz w:val="24"/>
          <w:szCs w:val="24"/>
        </w:rPr>
        <w:t xml:space="preserve">Все материалы конкурсного отбора приобщаются к личному делу кандидата. Личные дела кандидатов, участвовавших в конкурсе, не возвращаются и хранятся в уполномоченном государственном органе.".</w:t>
      </w:r>
    </w:p>
    <w:p>
      <w:pPr>
        <w:spacing w:after="120"/>
        <w:ind w:firstLine="397"/>
        <w:jc w:val="both"/>
      </w:pPr>
      <w:r>
        <w:rPr>
          <w:rFonts w:ascii="Arial" w:cs="Arial" w:eastAsia="Arial" w:hAnsi="Arial"/>
          <w:b/>
          <w:bCs/>
          <w:sz w:val="24"/>
          <w:szCs w:val="24"/>
        </w:rPr>
        <w:t xml:space="preserve">Статья 2.</w:t>
      </w:r>
    </w:p>
    <w:p>
      <w:pPr>
        <w:spacing w:after="120"/>
        <w:ind w:firstLine="397"/>
        <w:jc w:val="both"/>
      </w:pPr>
      <w:r>
        <w:rPr>
          <w:rFonts w:ascii="Arial" w:cs="Arial" w:eastAsia="Arial" w:hAnsi="Arial"/>
          <w:sz w:val="24"/>
          <w:szCs w:val="24"/>
        </w:rPr>
        <w:t xml:space="preserve">1. Настоящий конституционный Закон вступает в силу по истечении 10 дней со дня официального опубликования, за исключением пункта 5 статьи 1 настоящего конституционного Закона, вступающего в силу со дня окончания формирования судейского корпуса в рамках реализации части 8 статьи 1 Закона Кыргызской Республики "О введении в действие Конституции Кыргызской Республики".</w:t>
      </w:r>
    </w:p>
    <w:p>
      <w:pPr>
        <w:spacing w:after="120"/>
        <w:ind w:firstLine="397"/>
        <w:jc w:val="both"/>
      </w:pPr>
      <w:r>
        <w:rPr>
          <w:rFonts w:ascii="Arial" w:cs="Arial" w:eastAsia="Arial" w:hAnsi="Arial"/>
          <w:sz w:val="24"/>
          <w:szCs w:val="24"/>
        </w:rPr>
        <w:t xml:space="preserve">2. Нормы настоящего конституционного Закона в части установления требования к образованию для претендентов на должности судей не распространяются на лиц, имеющих высшее образование по специальности "Юриспруденция" или академическую степень "магистр" по направлению "Юриспруденция", но при этом не имеющих академической степени "бакалавр" по соответствующему направлению на момент вступления настоящего конституционного Закона в силу.</w:t>
      </w:r>
    </w:p>
    <w:p>
      <w:pPr>
        <w:spacing w:after="120"/>
        <w:ind w:firstLine="397"/>
        <w:jc w:val="both"/>
      </w:pPr>
      <w:r>
        <w:rPr>
          <w:rFonts w:ascii="Arial" w:cs="Arial" w:eastAsia="Arial" w:hAnsi="Arial"/>
          <w:sz w:val="24"/>
          <w:szCs w:val="24"/>
        </w:rPr>
        <w:t xml:space="preserve">3. Со дня вступления в силу пункта 5 </w:t>
      </w:r>
      <w:r>
        <w:rPr>
          <w:rFonts w:ascii="Arial" w:cs="Arial" w:eastAsia="Arial" w:hAnsi="Arial"/>
          <w:sz w:val="24"/>
          <w:szCs w:val="24"/>
        </w:rPr>
        <w:t xml:space="preserve">статьи 1</w:t>
      </w:r>
      <w:r>
        <w:rPr>
          <w:rFonts w:ascii="Arial" w:cs="Arial" w:eastAsia="Arial" w:hAnsi="Arial"/>
          <w:sz w:val="24"/>
          <w:szCs w:val="24"/>
        </w:rPr>
        <w:t xml:space="preserve"> настоящего конституционного Закона в </w:t>
      </w:r>
      <w:r>
        <w:rPr>
          <w:rFonts w:ascii="Arial" w:cs="Arial" w:eastAsia="Arial" w:hAnsi="Arial"/>
          <w:sz w:val="24"/>
          <w:szCs w:val="24"/>
        </w:rPr>
        <w:t xml:space="preserve">конституционном Законе</w:t>
      </w:r>
      <w:r>
        <w:rPr>
          <w:rFonts w:ascii="Arial" w:cs="Arial" w:eastAsia="Arial" w:hAnsi="Arial"/>
          <w:sz w:val="24"/>
          <w:szCs w:val="24"/>
        </w:rPr>
        <w:t xml:space="preserve"> Кыргызской Республики "О статусе судей Кыргызской Республики" от 9 июля 2008 года № 141 (Ведомости Жогорку Кенеша Кыргызской Республики, 2008 г., № 6/2, ст.605) </w:t>
      </w:r>
      <w:hyperlink w:history="1" r:id="rId4qljgwijtveymwlrdbo1z">
        <w:r>
          <w:rPr>
            <w:rFonts w:ascii="Arial" w:cs="Arial" w:eastAsia="Arial" w:hAnsi="Arial"/>
            <w:color w:val="1D4ED8"/>
            <w:sz w:val="24"/>
            <w:szCs w:val="24"/>
            <w:u w:val="single"/>
          </w:rPr>
          <w:t xml:space="preserve">статью 21</w:t>
        </w:r>
      </w:hyperlink>
      <w:r>
        <w:rPr>
          <w:rFonts w:ascii="Arial" w:cs="Arial" w:eastAsia="Arial" w:hAnsi="Arial"/>
          <w:sz w:val="24"/>
          <w:szCs w:val="24"/>
        </w:rPr>
        <w:t xml:space="preserve"> признать утратившей силу, в абзаце втором части 3 </w:t>
      </w:r>
      <w:hyperlink w:history="1" r:id="rIdfvn4svqtfh9u1q8n76y7p">
        <w:r>
          <w:rPr>
            <w:rFonts w:ascii="Arial" w:cs="Arial" w:eastAsia="Arial" w:hAnsi="Arial"/>
            <w:color w:val="1D4ED8"/>
            <w:sz w:val="24"/>
            <w:szCs w:val="24"/>
            <w:u w:val="single"/>
          </w:rPr>
          <w:t xml:space="preserve">статьи 15</w:t>
        </w:r>
      </w:hyperlink>
      <w:r>
        <w:rPr>
          <w:rFonts w:ascii="Arial" w:cs="Arial" w:eastAsia="Arial" w:hAnsi="Arial"/>
          <w:sz w:val="24"/>
          <w:szCs w:val="24"/>
        </w:rPr>
        <w:t xml:space="preserve"> и абзаце втором части 4 </w:t>
      </w:r>
      <w:hyperlink w:history="1" r:id="rIdosieq60--eafmdya9ymc4">
        <w:r>
          <w:rPr>
            <w:rFonts w:ascii="Arial" w:cs="Arial" w:eastAsia="Arial" w:hAnsi="Arial"/>
            <w:color w:val="1D4ED8"/>
            <w:sz w:val="24"/>
            <w:szCs w:val="24"/>
            <w:u w:val="single"/>
          </w:rPr>
          <w:t xml:space="preserve">статьи 18</w:t>
        </w:r>
      </w:hyperlink>
      <w:r>
        <w:rPr>
          <w:rFonts w:ascii="Arial" w:cs="Arial" w:eastAsia="Arial" w:hAnsi="Arial"/>
          <w:sz w:val="24"/>
          <w:szCs w:val="24"/>
        </w:rPr>
        <w:t xml:space="preserve"> цифры "21" заменить цифрами "21-1".</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А.Ш. Атамбаев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ydqqe1kjdiy3qahoywlk">
      <w:r>
        <w:rPr>
          <w:rFonts w:ascii="Arial" w:cs="Arial" w:eastAsia="Arial" w:hAnsi="Arial"/>
          <w:color w:val="132D3F"/>
          <w:sz w:val="16"/>
          <w:szCs w:val="16"/>
          <w:u w:val="single"/>
        </w:rPr>
        <w:t xml:space="preserve">dalil.kg/document/111474</w:t>
      </w:r>
    </w:hyperlink>
  </w:p>
  <w:p>
    <w:pPr>
      <w:spacing w:after="0" w:before="40"/>
      <w:jc w:val="center"/>
    </w:pPr>
    <w:hyperlink w:history="1" r:id="rId_frndgwarpyepks4_d2m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rbtohg0kfj6wk3ucw1jg" Type="http://schemas.openxmlformats.org/officeDocument/2006/relationships/hyperlink" Target="https://dalil.kg/document/112311" TargetMode="External"/><Relationship Id="rIdop9bg1ecagrbnyasdzagg" Type="http://schemas.openxmlformats.org/officeDocument/2006/relationships/hyperlink" Target="https://dalil.kg/document/202352" TargetMode="External"/><Relationship Id="rIdi5pvbuegc4hj0p_xhqose" Type="http://schemas.openxmlformats.org/officeDocument/2006/relationships/hyperlink" Target="https://dalil.kg/document/202352" TargetMode="External"/><Relationship Id="rIddsotgj3oqm0d9qoh2is-2" Type="http://schemas.openxmlformats.org/officeDocument/2006/relationships/hyperlink" Target="https://dalil.kg/document/202352#st_5_3" TargetMode="External"/><Relationship Id="rIdrh9dmqj8-rytv7rbcgvzy" Type="http://schemas.openxmlformats.org/officeDocument/2006/relationships/hyperlink" Target="https://dalil.kg/document/202352#st_5_4" TargetMode="External"/><Relationship Id="rIdfgxciftcjddpwlew9izf3" Type="http://schemas.openxmlformats.org/officeDocument/2006/relationships/hyperlink" Target="https://dalil.kg/document/202352#st_5_3" TargetMode="External"/><Relationship Id="rIdl-jppnobse60j6pzc1qo4" Type="http://schemas.openxmlformats.org/officeDocument/2006/relationships/hyperlink" Target="https://dalil.kg/document/202352#st_5_4" TargetMode="External"/><Relationship Id="rIdb1jcncwy-touicqyrs1sf" Type="http://schemas.openxmlformats.org/officeDocument/2006/relationships/hyperlink" Target="https://dalil.kg/document/202352#st_15" TargetMode="External"/><Relationship Id="rIdxwm2cqpjskebk5uhg8hxn" Type="http://schemas.openxmlformats.org/officeDocument/2006/relationships/hyperlink" Target="https://dalil.kg/document/202352#st_17" TargetMode="External"/><Relationship Id="rIdkykspoh5tik6vsuyjwxua" Type="http://schemas.openxmlformats.org/officeDocument/2006/relationships/hyperlink" Target="https://dalil.kg/document/202352#st_19" TargetMode="External"/><Relationship Id="rIdh7kxp4hhebzfssqzvzfjt" Type="http://schemas.openxmlformats.org/officeDocument/2006/relationships/hyperlink" Target="https://dalil.kg/document/202352#st_21_1" TargetMode="External"/><Relationship Id="rIdxsyzjwacsaupeaq8ffcj9" Type="http://schemas.openxmlformats.org/officeDocument/2006/relationships/hyperlink" Target="https://dalil.kg/document/202352#st_21_1" TargetMode="External"/><Relationship Id="rId4qljgwijtveymwlrdbo1z" Type="http://schemas.openxmlformats.org/officeDocument/2006/relationships/hyperlink" Target="https://dalil.kg/document/202352#st_21" TargetMode="External"/><Relationship Id="rIdfvn4svqtfh9u1q8n76y7p" Type="http://schemas.openxmlformats.org/officeDocument/2006/relationships/hyperlink" Target="https://dalil.kg/document/202352#st_15" TargetMode="External"/><Relationship Id="rIdosieq60--eafmdya9ymc4" Type="http://schemas.openxmlformats.org/officeDocument/2006/relationships/hyperlink" Target="https://dalil.kg/document/202352#st_18" TargetMode="External"/><Relationship Id="rId8" Type="http://schemas.openxmlformats.org/officeDocument/2006/relationships/image" Target="media/8de64316e95979c063c17bcd5380dc052a2594e9.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ydqqe1kjdiy3qahoywlk" Type="http://schemas.openxmlformats.org/officeDocument/2006/relationships/hyperlink" Target="https://dalil.kg/document/111474" TargetMode="External"/><Relationship Id="rId_frndgwarpyepks4_d2m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2026-09-24T04:14:38.380Z</dcterms:created>
  <dcterms:modified xsi:type="dcterms:W3CDTF">2026-09-24T04:14:38.380Z</dcterms:modified>
</cp:coreProperties>
</file>

<file path=docProps/custom.xml><?xml version="1.0" encoding="utf-8"?>
<Properties xmlns="http://schemas.openxmlformats.org/officeDocument/2006/custom-properties" xmlns:vt="http://schemas.openxmlformats.org/officeDocument/2006/docPropsVTypes"/>
</file>