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5 июня 2017 года № 96</w:t>
      </w:r>
    </w:p>
    <w:p>
      <w:pPr>
        <w:spacing w:after="48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31 мая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5r_wgzby9xwqhj01z-2xr">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120"/>
        <w:ind w:firstLine="397"/>
        <w:jc w:val="both"/>
      </w:pPr>
      <w:r>
        <w:rPr>
          <w:rFonts w:ascii="Arial" w:cs="Arial" w:eastAsia="Arial" w:hAnsi="Arial"/>
          <w:sz w:val="24"/>
          <w:szCs w:val="24"/>
        </w:rPr>
        <w:t xml:space="preserve">1) в </w:t>
      </w:r>
      <w:hyperlink w:history="1" r:id="rIdwfmp2fbojiqzlwbydhcw-">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шестой изложить в следующей редакции:</w:t>
      </w:r>
    </w:p>
    <w:p>
      <w:pPr>
        <w:spacing w:after="120"/>
        <w:ind w:firstLine="397"/>
        <w:jc w:val="both"/>
      </w:pPr>
      <w:r>
        <w:rPr>
          <w:rFonts w:ascii="Arial" w:cs="Arial" w:eastAsia="Arial" w:hAnsi="Arial"/>
          <w:sz w:val="24"/>
          <w:szCs w:val="24"/>
        </w:rPr>
        <w:t xml:space="preserve">"</w:t>
      </w: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гражданина Кыргызской Республики, установленные законодательством;";</w:t>
      </w:r>
    </w:p>
    <w:p>
      <w:pPr>
        <w:spacing w:after="120"/>
        <w:ind w:firstLine="397"/>
        <w:jc w:val="both"/>
      </w:pPr>
      <w:r>
        <w:rPr>
          <w:rFonts w:ascii="Arial" w:cs="Arial" w:eastAsia="Arial" w:hAnsi="Arial"/>
          <w:sz w:val="24"/>
          <w:szCs w:val="24"/>
        </w:rPr>
        <w:t xml:space="preserve">б) в абзаце девятом слова "бюллетени, выданные избирателям для досрочного голосования и для голосования вне помещения избирательного участка" заменить словами "чеки о прохождении идентификации, первичные и итоговые отчеты по идентификации, нулевые и итоговые отчеты автоматически считывающей урны";</w:t>
      </w:r>
    </w:p>
    <w:p>
      <w:pPr>
        <w:spacing w:after="120"/>
        <w:ind w:firstLine="397"/>
        <w:jc w:val="both"/>
      </w:pPr>
      <w:r>
        <w:rPr>
          <w:rFonts w:ascii="Arial" w:cs="Arial" w:eastAsia="Arial" w:hAnsi="Arial"/>
          <w:sz w:val="24"/>
          <w:szCs w:val="24"/>
        </w:rPr>
        <w:t xml:space="preserve">в) в абзаце семнадцатом слова "некоммерческой организацией" исключить;</w:t>
      </w:r>
    </w:p>
    <w:p>
      <w:pPr>
        <w:spacing w:after="120"/>
        <w:ind w:firstLine="397"/>
        <w:jc w:val="both"/>
      </w:pPr>
      <w:r>
        <w:rPr>
          <w:rFonts w:ascii="Arial" w:cs="Arial" w:eastAsia="Arial" w:hAnsi="Arial"/>
          <w:sz w:val="24"/>
          <w:szCs w:val="24"/>
        </w:rPr>
        <w:t xml:space="preserve">г) статью дополнить абзацем восемнадцатым следующего содержания:</w:t>
      </w:r>
    </w:p>
    <w:p>
      <w:pPr>
        <w:spacing w:after="120"/>
        <w:ind w:firstLine="397"/>
        <w:jc w:val="both"/>
      </w:pPr>
      <w:r>
        <w:rPr>
          <w:rFonts w:ascii="Arial" w:cs="Arial" w:eastAsia="Arial" w:hAnsi="Arial"/>
          <w:sz w:val="24"/>
          <w:szCs w:val="24"/>
        </w:rPr>
        <w:t xml:space="preserve">"общественный наблюдатель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ind w:firstLine="397"/>
        <w:jc w:val="both"/>
      </w:pPr>
      <w:r>
        <w:rPr>
          <w:rFonts w:ascii="Arial" w:cs="Arial" w:eastAsia="Arial" w:hAnsi="Arial"/>
          <w:sz w:val="24"/>
          <w:szCs w:val="24"/>
        </w:rPr>
        <w:t xml:space="preserve">д) абзац двадцать третий после слов "в бумажном видах" дополнить словами ", который в зависимости от степени готовности и предназначения подразделяется на предварительный, контрольный и окончательный";</w:t>
      </w:r>
    </w:p>
    <w:p>
      <w:pPr>
        <w:spacing w:after="120"/>
        <w:ind w:firstLine="397"/>
        <w:jc w:val="both"/>
      </w:pPr>
      <w:r>
        <w:rPr>
          <w:rFonts w:ascii="Arial" w:cs="Arial" w:eastAsia="Arial" w:hAnsi="Arial"/>
          <w:sz w:val="24"/>
          <w:szCs w:val="24"/>
        </w:rPr>
        <w:t xml:space="preserve">е) статью дополнить абзацами тридцать вторым - тридцать четвертым следующего содержания:</w:t>
      </w:r>
    </w:p>
    <w:p>
      <w:pPr>
        <w:spacing w:after="120"/>
        <w:ind w:firstLine="397"/>
        <w:jc w:val="both"/>
      </w:pPr>
      <w:r>
        <w:rPr>
          <w:rFonts w:ascii="Arial" w:cs="Arial" w:eastAsia="Arial" w:hAnsi="Arial"/>
          <w:sz w:val="24"/>
          <w:szCs w:val="24"/>
        </w:rPr>
        <w:t xml:space="preserve">"интернет - глобальная (всемирная) компьютерная сеть (система объединенных компьютерных сетей) для хранения и передачи информации;</w:t>
      </w:r>
    </w:p>
    <w:p>
      <w:pPr>
        <w:spacing w:after="120"/>
        <w:ind w:firstLine="397"/>
        <w:jc w:val="both"/>
      </w:pPr>
      <w:r>
        <w:rPr>
          <w:rFonts w:ascii="Arial" w:cs="Arial" w:eastAsia="Arial" w:hAnsi="Arial"/>
          <w:sz w:val="24"/>
          <w:szCs w:val="24"/>
        </w:rPr>
        <w:t xml:space="preserve">интернет-издания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120"/>
        <w:ind w:firstLine="397"/>
        <w:jc w:val="both"/>
      </w:pPr>
      <w:r>
        <w:rPr>
          <w:rFonts w:ascii="Arial" w:cs="Arial" w:eastAsia="Arial" w:hAnsi="Arial"/>
          <w:sz w:val="24"/>
          <w:szCs w:val="24"/>
        </w:rPr>
        <w:t xml:space="preserve">уникальный посетитель или посетитель с уникальным IP-адресом - неповторяющийся пользователь, обладающий уникальными характеристиками и зашедший на интернет-издание в течение определенного промежутка времени.";</w:t>
      </w:r>
    </w:p>
    <w:p>
      <w:pPr>
        <w:spacing w:after="120"/>
        <w:ind w:firstLine="397"/>
        <w:jc w:val="both"/>
      </w:pPr>
      <w:r>
        <w:rPr>
          <w:rFonts w:ascii="Arial" w:cs="Arial" w:eastAsia="Arial" w:hAnsi="Arial"/>
          <w:sz w:val="24"/>
          <w:szCs w:val="24"/>
        </w:rPr>
        <w:t xml:space="preserve">2) в </w:t>
      </w:r>
      <w:hyperlink w:history="1" r:id="rId3bj8ey7jdffqivujcf4sl">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абзацем вторым следующего содержания:</w:t>
      </w:r>
    </w:p>
    <w:p>
      <w:pPr>
        <w:spacing w:after="120"/>
        <w:ind w:firstLine="397"/>
        <w:jc w:val="both"/>
      </w:pPr>
      <w:r>
        <w:rPr>
          <w:rFonts w:ascii="Arial" w:cs="Arial" w:eastAsia="Arial" w:hAnsi="Arial"/>
          <w:sz w:val="24"/>
          <w:szCs w:val="24"/>
        </w:rPr>
        <w:t xml:space="preserve">"Кандидат, политическая партия могут назначить в каждую участковую избирательную комиссию не более двух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одного зарегистрированного кандидата, одной политической партии.";</w:t>
      </w:r>
    </w:p>
    <w:p>
      <w:pPr>
        <w:spacing w:after="120"/>
        <w:ind w:firstLine="397"/>
        <w:jc w:val="both"/>
      </w:pPr>
      <w:r>
        <w:rPr>
          <w:rFonts w:ascii="Arial" w:cs="Arial" w:eastAsia="Arial" w:hAnsi="Arial"/>
          <w:sz w:val="24"/>
          <w:szCs w:val="24"/>
        </w:rPr>
        <w:t xml:space="preserve">б) в предложении первом части 2 слова "от направившей его организации" заменить словами "от назначивших его кандидата или политической партии, выдвинувшей список кандидатов";</w:t>
      </w:r>
    </w:p>
    <w:p>
      <w:pPr>
        <w:spacing w:after="120"/>
        <w:ind w:firstLine="397"/>
        <w:jc w:val="both"/>
      </w:pPr>
      <w:r>
        <w:rPr>
          <w:rFonts w:ascii="Arial" w:cs="Arial" w:eastAsia="Arial" w:hAnsi="Arial"/>
          <w:sz w:val="24"/>
          <w:szCs w:val="24"/>
        </w:rPr>
        <w:t xml:space="preserve">3) часть 1 </w:t>
      </w:r>
      <w:hyperlink w:history="1" r:id="rIdx74j_tbnjxd7faly-mtyn">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120"/>
        <w:ind w:firstLine="397"/>
        <w:jc w:val="both"/>
      </w:pPr>
      <w:r>
        <w:rPr>
          <w:rFonts w:ascii="Arial" w:cs="Arial" w:eastAsia="Arial" w:hAnsi="Arial"/>
          <w:sz w:val="24"/>
          <w:szCs w:val="24"/>
        </w:rPr>
        <w:t xml:space="preserve">4) Закон дополнить </w:t>
      </w:r>
      <w:hyperlink w:history="1" r:id="rIdjzwfwkhcwueg-wp8rhgen">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3zkj-atbm-mn4yskky-pw">
        <w:r>
          <w:rPr>
            <w:rFonts w:ascii="Arial" w:cs="Arial" w:eastAsia="Arial" w:hAnsi="Arial"/>
            <w:color w:val="1D4ED8"/>
            <w:sz w:val="24"/>
            <w:szCs w:val="24"/>
            <w:u w:val="single"/>
          </w:rPr>
          <w:t xml:space="preserve">Статья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Общественные наблюдатели</w:t>
      </w:r>
    </w:p>
    <w:p>
      <w:pPr>
        <w:spacing w:after="120"/>
        <w:ind w:firstLine="39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120"/>
        <w:ind w:firstLine="39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выборами.</w:t>
      </w:r>
    </w:p>
    <w:p>
      <w:pPr>
        <w:spacing w:after="120"/>
        <w:ind w:firstLine="397"/>
        <w:jc w:val="both"/>
      </w:pPr>
      <w:r>
        <w:rPr>
          <w:rFonts w:ascii="Arial" w:cs="Arial" w:eastAsia="Arial" w:hAnsi="Arial"/>
          <w:sz w:val="24"/>
          <w:szCs w:val="24"/>
        </w:rPr>
        <w:t xml:space="preserve">3. Общественные наблюдатели аккредитуются соответствующей избирательной комиссией при предоставлении ими документов, указанных в части 2 настоящей статьи. Условия и порядок аккредитации, форма документа об аккредитации общественных наблюдателей при избирательных комиссиях устанавливаются Центральной избирательной комиссией. Не допускается аккредитация при одной избирательной комиссии более одного общественного наблюдателя от одной некоммерческой организации.</w:t>
      </w:r>
    </w:p>
    <w:p>
      <w:pPr>
        <w:spacing w:after="120"/>
        <w:ind w:firstLine="39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 Жогорку Кенеша, местного кенеша, должностное лицо государственного органа и органа местного самоуправления,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120"/>
        <w:ind w:firstLine="397"/>
        <w:jc w:val="both"/>
      </w:pPr>
      <w:r>
        <w:rPr>
          <w:rFonts w:ascii="Arial" w:cs="Arial" w:eastAsia="Arial" w:hAnsi="Arial"/>
          <w:sz w:val="24"/>
          <w:szCs w:val="24"/>
        </w:rPr>
        <w:t xml:space="preserve">5. Срок полномочий общественного наблюдателя начинается со дня его аккредитации соответствующей избирательной комиссией и заканчивается в день официального опубликования результатов выборов.</w:t>
      </w:r>
    </w:p>
    <w:p>
      <w:pPr>
        <w:spacing w:after="120"/>
        <w:ind w:firstLine="397"/>
        <w:jc w:val="both"/>
      </w:pPr>
      <w:r>
        <w:rPr>
          <w:rFonts w:ascii="Arial" w:cs="Arial" w:eastAsia="Arial" w:hAnsi="Arial"/>
          <w:sz w:val="24"/>
          <w:szCs w:val="24"/>
        </w:rPr>
        <w:t xml:space="preserve">6. Общественные наблюдатели вправе:</w:t>
      </w:r>
    </w:p>
    <w:p>
      <w:pPr>
        <w:spacing w:after="120"/>
        <w:ind w:firstLine="39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ind w:firstLine="39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120"/>
        <w:ind w:firstLine="397"/>
        <w:jc w:val="both"/>
      </w:pPr>
      <w:r>
        <w:rPr>
          <w:rFonts w:ascii="Arial" w:cs="Arial" w:eastAsia="Arial" w:hAnsi="Arial"/>
          <w:sz w:val="24"/>
          <w:szCs w:val="24"/>
        </w:rPr>
        <w:t xml:space="preserve">3) осуществлять наблюдение за ходом учета избирателей;</w:t>
      </w:r>
    </w:p>
    <w:p>
      <w:pPr>
        <w:spacing w:after="120"/>
        <w:ind w:firstLine="39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120"/>
        <w:ind w:firstLine="39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120"/>
        <w:ind w:firstLine="39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ind w:firstLine="39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120"/>
        <w:ind w:firstLine="39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120"/>
        <w:ind w:firstLine="397"/>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120"/>
        <w:ind w:firstLine="39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ind w:firstLine="39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120"/>
        <w:ind w:firstLine="39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120"/>
        <w:ind w:firstLine="39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120"/>
        <w:ind w:firstLine="39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120"/>
        <w:ind w:firstLine="397"/>
        <w:jc w:val="both"/>
      </w:pPr>
      <w:r>
        <w:rPr>
          <w:rFonts w:ascii="Arial" w:cs="Arial" w:eastAsia="Arial" w:hAnsi="Arial"/>
          <w:sz w:val="24"/>
          <w:szCs w:val="24"/>
        </w:rPr>
        <w:t xml:space="preserve">15) осуществлять фото-, видеосъемку, аудиозапись, не нарушая тайны голосования избирателей, не мешая подведению итогов голосования.</w:t>
      </w:r>
    </w:p>
    <w:p>
      <w:pPr>
        <w:spacing w:after="120"/>
        <w:ind w:firstLine="397"/>
        <w:jc w:val="both"/>
      </w:pPr>
      <w:r>
        <w:rPr>
          <w:rFonts w:ascii="Arial" w:cs="Arial" w:eastAsia="Arial" w:hAnsi="Arial"/>
          <w:sz w:val="24"/>
          <w:szCs w:val="24"/>
        </w:rPr>
        <w:t xml:space="preserve">7. Общественный наблюдатель не вправе:</w:t>
      </w:r>
    </w:p>
    <w:p>
      <w:pPr>
        <w:spacing w:after="120"/>
        <w:ind w:firstLine="397"/>
        <w:jc w:val="both"/>
      </w:pPr>
      <w:r>
        <w:rPr>
          <w:rFonts w:ascii="Arial" w:cs="Arial" w:eastAsia="Arial" w:hAnsi="Arial"/>
          <w:sz w:val="24"/>
          <w:szCs w:val="24"/>
        </w:rPr>
        <w:t xml:space="preserve">1) выдавать избирателям избирательные бюллетени;</w:t>
      </w:r>
    </w:p>
    <w:p>
      <w:pPr>
        <w:spacing w:after="120"/>
        <w:ind w:firstLine="39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120"/>
        <w:ind w:firstLine="39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120"/>
        <w:ind w:firstLine="397"/>
        <w:jc w:val="both"/>
      </w:pPr>
      <w:r>
        <w:rPr>
          <w:rFonts w:ascii="Arial" w:cs="Arial" w:eastAsia="Arial" w:hAnsi="Arial"/>
          <w:sz w:val="24"/>
          <w:szCs w:val="24"/>
        </w:rPr>
        <w:t xml:space="preserve">4) предпринимать действия, нарушающие тайну голосования;</w:t>
      </w:r>
    </w:p>
    <w:p>
      <w:pPr>
        <w:spacing w:after="120"/>
        <w:ind w:firstLine="39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120"/>
        <w:ind w:firstLine="39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ind w:firstLine="397"/>
        <w:jc w:val="both"/>
      </w:pPr>
      <w:r>
        <w:rPr>
          <w:rFonts w:ascii="Arial" w:cs="Arial" w:eastAsia="Arial" w:hAnsi="Arial"/>
          <w:sz w:val="24"/>
          <w:szCs w:val="24"/>
        </w:rPr>
        <w:t xml:space="preserve">7) вести агитацию среди избирателей;</w:t>
      </w:r>
    </w:p>
    <w:p>
      <w:pPr>
        <w:spacing w:after="120"/>
        <w:ind w:firstLine="39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ind w:firstLine="39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120"/>
        <w:ind w:firstLine="397"/>
        <w:jc w:val="both"/>
      </w:pPr>
      <w:r>
        <w:rPr>
          <w:rFonts w:ascii="Arial" w:cs="Arial" w:eastAsia="Arial" w:hAnsi="Arial"/>
          <w:sz w:val="24"/>
          <w:szCs w:val="24"/>
        </w:rPr>
        <w:t xml:space="preserve">9. Соответствующая избирательная комиссия вправе отозвать аккредитацию общественного наблюдателя в случае нарушения им настоящего конституционного Закона и законодательства Кыргызской Республики.";</w:t>
      </w:r>
    </w:p>
    <w:p>
      <w:pPr>
        <w:spacing w:after="120"/>
        <w:ind w:firstLine="397"/>
        <w:jc w:val="both"/>
      </w:pPr>
      <w:r>
        <w:rPr>
          <w:rFonts w:ascii="Arial" w:cs="Arial" w:eastAsia="Arial" w:hAnsi="Arial"/>
          <w:sz w:val="24"/>
          <w:szCs w:val="24"/>
        </w:rPr>
        <w:t xml:space="preserve">5) </w:t>
      </w:r>
      <w:hyperlink w:history="1" r:id="rId-fhj8tzq7wpx5ufc20kqc">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частями 3-5 следующего содержания:</w:t>
      </w:r>
    </w:p>
    <w:p>
      <w:pPr>
        <w:spacing w:after="120"/>
        <w:ind w:firstLine="397"/>
        <w:jc w:val="both"/>
      </w:pPr>
      <w:r>
        <w:rPr>
          <w:rFonts w:ascii="Arial" w:cs="Arial" w:eastAsia="Arial" w:hAnsi="Arial"/>
          <w:sz w:val="24"/>
          <w:szCs w:val="24"/>
        </w:rPr>
        <w:t xml:space="preserve">"3. Для проведения голосования и подсчета голосов избирателей избирательные участки образуются с учетом местных и иных условий в целях создания максимальных удобств для избирателей.</w:t>
      </w:r>
    </w:p>
    <w:p>
      <w:pPr>
        <w:spacing w:after="120"/>
        <w:ind w:firstLine="397"/>
        <w:jc w:val="both"/>
      </w:pPr>
      <w:r>
        <w:rPr>
          <w:rFonts w:ascii="Arial" w:cs="Arial" w:eastAsia="Arial" w:hAnsi="Arial"/>
          <w:sz w:val="24"/>
          <w:szCs w:val="24"/>
        </w:rPr>
        <w:t xml:space="preserve">4. Избирательные участки образуются соответствующими территориальными избирательными комиссиями не позднее чем за 75 календарных дней до дня голосования из расчета, как правило, не более 2500 избирателей на каждом участке. Управление границами избирательных участков осуществляется на основе порядка, утверждаемого Центральной избирательной комиссией.</w:t>
      </w:r>
    </w:p>
    <w:p>
      <w:pPr>
        <w:spacing w:after="120"/>
        <w:ind w:firstLine="397"/>
        <w:jc w:val="both"/>
      </w:pPr>
      <w:r>
        <w:rPr>
          <w:rFonts w:ascii="Arial" w:cs="Arial" w:eastAsia="Arial" w:hAnsi="Arial"/>
          <w:sz w:val="24"/>
          <w:szCs w:val="24"/>
        </w:rPr>
        <w:t xml:space="preserve">5. 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и публикует их в средствах массовой информации с указанием границ и адресов не позднее 5 календарных дней со дня их утверждения и передает уполномоченному государственному органу.";</w:t>
      </w:r>
    </w:p>
    <w:p>
      <w:pPr>
        <w:spacing w:after="120"/>
        <w:ind w:firstLine="397"/>
        <w:jc w:val="both"/>
      </w:pPr>
      <w:r>
        <w:rPr>
          <w:rFonts w:ascii="Arial" w:cs="Arial" w:eastAsia="Arial" w:hAnsi="Arial"/>
          <w:sz w:val="24"/>
          <w:szCs w:val="24"/>
        </w:rPr>
        <w:t xml:space="preserve">6) в </w:t>
      </w:r>
      <w:hyperlink w:history="1" r:id="rIdmw6mhciytskev-qtb8uka">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6 цифры "55" заменить цифрами "80";</w:t>
      </w:r>
    </w:p>
    <w:p>
      <w:pPr>
        <w:spacing w:after="120"/>
        <w:ind w:firstLine="397"/>
        <w:jc w:val="both"/>
      </w:pPr>
      <w:r>
        <w:rPr>
          <w:rFonts w:ascii="Arial" w:cs="Arial" w:eastAsia="Arial" w:hAnsi="Arial"/>
          <w:sz w:val="24"/>
          <w:szCs w:val="24"/>
        </w:rPr>
        <w:t xml:space="preserve">б) в части 7:</w:t>
      </w:r>
    </w:p>
    <w:p>
      <w:pPr>
        <w:spacing w:after="120"/>
        <w:ind w:firstLine="397"/>
        <w:jc w:val="both"/>
      </w:pPr>
      <w:r>
        <w:rPr>
          <w:rFonts w:ascii="Arial" w:cs="Arial" w:eastAsia="Arial" w:hAnsi="Arial"/>
          <w:sz w:val="24"/>
          <w:szCs w:val="24"/>
        </w:rPr>
        <w:t xml:space="preserve">- в абзаце первом:</w:t>
      </w:r>
    </w:p>
    <w:p>
      <w:pPr>
        <w:spacing w:after="120"/>
        <w:ind w:firstLine="397"/>
        <w:jc w:val="both"/>
      </w:pPr>
      <w:r>
        <w:rPr>
          <w:rFonts w:ascii="Arial" w:cs="Arial" w:eastAsia="Arial" w:hAnsi="Arial"/>
          <w:sz w:val="24"/>
          <w:szCs w:val="24"/>
        </w:rPr>
        <w:t xml:space="preserve">слова "Список избирателей" заменить словами "Предварительный список";</w:t>
      </w:r>
    </w:p>
    <w:p>
      <w:pPr>
        <w:spacing w:after="120"/>
        <w:ind w:firstLine="397"/>
        <w:jc w:val="both"/>
      </w:pPr>
      <w:r>
        <w:rPr>
          <w:rFonts w:ascii="Arial" w:cs="Arial" w:eastAsia="Arial" w:hAnsi="Arial"/>
          <w:sz w:val="24"/>
          <w:szCs w:val="24"/>
        </w:rPr>
        <w:t xml:space="preserve">цифры "50" заменить цифрами "70";</w:t>
      </w:r>
    </w:p>
    <w:p>
      <w:pPr>
        <w:spacing w:after="120"/>
        <w:ind w:firstLine="397"/>
        <w:jc w:val="both"/>
      </w:pPr>
      <w:r>
        <w:rPr>
          <w:rFonts w:ascii="Arial" w:cs="Arial" w:eastAsia="Arial" w:hAnsi="Arial"/>
          <w:sz w:val="24"/>
          <w:szCs w:val="24"/>
        </w:rPr>
        <w:t xml:space="preserve">предложение второе после слова "Передача" дополнить словом "предварительных";</w:t>
      </w:r>
    </w:p>
    <w:p>
      <w:pPr>
        <w:spacing w:after="120"/>
        <w:ind w:firstLine="397"/>
        <w:jc w:val="both"/>
      </w:pPr>
      <w:r>
        <w:rPr>
          <w:rFonts w:ascii="Arial" w:cs="Arial" w:eastAsia="Arial" w:hAnsi="Arial"/>
          <w:sz w:val="24"/>
          <w:szCs w:val="24"/>
        </w:rPr>
        <w:t xml:space="preserve">- абзац второй после слов "с момента получения" дополнить словом "предварительного";</w:t>
      </w:r>
    </w:p>
    <w:p>
      <w:pPr>
        <w:spacing w:after="120"/>
        <w:ind w:firstLine="397"/>
        <w:jc w:val="both"/>
      </w:pPr>
      <w:r>
        <w:rPr>
          <w:rFonts w:ascii="Arial" w:cs="Arial" w:eastAsia="Arial" w:hAnsi="Arial"/>
          <w:sz w:val="24"/>
          <w:szCs w:val="24"/>
        </w:rPr>
        <w:t xml:space="preserve">- в абзаце третьем:</w:t>
      </w:r>
    </w:p>
    <w:p>
      <w:pPr>
        <w:spacing w:after="120"/>
        <w:ind w:firstLine="397"/>
        <w:jc w:val="both"/>
      </w:pPr>
      <w:r>
        <w:rPr>
          <w:rFonts w:ascii="Arial" w:cs="Arial" w:eastAsia="Arial" w:hAnsi="Arial"/>
          <w:sz w:val="24"/>
          <w:szCs w:val="24"/>
        </w:rPr>
        <w:t xml:space="preserve">цифры "45" заменить цифрами "60";</w:t>
      </w:r>
    </w:p>
    <w:p>
      <w:pPr>
        <w:spacing w:after="120"/>
        <w:ind w:firstLine="397"/>
        <w:jc w:val="both"/>
      </w:pPr>
      <w:r>
        <w:rPr>
          <w:rFonts w:ascii="Arial" w:cs="Arial" w:eastAsia="Arial" w:hAnsi="Arial"/>
          <w:sz w:val="24"/>
          <w:szCs w:val="24"/>
        </w:rPr>
        <w:t xml:space="preserve">абзац после слова "вывешивают" дополнить словом "предварительные";</w:t>
      </w:r>
    </w:p>
    <w:p>
      <w:pPr>
        <w:spacing w:after="120"/>
        <w:ind w:firstLine="397"/>
        <w:jc w:val="both"/>
      </w:pPr>
      <w:r>
        <w:rPr>
          <w:rFonts w:ascii="Arial" w:cs="Arial" w:eastAsia="Arial" w:hAnsi="Arial"/>
          <w:sz w:val="24"/>
          <w:szCs w:val="24"/>
        </w:rPr>
        <w:t xml:space="preserve">в) часть 8 изложить в следующей редакции:</w:t>
      </w:r>
    </w:p>
    <w:p>
      <w:pPr>
        <w:spacing w:after="120"/>
        <w:ind w:firstLine="397"/>
        <w:jc w:val="both"/>
      </w:pPr>
      <w:r>
        <w:rPr>
          <w:rFonts w:ascii="Arial" w:cs="Arial" w:eastAsia="Arial" w:hAnsi="Arial"/>
          <w:sz w:val="24"/>
          <w:szCs w:val="24"/>
        </w:rPr>
        <w:t xml:space="preserve">"8. Предварительные списки избирателей, представленные в участковые избирательные комиссии, не позднее 60 календарных дней до дня голосования размещаются на официальном сайте Центральной избирательной комиссии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120"/>
        <w:ind w:firstLine="397"/>
        <w:jc w:val="both"/>
      </w:pPr>
      <w:r>
        <w:rPr>
          <w:rFonts w:ascii="Arial" w:cs="Arial" w:eastAsia="Arial" w:hAnsi="Arial"/>
          <w:sz w:val="24"/>
          <w:szCs w:val="24"/>
        </w:rPr>
        <w:t xml:space="preserve">7) в </w:t>
      </w:r>
      <w:hyperlink w:history="1" r:id="rIdjlxnwv6daxweqnrtfhvs-">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часть после слова "вывесить" дополнить словом "предварительный";</w:t>
      </w:r>
    </w:p>
    <w:p>
      <w:pPr>
        <w:spacing w:after="120"/>
        <w:ind w:firstLine="397"/>
        <w:jc w:val="both"/>
      </w:pPr>
      <w:r>
        <w:rPr>
          <w:rFonts w:ascii="Arial" w:cs="Arial" w:eastAsia="Arial" w:hAnsi="Arial"/>
          <w:sz w:val="24"/>
          <w:szCs w:val="24"/>
        </w:rPr>
        <w:t xml:space="preserve">- цифры "45" заменить цифрами "60";</w:t>
      </w:r>
    </w:p>
    <w:p>
      <w:pPr>
        <w:spacing w:after="120"/>
        <w:ind w:firstLine="397"/>
        <w:jc w:val="both"/>
      </w:pPr>
      <w:r>
        <w:rPr>
          <w:rFonts w:ascii="Arial" w:cs="Arial" w:eastAsia="Arial" w:hAnsi="Arial"/>
          <w:sz w:val="24"/>
          <w:szCs w:val="24"/>
        </w:rPr>
        <w:t xml:space="preserve">б) часть 2 признать утратившей силу;</w:t>
      </w:r>
    </w:p>
    <w:p>
      <w:pPr>
        <w:spacing w:after="120"/>
        <w:ind w:firstLine="397"/>
        <w:jc w:val="both"/>
      </w:pPr>
      <w:r>
        <w:rPr>
          <w:rFonts w:ascii="Arial" w:cs="Arial" w:eastAsia="Arial" w:hAnsi="Arial"/>
          <w:sz w:val="24"/>
          <w:szCs w:val="24"/>
        </w:rPr>
        <w:t xml:space="preserve">в) в части 3:</w:t>
      </w:r>
    </w:p>
    <w:p>
      <w:pPr>
        <w:spacing w:after="120"/>
        <w:ind w:firstLine="397"/>
        <w:jc w:val="both"/>
      </w:pPr>
      <w:r>
        <w:rPr>
          <w:rFonts w:ascii="Arial" w:cs="Arial" w:eastAsia="Arial" w:hAnsi="Arial"/>
          <w:sz w:val="24"/>
          <w:szCs w:val="24"/>
        </w:rPr>
        <w:t xml:space="preserve">- абзацы первый и второй изложить в следующей редакции:</w:t>
      </w:r>
    </w:p>
    <w:p>
      <w:pPr>
        <w:spacing w:after="120"/>
        <w:ind w:firstLine="397"/>
        <w:jc w:val="both"/>
      </w:pPr>
      <w:r>
        <w:rPr>
          <w:rFonts w:ascii="Arial" w:cs="Arial" w:eastAsia="Arial" w:hAnsi="Arial"/>
          <w:sz w:val="24"/>
          <w:szCs w:val="24"/>
        </w:rPr>
        <w:t xml:space="preserve">"3.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Данное заявление участковая избирательная комиссия незамедлительно передает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 и направления в уполномоченный государственный орган для рассмотрения.</w:t>
      </w:r>
    </w:p>
    <w:p>
      <w:pPr>
        <w:spacing w:after="120"/>
        <w:ind w:firstLine="397"/>
        <w:jc w:val="both"/>
      </w:pPr>
      <w:r>
        <w:rPr>
          <w:rFonts w:ascii="Arial" w:cs="Arial" w:eastAsia="Arial" w:hAnsi="Arial"/>
          <w:sz w:val="24"/>
          <w:szCs w:val="24"/>
        </w:rPr>
        <w:t xml:space="preserve">Ответ на данное заявление уполномоченный государственный орган направляет системному администратору Центральной избирательной комиссии в соответствующей территориальной избирательной комиссии не позднее 2 календарных дней со дня включения его в предварительный список избирателей, исправления ошибок или неточностей для дальнейшего направления ответа избирателю.";</w:t>
      </w:r>
    </w:p>
    <w:p>
      <w:pPr>
        <w:spacing w:after="120"/>
        <w:ind w:firstLine="397"/>
        <w:jc w:val="both"/>
      </w:pPr>
      <w:r>
        <w:rPr>
          <w:rFonts w:ascii="Arial" w:cs="Arial" w:eastAsia="Arial" w:hAnsi="Arial"/>
          <w:sz w:val="24"/>
          <w:szCs w:val="24"/>
        </w:rPr>
        <w:t xml:space="preserve">- часть дополнить абзацами четвертым и пятым следующего содержания:</w:t>
      </w:r>
    </w:p>
    <w:p>
      <w:pPr>
        <w:spacing w:after="120"/>
        <w:ind w:firstLine="397"/>
        <w:jc w:val="both"/>
      </w:pPr>
      <w:r>
        <w:rPr>
          <w:rFonts w:ascii="Arial" w:cs="Arial" w:eastAsia="Arial" w:hAnsi="Arial"/>
          <w:sz w:val="24"/>
          <w:szCs w:val="24"/>
        </w:rPr>
        <w:t xml:space="preserve">"Соответствующие участковые избирательные комиссии обязаны за 20 календарных дней до дня голосования вывесить контрольные списки избирателей для ознакомления избирателями.</w:t>
      </w:r>
    </w:p>
    <w:p>
      <w:pPr>
        <w:spacing w:after="120"/>
        <w:ind w:firstLine="397"/>
        <w:jc w:val="both"/>
      </w:pPr>
      <w:r>
        <w:rPr>
          <w:rFonts w:ascii="Arial" w:cs="Arial" w:eastAsia="Arial" w:hAnsi="Arial"/>
          <w:sz w:val="24"/>
          <w:szCs w:val="24"/>
        </w:rPr>
        <w:t xml:space="preserve">Уполномоченный государственный орган обязан не позднее 30 календарных дней до дня голосования направить в Центральную избирательную комиссию контрольные списки избирателей, содержащие актуализированную, то есть исправленную на день направления, информацию об избирателях. Контрольные списки не должны содержать иной информации, кроме фамилий, имен, отчеств избирателей, включенных в списки по соответствующему участку, а также номера избирательного участка.";</w:t>
      </w:r>
    </w:p>
    <w:p>
      <w:pPr>
        <w:spacing w:after="120"/>
        <w:ind w:firstLine="397"/>
        <w:jc w:val="both"/>
      </w:pPr>
      <w:r>
        <w:rPr>
          <w:rFonts w:ascii="Arial" w:cs="Arial" w:eastAsia="Arial" w:hAnsi="Arial"/>
          <w:sz w:val="24"/>
          <w:szCs w:val="24"/>
        </w:rPr>
        <w:t xml:space="preserve">г) в части 4 слова "общегражданского паспорта гражданина Кыргызской Республики" заменить словами "копии паспорта гражданина Кыргызской Республики (ID-карта), а при его отсутствии - общегражданского паспорта гражданина Кыргызской Республики, служебного или дипломатического паспорта";</w:t>
      </w:r>
    </w:p>
    <w:p>
      <w:pPr>
        <w:spacing w:after="120"/>
        <w:ind w:firstLine="397"/>
        <w:jc w:val="both"/>
      </w:pPr>
      <w:r>
        <w:rPr>
          <w:rFonts w:ascii="Arial" w:cs="Arial" w:eastAsia="Arial" w:hAnsi="Arial"/>
          <w:sz w:val="24"/>
          <w:szCs w:val="24"/>
        </w:rPr>
        <w:t xml:space="preserve">д) в части 5:</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"Центральная избирательная комиссия незамедлительно распечатывает и передает пронумерованные, прошнурованные и заверенные печатью Центральной избирательной комиссии окончательные списки избирателей в двух экземплярах (далее - бумажные списки избирателей) в соответствующие участковые избирательные комиссии. При этом второй бумажный экземпляр окончательного списка по каждому избирательному участку не должен содержать информации о месте жительства избирателей, включенных в окончательный список. Указанный список размещается Центральной избирательной комиссией на своем официальном сайте.";</w:t>
      </w:r>
    </w:p>
    <w:p>
      <w:pPr>
        <w:spacing w:after="120"/>
        <w:ind w:firstLine="397"/>
        <w:jc w:val="both"/>
      </w:pPr>
      <w:r>
        <w:rPr>
          <w:rFonts w:ascii="Arial" w:cs="Arial" w:eastAsia="Arial" w:hAnsi="Arial"/>
          <w:sz w:val="24"/>
          <w:szCs w:val="24"/>
        </w:rPr>
        <w:t xml:space="preserve">- часть дополнить абзацами четвертым и пятым следующего содержания:</w:t>
      </w:r>
    </w:p>
    <w:p>
      <w:pPr>
        <w:spacing w:after="120"/>
        <w:ind w:firstLine="397"/>
        <w:jc w:val="both"/>
      </w:pPr>
      <w:r>
        <w:rPr>
          <w:rFonts w:ascii="Arial" w:cs="Arial" w:eastAsia="Arial" w:hAnsi="Arial"/>
          <w:sz w:val="24"/>
          <w:szCs w:val="24"/>
        </w:rPr>
        <w:t xml:space="preserve">"Соответствующие участковые избирательные комиссии обязаны не позднее 3 календарных дней до дня голосования вывесить на избирательном участке второй бумажный экземпляр окончательных списков избирателей соответствующего избирательного участка.</w:t>
      </w:r>
    </w:p>
    <w:p>
      <w:pPr>
        <w:spacing w:after="120"/>
        <w:ind w:firstLine="397"/>
        <w:jc w:val="both"/>
      </w:pPr>
      <w:r>
        <w:rPr>
          <w:rFonts w:ascii="Arial" w:cs="Arial" w:eastAsia="Arial" w:hAnsi="Arial"/>
          <w:sz w:val="24"/>
          <w:szCs w:val="24"/>
        </w:rPr>
        <w:t xml:space="preserve">Не подлежит ограничению фото-, видеосъемка избирателем или наблюдателем вывешенного окончательного списка избирателей.";</w:t>
      </w:r>
    </w:p>
    <w:p>
      <w:pPr>
        <w:spacing w:after="120"/>
        <w:ind w:firstLine="397"/>
        <w:jc w:val="both"/>
      </w:pPr>
      <w:r>
        <w:rPr>
          <w:rFonts w:ascii="Arial" w:cs="Arial" w:eastAsia="Arial" w:hAnsi="Arial"/>
          <w:sz w:val="24"/>
          <w:szCs w:val="24"/>
        </w:rPr>
        <w:t xml:space="preserve">8) в </w:t>
      </w:r>
      <w:hyperlink w:history="1" r:id="rIdo-ivi7se-s2wx1hz-ajes">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статью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за 60 календарных дней до дня голосования обязана проинформировать избирателей о необходимости ознакомиться со списками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w:t>
      </w:r>
    </w:p>
    <w:p>
      <w:pPr>
        <w:spacing w:after="120"/>
        <w:ind w:firstLine="397"/>
        <w:jc w:val="both"/>
      </w:pPr>
      <w:r>
        <w:rPr>
          <w:rFonts w:ascii="Arial" w:cs="Arial" w:eastAsia="Arial" w:hAnsi="Arial"/>
          <w:sz w:val="24"/>
          <w:szCs w:val="24"/>
        </w:rPr>
        <w:t xml:space="preserve">б) в предложении первом абзаца второго части 9 слова "митингах и через средства массовой информации" заменить словами "митингах, через средства массовой информации, а также интернет-издания";</w:t>
      </w:r>
    </w:p>
    <w:p>
      <w:pPr>
        <w:spacing w:after="120"/>
        <w:ind w:firstLine="397"/>
        <w:jc w:val="both"/>
      </w:pPr>
      <w:r>
        <w:rPr>
          <w:rFonts w:ascii="Arial" w:cs="Arial" w:eastAsia="Arial" w:hAnsi="Arial"/>
          <w:sz w:val="24"/>
          <w:szCs w:val="24"/>
        </w:rPr>
        <w:t xml:space="preserve">в) предложение первое части 17 изложить в следующей редакции: "17. Журналистам, другим творческим работникам, а также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интернет-издания и одновременно кандидатами либо их представителями в соответствии с настоящим конституционным Законом.";</w:t>
      </w:r>
    </w:p>
    <w:p>
      <w:pPr>
        <w:spacing w:after="120"/>
        <w:ind w:firstLine="397"/>
        <w:jc w:val="both"/>
      </w:pPr>
      <w:r>
        <w:rPr>
          <w:rFonts w:ascii="Arial" w:cs="Arial" w:eastAsia="Arial" w:hAnsi="Arial"/>
          <w:sz w:val="24"/>
          <w:szCs w:val="24"/>
        </w:rPr>
        <w:t xml:space="preserve">г) в части 18 слова ", учредителями (соучредителями)" заменить словами "или интернет-издания, учредителями (соучредителями, владельцами)";</w:t>
      </w:r>
    </w:p>
    <w:p>
      <w:pPr>
        <w:spacing w:after="120"/>
        <w:ind w:firstLine="397"/>
        <w:jc w:val="both"/>
      </w:pPr>
      <w:r>
        <w:rPr>
          <w:rFonts w:ascii="Arial" w:cs="Arial" w:eastAsia="Arial" w:hAnsi="Arial"/>
          <w:sz w:val="24"/>
          <w:szCs w:val="24"/>
        </w:rPr>
        <w:t xml:space="preserve">д) в части 19:</w:t>
      </w:r>
    </w:p>
    <w:p>
      <w:pPr>
        <w:spacing w:after="120"/>
        <w:ind w:firstLine="397"/>
        <w:jc w:val="both"/>
      </w:pPr>
      <w:r>
        <w:rPr>
          <w:rFonts w:ascii="Arial" w:cs="Arial" w:eastAsia="Arial" w:hAnsi="Arial"/>
          <w:sz w:val="24"/>
          <w:szCs w:val="24"/>
        </w:rPr>
        <w:t xml:space="preserve">- абзац первый после слова "информации" дополнить словами "и интернет-издания";</w:t>
      </w:r>
    </w:p>
    <w:p>
      <w:pPr>
        <w:spacing w:after="120"/>
        <w:ind w:firstLine="397"/>
        <w:jc w:val="both"/>
      </w:pPr>
      <w:r>
        <w:rPr>
          <w:rFonts w:ascii="Arial" w:cs="Arial" w:eastAsia="Arial" w:hAnsi="Arial"/>
          <w:sz w:val="24"/>
          <w:szCs w:val="24"/>
        </w:rPr>
        <w:t xml:space="preserve">- абзац второй после слов "печатных изданиях" дополнить словами "или публикацию в интернет-изданиях";</w:t>
      </w:r>
    </w:p>
    <w:p>
      <w:pPr>
        <w:spacing w:after="120"/>
        <w:ind w:firstLine="397"/>
        <w:jc w:val="both"/>
      </w:pPr>
      <w:r>
        <w:rPr>
          <w:rFonts w:ascii="Arial" w:cs="Arial" w:eastAsia="Arial" w:hAnsi="Arial"/>
          <w:sz w:val="24"/>
          <w:szCs w:val="24"/>
        </w:rPr>
        <w:t xml:space="preserve">е) часть 20 изложить в следующей редакции:</w:t>
      </w:r>
    </w:p>
    <w:p>
      <w:pPr>
        <w:spacing w:after="120"/>
        <w:ind w:firstLine="397"/>
        <w:jc w:val="both"/>
      </w:pPr>
      <w:r>
        <w:rPr>
          <w:rFonts w:ascii="Arial" w:cs="Arial" w:eastAsia="Arial" w:hAnsi="Arial"/>
          <w:sz w:val="24"/>
          <w:szCs w:val="24"/>
        </w:rPr>
        <w:t xml:space="preserve">"20. При проведении выборов сведения о размере и других условиях оплаты за предоставление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20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w:t>
      </w:r>
    </w:p>
    <w:p>
      <w:pPr>
        <w:spacing w:after="120"/>
        <w:ind w:firstLine="397"/>
        <w:jc w:val="both"/>
      </w:pPr>
      <w:r>
        <w:rPr>
          <w:rFonts w:ascii="Arial" w:cs="Arial" w:eastAsia="Arial" w:hAnsi="Arial"/>
          <w:sz w:val="24"/>
          <w:szCs w:val="24"/>
        </w:rPr>
        <w:t xml:space="preserve">9) в </w:t>
      </w:r>
      <w:hyperlink w:history="1" r:id="rIdji7zv7abk1edpjbepu6ks">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после слова "информации" дополнить словами "и интернет-издания";</w:t>
      </w:r>
    </w:p>
    <w:p>
      <w:pPr>
        <w:spacing w:after="120"/>
        <w:ind w:firstLine="397"/>
        <w:jc w:val="both"/>
      </w:pPr>
      <w:r>
        <w:rPr>
          <w:rFonts w:ascii="Arial" w:cs="Arial" w:eastAsia="Arial" w:hAnsi="Arial"/>
          <w:sz w:val="24"/>
          <w:szCs w:val="24"/>
        </w:rPr>
        <w:t xml:space="preserve">б) в части 1:</w:t>
      </w:r>
    </w:p>
    <w:p>
      <w:pPr>
        <w:spacing w:after="120"/>
        <w:ind w:firstLine="397"/>
        <w:jc w:val="both"/>
      </w:pPr>
      <w:r>
        <w:rPr>
          <w:rFonts w:ascii="Arial" w:cs="Arial" w:eastAsia="Arial" w:hAnsi="Arial"/>
          <w:sz w:val="24"/>
          <w:szCs w:val="24"/>
        </w:rPr>
        <w:t xml:space="preserve">- предложение первое изложить в следующей редакции: "Периодические печатные средства массовой информации, а также интернет-издания, подпадающие под действие части 18 статьи 22 настоящего конституционного Закона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или, соответственно, электронные площади для материалов, предоставляемых кандидатами, политическими партиями, в размере не менее одной страницы формата А4.";</w:t>
      </w:r>
    </w:p>
    <w:p>
      <w:pPr>
        <w:spacing w:after="120"/>
        <w:ind w:firstLine="397"/>
        <w:jc w:val="both"/>
      </w:pPr>
      <w:r>
        <w:rPr>
          <w:rFonts w:ascii="Arial" w:cs="Arial" w:eastAsia="Arial" w:hAnsi="Arial"/>
          <w:sz w:val="24"/>
          <w:szCs w:val="24"/>
        </w:rPr>
        <w:t xml:space="preserve">- предложение второе после слов "Для специализированных печатных" дополнить словами "или интернет-";</w:t>
      </w:r>
    </w:p>
    <w:p>
      <w:pPr>
        <w:spacing w:after="120"/>
        <w:ind w:firstLine="397"/>
        <w:jc w:val="both"/>
      </w:pPr>
      <w:r>
        <w:rPr>
          <w:rFonts w:ascii="Arial" w:cs="Arial" w:eastAsia="Arial" w:hAnsi="Arial"/>
          <w:sz w:val="24"/>
          <w:szCs w:val="24"/>
        </w:rPr>
        <w:t xml:space="preserve">в) часть 2 изложить в следующей редакции:</w:t>
      </w:r>
    </w:p>
    <w:p>
      <w:pPr>
        <w:spacing w:after="120"/>
        <w:ind w:firstLine="397"/>
        <w:jc w:val="both"/>
      </w:pPr>
      <w:r>
        <w:rPr>
          <w:rFonts w:ascii="Arial" w:cs="Arial" w:eastAsia="Arial" w:hAnsi="Arial"/>
          <w:sz w:val="24"/>
          <w:szCs w:val="24"/>
        </w:rPr>
        <w:t xml:space="preserve">"2. Печатные или интернет-издания независимо от форм собственности, предоставившие кандидатам, политическим партиям печатные или электронные площади, обязаны предоставить другим кандидатам, политическим партиям печатные или электронные площади на тех же условиях (одинаковые расценки, объем и другие условия). При этом стоимость печатной или электронной площади не может превышать стоимости, которая взималась за 6 месяцев до дня назначения выборов.";</w:t>
      </w:r>
    </w:p>
    <w:p>
      <w:pPr>
        <w:spacing w:after="120"/>
        <w:ind w:firstLine="397"/>
        <w:jc w:val="both"/>
      </w:pPr>
      <w:r>
        <w:rPr>
          <w:rFonts w:ascii="Arial" w:cs="Arial" w:eastAsia="Arial" w:hAnsi="Arial"/>
          <w:sz w:val="24"/>
          <w:szCs w:val="24"/>
        </w:rPr>
        <w:t xml:space="preserve">10) в </w:t>
      </w:r>
      <w:hyperlink w:history="1" r:id="rIdbpp2a96h0tis5thskbzi0">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части 4 изложить в следующей редакции:</w:t>
      </w:r>
    </w:p>
    <w:p>
      <w:pPr>
        <w:spacing w:after="120"/>
        <w:ind w:firstLine="397"/>
        <w:jc w:val="both"/>
      </w:pPr>
      <w:r>
        <w:rPr>
          <w:rFonts w:ascii="Arial" w:cs="Arial" w:eastAsia="Arial" w:hAnsi="Arial"/>
          <w:sz w:val="24"/>
          <w:szCs w:val="24"/>
        </w:rPr>
        <w:t xml:space="preserve">"Использование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120"/>
        <w:ind w:firstLine="397"/>
        <w:jc w:val="both"/>
      </w:pPr>
      <w:r>
        <w:rPr>
          <w:rFonts w:ascii="Arial" w:cs="Arial" w:eastAsia="Arial" w:hAnsi="Arial"/>
          <w:sz w:val="24"/>
          <w:szCs w:val="24"/>
        </w:rPr>
        <w:t xml:space="preserve">б) статью дополнить частью 8 следующего содержания:</w:t>
      </w:r>
    </w:p>
    <w:p>
      <w:pPr>
        <w:spacing w:after="120"/>
        <w:ind w:firstLine="397"/>
        <w:jc w:val="both"/>
      </w:pPr>
      <w:r>
        <w:rPr>
          <w:rFonts w:ascii="Arial" w:cs="Arial" w:eastAsia="Arial" w:hAnsi="Arial"/>
          <w:sz w:val="24"/>
          <w:szCs w:val="24"/>
        </w:rPr>
        <w:t xml:space="preserve">"8. Требования, указанные в части 2 настоящей статьи, не распространяются на предвыборную агитацию, осуществляемую по радио.";</w:t>
      </w:r>
    </w:p>
    <w:p>
      <w:pPr>
        <w:spacing w:after="120"/>
        <w:ind w:firstLine="397"/>
        <w:jc w:val="both"/>
      </w:pPr>
      <w:r>
        <w:rPr>
          <w:rFonts w:ascii="Arial" w:cs="Arial" w:eastAsia="Arial" w:hAnsi="Arial"/>
          <w:sz w:val="24"/>
          <w:szCs w:val="24"/>
        </w:rPr>
        <w:t xml:space="preserve">11) абзац первый части 3 </w:t>
      </w:r>
      <w:hyperlink w:history="1" r:id="rIdmq7g_z-hrgouwc0t92vi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после слов "изображение кандидата" дополнить словами "в соответствии с перечнем, утверждаемым Центральной избирательной комиссией";</w:t>
      </w:r>
    </w:p>
    <w:p>
      <w:pPr>
        <w:spacing w:after="120"/>
        <w:ind w:firstLine="397"/>
        <w:jc w:val="both"/>
      </w:pPr>
      <w:r>
        <w:rPr>
          <w:rFonts w:ascii="Arial" w:cs="Arial" w:eastAsia="Arial" w:hAnsi="Arial"/>
          <w:sz w:val="24"/>
          <w:szCs w:val="24"/>
        </w:rPr>
        <w:t xml:space="preserve">12) часть 4 </w:t>
      </w:r>
      <w:hyperlink w:history="1" r:id="rIdwqenff5o7cqcvcorzbuca">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 политических партий.";</w:t>
      </w:r>
    </w:p>
    <w:p>
      <w:pPr>
        <w:spacing w:after="120"/>
        <w:ind w:firstLine="397"/>
        <w:jc w:val="both"/>
      </w:pPr>
      <w:r>
        <w:rPr>
          <w:rFonts w:ascii="Arial" w:cs="Arial" w:eastAsia="Arial" w:hAnsi="Arial"/>
          <w:sz w:val="24"/>
          <w:szCs w:val="24"/>
        </w:rPr>
        <w:t xml:space="preserve">13) часть 6 </w:t>
      </w:r>
      <w:hyperlink w:history="1" r:id="rIdygxq71utiuizdall1mr5o">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дополнить предложением третьим следующего содержания: "Избирательный бюллетень должен быть напечатан на бумаге, плотность которой не позволяет увидеть отметку избирателя с обратной стороны бюллетеня.";</w:t>
      </w:r>
    </w:p>
    <w:p>
      <w:pPr>
        <w:spacing w:after="120"/>
        <w:ind w:firstLine="397"/>
        <w:jc w:val="both"/>
      </w:pPr>
      <w:r>
        <w:rPr>
          <w:rFonts w:ascii="Arial" w:cs="Arial" w:eastAsia="Arial" w:hAnsi="Arial"/>
          <w:sz w:val="24"/>
          <w:szCs w:val="24"/>
        </w:rPr>
        <w:t xml:space="preserve">14) в </w:t>
      </w:r>
      <w:hyperlink w:history="1" r:id="rId-dxli-2w0cnj1gvmrrd9h">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третий части 1 изложить в следующей редакции:</w:t>
      </w:r>
    </w:p>
    <w:p>
      <w:pPr>
        <w:spacing w:after="120"/>
        <w:ind w:firstLine="397"/>
        <w:jc w:val="both"/>
      </w:pPr>
      <w:r>
        <w:rPr>
          <w:rFonts w:ascii="Arial" w:cs="Arial" w:eastAsia="Arial" w:hAnsi="Arial"/>
          <w:sz w:val="24"/>
          <w:szCs w:val="24"/>
        </w:rPr>
        <w:t xml:space="preserve">"- контролировать в день голосования работу оператора и совместно с ним проводить идентификацию граждан в электронном списке избирателей;";</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абзаце первом:</w:t>
      </w:r>
    </w:p>
    <w:p>
      <w:pPr>
        <w:spacing w:after="120"/>
        <w:ind w:firstLine="397"/>
        <w:jc w:val="both"/>
      </w:pPr>
      <w:r>
        <w:rPr>
          <w:rFonts w:ascii="Arial" w:cs="Arial" w:eastAsia="Arial" w:hAnsi="Arial"/>
          <w:sz w:val="24"/>
          <w:szCs w:val="24"/>
        </w:rPr>
        <w:t xml:space="preserve">- абзац после слов "и персональным данным" дополнить словами "с применением оборудования по идентификации";</w:t>
      </w:r>
    </w:p>
    <w:p>
      <w:pPr>
        <w:spacing w:after="120"/>
        <w:ind w:firstLine="397"/>
        <w:jc w:val="both"/>
      </w:pPr>
      <w:r>
        <w:rPr>
          <w:rFonts w:ascii="Arial" w:cs="Arial" w:eastAsia="Arial" w:hAnsi="Arial"/>
          <w:sz w:val="24"/>
          <w:szCs w:val="24"/>
        </w:rPr>
        <w:t xml:space="preserve">- абзац дополнить предложением вторым следующего содержания: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ind w:firstLine="397"/>
        <w:jc w:val="both"/>
      </w:pPr>
      <w:r>
        <w:rPr>
          <w:rFonts w:ascii="Arial" w:cs="Arial" w:eastAsia="Arial" w:hAnsi="Arial"/>
          <w:sz w:val="24"/>
          <w:szCs w:val="24"/>
        </w:rPr>
        <w:t xml:space="preserve">- абзац пятый изложить в следующей редакции:</w:t>
      </w:r>
    </w:p>
    <w:p>
      <w:pPr>
        <w:spacing w:after="120"/>
        <w:ind w:firstLine="397"/>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ind w:firstLine="397"/>
        <w:jc w:val="both"/>
      </w:pPr>
      <w:r>
        <w:rPr>
          <w:rFonts w:ascii="Arial" w:cs="Arial" w:eastAsia="Arial" w:hAnsi="Arial"/>
          <w:sz w:val="24"/>
          <w:szCs w:val="24"/>
        </w:rPr>
        <w:t xml:space="preserve">- часть дополнить абзацем шестым следующего содержания:</w:t>
      </w:r>
    </w:p>
    <w:p>
      <w:pPr>
        <w:spacing w:after="120"/>
        <w:ind w:firstLine="397"/>
        <w:jc w:val="both"/>
      </w:pPr>
      <w:r>
        <w:rPr>
          <w:rFonts w:ascii="Arial" w:cs="Arial" w:eastAsia="Arial" w:hAnsi="Arial"/>
          <w:sz w:val="24"/>
          <w:szCs w:val="24"/>
        </w:rPr>
        <w:t xml:space="preserve">"- фотография избирателя, проходящего идентификацию;";</w:t>
      </w:r>
    </w:p>
    <w:p>
      <w:pPr>
        <w:spacing w:after="120"/>
        <w:ind w:firstLine="397"/>
        <w:jc w:val="both"/>
      </w:pPr>
      <w:r>
        <w:rPr>
          <w:rFonts w:ascii="Arial" w:cs="Arial" w:eastAsia="Arial" w:hAnsi="Arial"/>
          <w:sz w:val="24"/>
          <w:szCs w:val="24"/>
        </w:rPr>
        <w:t xml:space="preserve">- часть дополнить абзацами восьмым и девятым следующего содержания:</w:t>
      </w:r>
    </w:p>
    <w:p>
      <w:pPr>
        <w:spacing w:after="120"/>
        <w:ind w:firstLine="397"/>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контроль над процессом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120"/>
        <w:ind w:firstLine="397"/>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ind w:firstLine="397"/>
        <w:jc w:val="both"/>
      </w:pPr>
      <w:r>
        <w:rPr>
          <w:rFonts w:ascii="Arial" w:cs="Arial" w:eastAsia="Arial" w:hAnsi="Arial"/>
          <w:sz w:val="24"/>
          <w:szCs w:val="24"/>
        </w:rPr>
        <w:t xml:space="preserve">в) в части 3:</w:t>
      </w:r>
    </w:p>
    <w:p>
      <w:pPr>
        <w:spacing w:after="120"/>
        <w:ind w:firstLine="397"/>
        <w:jc w:val="both"/>
      </w:pPr>
      <w:r>
        <w:rPr>
          <w:rFonts w:ascii="Arial" w:cs="Arial" w:eastAsia="Arial" w:hAnsi="Arial"/>
          <w:sz w:val="24"/>
          <w:szCs w:val="24"/>
        </w:rPr>
        <w:t xml:space="preserve">- предложение первое после слов "списке избирателей" дополнить словами ", проставляет серию и номер документа, удостоверяющего личность избирателя, и расписывается в нем о выдаче избирательного бюллетеня";</w:t>
      </w:r>
    </w:p>
    <w:p>
      <w:pPr>
        <w:spacing w:after="120"/>
        <w:ind w:firstLine="397"/>
        <w:jc w:val="both"/>
      </w:pPr>
      <w:r>
        <w:rPr>
          <w:rFonts w:ascii="Arial" w:cs="Arial" w:eastAsia="Arial" w:hAnsi="Arial"/>
          <w:sz w:val="24"/>
          <w:szCs w:val="24"/>
        </w:rPr>
        <w:t xml:space="preserve">- предложение второе исключить;</w:t>
      </w:r>
    </w:p>
    <w:p>
      <w:pPr>
        <w:spacing w:after="120"/>
        <w:ind w:firstLine="397"/>
        <w:jc w:val="both"/>
      </w:pPr>
      <w:r>
        <w:rPr>
          <w:rFonts w:ascii="Arial" w:cs="Arial" w:eastAsia="Arial" w:hAnsi="Arial"/>
          <w:sz w:val="24"/>
          <w:szCs w:val="24"/>
        </w:rPr>
        <w:t xml:space="preserve">г) предложение первое части 6 исключить;</w:t>
      </w:r>
    </w:p>
    <w:p>
      <w:pPr>
        <w:spacing w:after="120"/>
        <w:ind w:firstLine="397"/>
        <w:jc w:val="both"/>
      </w:pPr>
      <w:r>
        <w:rPr>
          <w:rFonts w:ascii="Arial" w:cs="Arial" w:eastAsia="Arial" w:hAnsi="Arial"/>
          <w:sz w:val="24"/>
          <w:szCs w:val="24"/>
        </w:rPr>
        <w:t xml:space="preserve">д) часть 7 дополнить предложением третьим следующего содержания: "Ящики для голосования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ind w:firstLine="397"/>
        <w:jc w:val="both"/>
      </w:pPr>
      <w:r>
        <w:rPr>
          <w:rFonts w:ascii="Arial" w:cs="Arial" w:eastAsia="Arial" w:hAnsi="Arial"/>
          <w:sz w:val="24"/>
          <w:szCs w:val="24"/>
        </w:rPr>
        <w:t xml:space="preserve">е) часть 11 дополнить предложениями третьим и четвертым следующего содержания: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ind w:firstLine="397"/>
        <w:jc w:val="both"/>
      </w:pPr>
      <w:r>
        <w:rPr>
          <w:rFonts w:ascii="Arial" w:cs="Arial" w:eastAsia="Arial" w:hAnsi="Arial"/>
          <w:sz w:val="24"/>
          <w:szCs w:val="24"/>
        </w:rPr>
        <w:t xml:space="preserve">ж) часть 12 дополнить абзацем вторым следующего содержания:</w:t>
      </w:r>
    </w:p>
    <w:p>
      <w:pPr>
        <w:spacing w:after="120"/>
        <w:ind w:firstLine="397"/>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120"/>
        <w:ind w:firstLine="397"/>
        <w:jc w:val="both"/>
      </w:pPr>
      <w:r>
        <w:rPr>
          <w:rFonts w:ascii="Arial" w:cs="Arial" w:eastAsia="Arial" w:hAnsi="Arial"/>
          <w:sz w:val="24"/>
          <w:szCs w:val="24"/>
        </w:rPr>
        <w:t xml:space="preserve">з) статью дополнить частью 16 следующего содержания:</w:t>
      </w:r>
    </w:p>
    <w:p>
      <w:pPr>
        <w:spacing w:after="120"/>
        <w:ind w:firstLine="397"/>
        <w:jc w:val="both"/>
      </w:pPr>
      <w:r>
        <w:rPr>
          <w:rFonts w:ascii="Arial" w:cs="Arial" w:eastAsia="Arial" w:hAnsi="Arial"/>
          <w:sz w:val="24"/>
          <w:szCs w:val="24"/>
        </w:rPr>
        <w:t xml:space="preserve">"16. Порядок голосования и использования автоматически считывающих урн за пределами Кыргызской Республики устанавливается Центральной избирательной комиссией.";</w:t>
      </w:r>
    </w:p>
    <w:p>
      <w:pPr>
        <w:spacing w:after="120"/>
        <w:ind w:firstLine="397"/>
        <w:jc w:val="both"/>
      </w:pPr>
      <w:r>
        <w:rPr>
          <w:rFonts w:ascii="Arial" w:cs="Arial" w:eastAsia="Arial" w:hAnsi="Arial"/>
          <w:sz w:val="24"/>
          <w:szCs w:val="24"/>
        </w:rPr>
        <w:t xml:space="preserve">15) в </w:t>
      </w:r>
      <w:hyperlink w:history="1" r:id="rId1dkoxupg1mho_limw3rqw">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предложение первое части 2 после слов "до дня голосования" дополнить словами "в период с 8 до 20 часов";</w:t>
      </w:r>
    </w:p>
    <w:p>
      <w:pPr>
        <w:spacing w:after="120"/>
        <w:ind w:firstLine="397"/>
        <w:jc w:val="both"/>
      </w:pPr>
      <w:r>
        <w:rPr>
          <w:rFonts w:ascii="Arial" w:cs="Arial" w:eastAsia="Arial" w:hAnsi="Arial"/>
          <w:sz w:val="24"/>
          <w:szCs w:val="24"/>
        </w:rPr>
        <w:t xml:space="preserve">б) часть 6 изложить в следующей редакции:</w:t>
      </w:r>
    </w:p>
    <w:p>
      <w:pPr>
        <w:spacing w:after="120"/>
        <w:ind w:firstLine="397"/>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в обмен на чек.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120"/>
        <w:ind w:firstLine="397"/>
        <w:jc w:val="both"/>
      </w:pPr>
      <w:r>
        <w:rPr>
          <w:rFonts w:ascii="Arial" w:cs="Arial" w:eastAsia="Arial" w:hAnsi="Arial"/>
          <w:sz w:val="24"/>
          <w:szCs w:val="24"/>
        </w:rPr>
        <w:t xml:space="preserve">в) часть 9 изложить в следующей редакции:</w:t>
      </w:r>
    </w:p>
    <w:p>
      <w:pPr>
        <w:spacing w:after="120"/>
        <w:ind w:firstLine="397"/>
        <w:jc w:val="both"/>
      </w:pPr>
      <w:r>
        <w:rPr>
          <w:rFonts w:ascii="Arial" w:cs="Arial" w:eastAsia="Arial" w:hAnsi="Arial"/>
          <w:sz w:val="24"/>
          <w:szCs w:val="24"/>
        </w:rPr>
        <w:t xml:space="preserve">"9.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397"/>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политических партий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ind w:firstLine="397"/>
        <w:jc w:val="both"/>
      </w:pPr>
      <w:r>
        <w:rPr>
          <w:rFonts w:ascii="Arial" w:cs="Arial" w:eastAsia="Arial" w:hAnsi="Arial"/>
          <w:sz w:val="24"/>
          <w:szCs w:val="24"/>
        </w:rPr>
        <w:t xml:space="preserve">16) в </w:t>
      </w:r>
      <w:hyperlink w:history="1" r:id="rIdkygynnwhonnb0cieijrnw">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6:</w:t>
      </w:r>
    </w:p>
    <w:p>
      <w:pPr>
        <w:spacing w:after="120"/>
        <w:ind w:firstLine="397"/>
        <w:jc w:val="both"/>
      </w:pPr>
      <w:r>
        <w:rPr>
          <w:rFonts w:ascii="Arial" w:cs="Arial" w:eastAsia="Arial" w:hAnsi="Arial"/>
          <w:sz w:val="24"/>
          <w:szCs w:val="24"/>
        </w:rPr>
        <w:t xml:space="preserve">- в предложении втором абзаца первого слова "пломб и печатей" заменить словами "пломб, печатей и подписей членов участковой избирательной комиссии, лиц, присутствовавших при опечатывании переносных ящиков";</w:t>
      </w:r>
    </w:p>
    <w:p>
      <w:pPr>
        <w:spacing w:after="120"/>
        <w:ind w:firstLine="397"/>
        <w:jc w:val="both"/>
      </w:pPr>
      <w:r>
        <w:rPr>
          <w:rFonts w:ascii="Arial" w:cs="Arial" w:eastAsia="Arial" w:hAnsi="Arial"/>
          <w:sz w:val="24"/>
          <w:szCs w:val="24"/>
        </w:rPr>
        <w:t xml:space="preserve">- предложение первое абзаца второго после слов "данного переносного ящика для голосования" дополнить словами "и выданных чеков";</w:t>
      </w:r>
    </w:p>
    <w:p>
      <w:pPr>
        <w:spacing w:after="120"/>
        <w:ind w:firstLine="397"/>
        <w:jc w:val="both"/>
      </w:pPr>
      <w:r>
        <w:rPr>
          <w:rFonts w:ascii="Arial" w:cs="Arial" w:eastAsia="Arial" w:hAnsi="Arial"/>
          <w:sz w:val="24"/>
          <w:szCs w:val="24"/>
        </w:rPr>
        <w:t xml:space="preserve">- предложение первое абзаца третьего после слов "полученных избирательных бюллетеней" дополнить словами "и выданных чеков";</w:t>
      </w:r>
    </w:p>
    <w:p>
      <w:pPr>
        <w:spacing w:after="120"/>
        <w:ind w:firstLine="397"/>
        <w:jc w:val="both"/>
      </w:pPr>
      <w:r>
        <w:rPr>
          <w:rFonts w:ascii="Arial" w:cs="Arial" w:eastAsia="Arial" w:hAnsi="Arial"/>
          <w:sz w:val="24"/>
          <w:szCs w:val="24"/>
        </w:rPr>
        <w:t xml:space="preserve">б) часть 8 изложить в следующей редакции:</w:t>
      </w:r>
    </w:p>
    <w:p>
      <w:pPr>
        <w:spacing w:after="120"/>
        <w:ind w:firstLine="397"/>
        <w:jc w:val="both"/>
      </w:pPr>
      <w:r>
        <w:rPr>
          <w:rFonts w:ascii="Arial" w:cs="Arial" w:eastAsia="Arial" w:hAnsi="Arial"/>
          <w:sz w:val="24"/>
          <w:szCs w:val="24"/>
        </w:rPr>
        <w:t xml:space="preserve">"8.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политических партий, наблюдателями, представителями средств массовой информации.</w:t>
      </w:r>
    </w:p>
    <w:p>
      <w:pPr>
        <w:spacing w:after="120"/>
        <w:ind w:firstLine="39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но не позднее 21 часа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ind w:firstLine="397"/>
        <w:jc w:val="both"/>
      </w:pPr>
      <w:r>
        <w:rPr>
          <w:rFonts w:ascii="Arial" w:cs="Arial" w:eastAsia="Arial" w:hAnsi="Arial"/>
          <w:sz w:val="24"/>
          <w:szCs w:val="24"/>
        </w:rPr>
        <w:t xml:space="preserve">в) в предложении втором части 11 слова "слышать или" заменить словами "слышать и";</w:t>
      </w:r>
    </w:p>
    <w:p>
      <w:pPr>
        <w:spacing w:after="120"/>
        <w:ind w:firstLine="397"/>
        <w:jc w:val="both"/>
      </w:pPr>
      <w:r>
        <w:rPr>
          <w:rFonts w:ascii="Arial" w:cs="Arial" w:eastAsia="Arial" w:hAnsi="Arial"/>
          <w:sz w:val="24"/>
          <w:szCs w:val="24"/>
        </w:rPr>
        <w:t xml:space="preserve">г) в абзаце втором части 16:</w:t>
      </w:r>
    </w:p>
    <w:p>
      <w:pPr>
        <w:spacing w:after="120"/>
        <w:ind w:firstLine="397"/>
        <w:jc w:val="both"/>
      </w:pPr>
      <w:r>
        <w:rPr>
          <w:rFonts w:ascii="Arial" w:cs="Arial" w:eastAsia="Arial" w:hAnsi="Arial"/>
          <w:sz w:val="24"/>
          <w:szCs w:val="24"/>
        </w:rPr>
        <w:t xml:space="preserve">- предложение первое после слов "списки избирателей" дополнить словами ", чеки, отчеты автоматически считывающих урн, первичного и итогового отчета по идентификации";</w:t>
      </w:r>
    </w:p>
    <w:p>
      <w:pPr>
        <w:spacing w:after="120"/>
        <w:ind w:firstLine="397"/>
        <w:jc w:val="both"/>
      </w:pPr>
      <w:r>
        <w:rPr>
          <w:rFonts w:ascii="Arial" w:cs="Arial" w:eastAsia="Arial" w:hAnsi="Arial"/>
          <w:sz w:val="24"/>
          <w:szCs w:val="24"/>
        </w:rPr>
        <w:t xml:space="preserve">- предложение пятое после слов "списков избирателей," дополнить словами "чеков, отчетов автоматически считывающих урн, первичный и итоговый отчет по идентификации,";</w:t>
      </w:r>
    </w:p>
    <w:p>
      <w:pPr>
        <w:spacing w:after="120"/>
        <w:ind w:firstLine="397"/>
        <w:jc w:val="both"/>
      </w:pPr>
      <w:r>
        <w:rPr>
          <w:rFonts w:ascii="Arial" w:cs="Arial" w:eastAsia="Arial" w:hAnsi="Arial"/>
          <w:sz w:val="24"/>
          <w:szCs w:val="24"/>
        </w:rPr>
        <w:t xml:space="preserve">д) часть 19 изложить в следующей редакции:</w:t>
      </w:r>
    </w:p>
    <w:p>
      <w:pPr>
        <w:spacing w:after="120"/>
        <w:ind w:firstLine="397"/>
        <w:jc w:val="both"/>
      </w:pPr>
      <w:r>
        <w:rPr>
          <w:rFonts w:ascii="Arial" w:cs="Arial" w:eastAsia="Arial" w:hAnsi="Arial"/>
          <w:sz w:val="24"/>
          <w:szCs w:val="24"/>
        </w:rPr>
        <w:t xml:space="preserve">"19.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не позднее 6 часов утра дня, следующего за днем голосования, в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120"/>
        <w:ind w:firstLine="397"/>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или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120"/>
        <w:ind w:firstLine="397"/>
        <w:jc w:val="both"/>
      </w:pPr>
      <w:r>
        <w:rPr>
          <w:rFonts w:ascii="Arial" w:cs="Arial" w:eastAsia="Arial" w:hAnsi="Arial"/>
          <w:sz w:val="24"/>
          <w:szCs w:val="24"/>
        </w:rPr>
        <w:t xml:space="preserve">е) часть 23 изложить в следующей редакции:</w:t>
      </w:r>
    </w:p>
    <w:p>
      <w:pPr>
        <w:spacing w:after="120"/>
        <w:ind w:firstLine="397"/>
        <w:jc w:val="both"/>
      </w:pPr>
      <w:r>
        <w:rPr>
          <w:rFonts w:ascii="Arial" w:cs="Arial" w:eastAsia="Arial" w:hAnsi="Arial"/>
          <w:sz w:val="24"/>
          <w:szCs w:val="24"/>
        </w:rPr>
        <w:t xml:space="preserve">"23. Копия протокола об итогах голосования, заверенная печатью, незамедлительно вывешивается на стендах перед помещениями участковых избирательных комиссий.</w:t>
      </w:r>
    </w:p>
    <w:p>
      <w:pPr>
        <w:spacing w:after="120"/>
        <w:ind w:firstLine="397"/>
        <w:jc w:val="both"/>
      </w:pPr>
      <w:r>
        <w:rPr>
          <w:rFonts w:ascii="Arial" w:cs="Arial" w:eastAsia="Arial" w:hAnsi="Arial"/>
          <w:sz w:val="24"/>
          <w:szCs w:val="24"/>
        </w:rPr>
        <w:t xml:space="preserve">Список избирателей, принявших участие на выборах, или его копия, заверенные печатью, не позднее 3 календарных дней вывешивается на стендах перед помещениями участковых избирательных комиссий.";</w:t>
      </w:r>
    </w:p>
    <w:p>
      <w:pPr>
        <w:spacing w:after="120"/>
        <w:ind w:firstLine="397"/>
        <w:jc w:val="both"/>
      </w:pPr>
      <w:r>
        <w:rPr>
          <w:rFonts w:ascii="Arial" w:cs="Arial" w:eastAsia="Arial" w:hAnsi="Arial"/>
          <w:sz w:val="24"/>
          <w:szCs w:val="24"/>
        </w:rPr>
        <w:t xml:space="preserve">17) абзац первый части 2 </w:t>
      </w:r>
      <w:hyperlink w:history="1" r:id="rIdoe4bzupb5y7tioceba7cj">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дополнить предложением вторым следующего содержания: "Подведение итогов голосования соответствующей территориальной избирательной комиссией осуществляется в сроки, установленные Центральной избирательной комиссией.";</w:t>
      </w:r>
    </w:p>
    <w:p>
      <w:pPr>
        <w:spacing w:after="120"/>
        <w:ind w:firstLine="397"/>
        <w:jc w:val="both"/>
      </w:pPr>
      <w:r>
        <w:rPr>
          <w:rFonts w:ascii="Arial" w:cs="Arial" w:eastAsia="Arial" w:hAnsi="Arial"/>
          <w:sz w:val="24"/>
          <w:szCs w:val="24"/>
        </w:rPr>
        <w:t xml:space="preserve">18) абзац второй части 3 </w:t>
      </w:r>
      <w:hyperlink w:history="1" r:id="rIdmiqp2h7s-2ul5swglmqkm">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"Число избирателей, принявших участие в голосовании, определяется по числу подписей избирателей в списке избирателей о получении избирательных бюллетеней, а при необходимости дополнительного контроля - также чеков о прохождении идентификации.";</w:t>
      </w:r>
    </w:p>
    <w:p>
      <w:pPr>
        <w:spacing w:after="120"/>
        <w:ind w:firstLine="397"/>
        <w:jc w:val="both"/>
      </w:pPr>
      <w:r>
        <w:rPr>
          <w:rFonts w:ascii="Arial" w:cs="Arial" w:eastAsia="Arial" w:hAnsi="Arial"/>
          <w:sz w:val="24"/>
          <w:szCs w:val="24"/>
        </w:rPr>
        <w:t xml:space="preserve">19) Закон дополнить </w:t>
      </w:r>
      <w:hyperlink w:history="1" r:id="rId8vzchuyoc0uyxumuy5lbz">
        <w:r>
          <w:rPr>
            <w:rFonts w:ascii="Arial" w:cs="Arial" w:eastAsia="Arial" w:hAnsi="Arial"/>
            <w:color w:val="1D4ED8"/>
            <w:sz w:val="24"/>
            <w:szCs w:val="24"/>
            <w:u w:val="single"/>
          </w:rPr>
          <w:t xml:space="preserve">статьей 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boe2jz5ldxamio3p6p3e1">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опубликования предварительных итогов голосования, итогов голосования и результатов выборов на официальном сайте Центральной избирательной комиссии</w:t>
      </w:r>
    </w:p>
    <w:p>
      <w:pPr>
        <w:spacing w:after="120"/>
        <w:ind w:firstLine="397"/>
        <w:jc w:val="both"/>
      </w:pPr>
      <w:r>
        <w:rPr>
          <w:rFonts w:ascii="Arial" w:cs="Arial" w:eastAsia="Arial" w:hAnsi="Arial"/>
          <w:sz w:val="24"/>
          <w:szCs w:val="24"/>
        </w:rPr>
        <w:t xml:space="preserve">1. Итоги голосования по каждому избирательному участку, которые являются предварительной информацией, не имеющей юридического значения, по мере поступления в Центральную избирательную комиссию незамедлительно размещаются на ее официальном сайте.</w:t>
      </w:r>
    </w:p>
    <w:p>
      <w:pPr>
        <w:spacing w:after="120"/>
        <w:ind w:firstLine="397"/>
        <w:jc w:val="both"/>
      </w:pPr>
      <w:r>
        <w:rPr>
          <w:rFonts w:ascii="Arial" w:cs="Arial" w:eastAsia="Arial" w:hAnsi="Arial"/>
          <w:sz w:val="24"/>
          <w:szCs w:val="24"/>
        </w:rPr>
        <w:t xml:space="preserve">2. Протоколы об итогах голосования по каждому избирательному участку не позднее 18 календарных дней со дня голосования размещаются на официальном сайте Центральной избирательной комиссии.</w:t>
      </w:r>
    </w:p>
    <w:p>
      <w:pPr>
        <w:spacing w:after="120"/>
        <w:ind w:firstLine="397"/>
        <w:jc w:val="both"/>
      </w:pPr>
      <w:r>
        <w:rPr>
          <w:rFonts w:ascii="Arial" w:cs="Arial" w:eastAsia="Arial" w:hAnsi="Arial"/>
          <w:sz w:val="24"/>
          <w:szCs w:val="24"/>
        </w:rPr>
        <w:t xml:space="preserve">3. Списки избирателей, принявших участие на выборах, размещаются на официальном сайте Центральной избирательной комиссии не позднее 5 календарных дней со дня голосования.</w:t>
      </w:r>
    </w:p>
    <w:p>
      <w:pPr>
        <w:spacing w:after="120"/>
        <w:ind w:firstLine="397"/>
        <w:jc w:val="both"/>
      </w:pPr>
      <w:r>
        <w:rPr>
          <w:rFonts w:ascii="Arial" w:cs="Arial" w:eastAsia="Arial" w:hAnsi="Arial"/>
          <w:sz w:val="24"/>
          <w:szCs w:val="24"/>
        </w:rPr>
        <w:t xml:space="preserve">4. Протоколы об итогах голосования территориальных избирательных комиссий размещаются на официальном сайте Центральной избирательной комиссии не позднее 19 календарных дней со дня голосования.";</w:t>
      </w:r>
    </w:p>
    <w:p>
      <w:pPr>
        <w:spacing w:after="120"/>
        <w:ind w:firstLine="397"/>
        <w:jc w:val="both"/>
      </w:pPr>
      <w:r>
        <w:rPr>
          <w:rFonts w:ascii="Arial" w:cs="Arial" w:eastAsia="Arial" w:hAnsi="Arial"/>
          <w:sz w:val="24"/>
          <w:szCs w:val="24"/>
        </w:rPr>
        <w:t xml:space="preserve">20) </w:t>
      </w:r>
      <w:hyperlink w:history="1" r:id="rIduq3dww8agbceywkygqf3b">
        <w:r>
          <w:rPr>
            <w:rFonts w:ascii="Arial" w:cs="Arial" w:eastAsia="Arial" w:hAnsi="Arial"/>
            <w:color w:val="1D4ED8"/>
            <w:sz w:val="24"/>
            <w:szCs w:val="24"/>
            <w:u w:val="single"/>
          </w:rPr>
          <w:t xml:space="preserve">статью 44</w:t>
        </w:r>
      </w:hyperlink>
      <w:r>
        <w:rPr>
          <w:rFonts w:ascii="Arial" w:cs="Arial" w:eastAsia="Arial" w:hAnsi="Arial"/>
          <w:sz w:val="24"/>
          <w:szCs w:val="24"/>
        </w:rPr>
        <w:t xml:space="preserve"> дополнить частью 13 следующего содержания:</w:t>
      </w:r>
    </w:p>
    <w:p>
      <w:pPr>
        <w:spacing w:after="120"/>
        <w:ind w:firstLine="397"/>
        <w:jc w:val="both"/>
      </w:pPr>
      <w:r>
        <w:rPr>
          <w:rFonts w:ascii="Arial" w:cs="Arial" w:eastAsia="Arial" w:hAnsi="Arial"/>
          <w:sz w:val="24"/>
          <w:szCs w:val="24"/>
        </w:rPr>
        <w:t xml:space="preserve">"13. Материалы, связанные с рассмотрением споров, подлежат хранению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21) </w:t>
      </w:r>
      <w:hyperlink w:history="1" r:id="rIdaaixsfanvohwpgo8xsz_r">
        <w:r>
          <w:rPr>
            <w:rFonts w:ascii="Arial" w:cs="Arial" w:eastAsia="Arial" w:hAnsi="Arial"/>
            <w:color w:val="1D4ED8"/>
            <w:sz w:val="24"/>
            <w:szCs w:val="24"/>
            <w:u w:val="single"/>
          </w:rPr>
          <w:t xml:space="preserve">статью 45</w:t>
        </w:r>
      </w:hyperlink>
      <w:r>
        <w:rPr>
          <w:rFonts w:ascii="Arial" w:cs="Arial" w:eastAsia="Arial" w:hAnsi="Arial"/>
          <w:sz w:val="24"/>
          <w:szCs w:val="24"/>
        </w:rPr>
        <w:t xml:space="preserve"> дополнить частью 11 следующего содержания:</w:t>
      </w:r>
    </w:p>
    <w:p>
      <w:pPr>
        <w:spacing w:after="120"/>
        <w:ind w:firstLine="39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22) в </w:t>
      </w:r>
      <w:hyperlink w:history="1" r:id="rIdcphcgrpu3kqa7tyjzp_wo">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слово "соответствующей" заменить словом "Центральной";</w:t>
      </w:r>
    </w:p>
    <w:p>
      <w:pPr>
        <w:spacing w:after="120"/>
        <w:ind w:firstLine="397"/>
        <w:jc w:val="both"/>
      </w:pPr>
      <w:r>
        <w:rPr>
          <w:rFonts w:ascii="Arial" w:cs="Arial" w:eastAsia="Arial" w:hAnsi="Arial"/>
          <w:sz w:val="24"/>
          <w:szCs w:val="24"/>
        </w:rPr>
        <w:t xml:space="preserve">- слова "или судом"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 в пункте 7 слова "его представителями, а также близкими родственниками кандидата" заменить словами "его уполномоченными представителями, доверенными лицами, наблюдателями, а также близкими родственниками";</w:t>
      </w:r>
    </w:p>
    <w:p>
      <w:pPr>
        <w:spacing w:after="120"/>
        <w:ind w:firstLine="397"/>
        <w:jc w:val="both"/>
      </w:pPr>
      <w:r>
        <w:rPr>
          <w:rFonts w:ascii="Arial" w:cs="Arial" w:eastAsia="Arial" w:hAnsi="Arial"/>
          <w:sz w:val="24"/>
          <w:szCs w:val="24"/>
        </w:rPr>
        <w:t xml:space="preserve">- часть дополнить пунктом 8 следующего содержания:</w:t>
      </w:r>
    </w:p>
    <w:p>
      <w:pPr>
        <w:spacing w:after="120"/>
        <w:ind w:firstLine="397"/>
        <w:jc w:val="both"/>
      </w:pPr>
      <w:r>
        <w:rPr>
          <w:rFonts w:ascii="Arial" w:cs="Arial" w:eastAsia="Arial" w:hAnsi="Arial"/>
          <w:sz w:val="24"/>
          <w:szCs w:val="24"/>
        </w:rPr>
        <w:t xml:space="preserve">"8) вступления в силу обвинительного приговора суда в отношении кандидата.";</w:t>
      </w:r>
    </w:p>
    <w:p>
      <w:pPr>
        <w:spacing w:after="120"/>
        <w:ind w:firstLine="397"/>
        <w:jc w:val="both"/>
      </w:pPr>
      <w:r>
        <w:rPr>
          <w:rFonts w:ascii="Arial" w:cs="Arial" w:eastAsia="Arial" w:hAnsi="Arial"/>
          <w:sz w:val="24"/>
          <w:szCs w:val="24"/>
        </w:rPr>
        <w:t xml:space="preserve">в) в пункте 6 части 3 слова "или представителями политической партии" заменить словами "политической партии, уполномоченными представителями, доверенными лицами политической партии, наблюдателями, представляющими политическую партию,";</w:t>
      </w:r>
    </w:p>
    <w:p>
      <w:pPr>
        <w:spacing w:after="120"/>
        <w:ind w:firstLine="397"/>
        <w:jc w:val="both"/>
      </w:pPr>
      <w:r>
        <w:rPr>
          <w:rFonts w:ascii="Arial" w:cs="Arial" w:eastAsia="Arial" w:hAnsi="Arial"/>
          <w:sz w:val="24"/>
          <w:szCs w:val="24"/>
        </w:rPr>
        <w:t xml:space="preserve">23) в части 1 </w:t>
      </w:r>
      <w:hyperlink w:history="1" r:id="rIdnl8x7dqnuscy-2s8wuf5g">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слово "ноября" заменить словом "октября";</w:t>
      </w:r>
    </w:p>
    <w:p>
      <w:pPr>
        <w:spacing w:after="120"/>
        <w:ind w:firstLine="397"/>
        <w:jc w:val="both"/>
      </w:pPr>
      <w:r>
        <w:rPr>
          <w:rFonts w:ascii="Arial" w:cs="Arial" w:eastAsia="Arial" w:hAnsi="Arial"/>
          <w:sz w:val="24"/>
          <w:szCs w:val="24"/>
        </w:rPr>
        <w:t xml:space="preserve">24) </w:t>
      </w:r>
      <w:hyperlink w:history="1" r:id="rIdbsvulpoeiugelguheqhch">
        <w:r>
          <w:rPr>
            <w:rFonts w:ascii="Arial" w:cs="Arial" w:eastAsia="Arial" w:hAnsi="Arial"/>
            <w:color w:val="1D4ED8"/>
            <w:sz w:val="24"/>
            <w:szCs w:val="24"/>
            <w:u w:val="single"/>
          </w:rPr>
          <w:t xml:space="preserve">статью 51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n3l-5mwl1le9-unydgd8y">
        <w:r>
          <w:rPr>
            <w:rFonts w:ascii="Arial" w:cs="Arial" w:eastAsia="Arial" w:hAnsi="Arial"/>
            <w:color w:val="1D4ED8"/>
            <w:sz w:val="24"/>
            <w:szCs w:val="24"/>
            <w:u w:val="single"/>
          </w:rPr>
          <w:t xml:space="preserve">Статья 51</w:t>
        </w:r>
      </w:hyperlink>
      <w:r>
        <w:rPr>
          <w:rFonts w:ascii="Arial" w:cs="Arial" w:eastAsia="Arial" w:hAnsi="Arial"/>
          <w:sz w:val="24"/>
          <w:szCs w:val="24"/>
        </w:rPr>
        <w:t xml:space="preserve">. Установление владения кандидатом на должность Президента государственным языком</w:t>
      </w:r>
    </w:p>
    <w:p>
      <w:pPr>
        <w:spacing w:after="120"/>
        <w:ind w:firstLine="397"/>
        <w:jc w:val="both"/>
      </w:pPr>
      <w:r>
        <w:rPr>
          <w:rFonts w:ascii="Arial" w:cs="Arial" w:eastAsia="Arial" w:hAnsi="Arial"/>
          <w:sz w:val="24"/>
          <w:szCs w:val="24"/>
        </w:rPr>
        <w:t xml:space="preserve">1.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397"/>
        <w:jc w:val="both"/>
      </w:pPr>
      <w:r>
        <w:rPr>
          <w:rFonts w:ascii="Arial" w:cs="Arial" w:eastAsia="Arial" w:hAnsi="Arial"/>
          <w:sz w:val="24"/>
          <w:szCs w:val="24"/>
        </w:rPr>
        <w:t xml:space="preserve">2.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ind w:firstLine="397"/>
        <w:jc w:val="both"/>
      </w:pPr>
      <w:r>
        <w:rPr>
          <w:rFonts w:ascii="Arial" w:cs="Arial" w:eastAsia="Arial" w:hAnsi="Arial"/>
          <w:sz w:val="24"/>
          <w:szCs w:val="24"/>
        </w:rPr>
        <w:t xml:space="preserve">3. Непредоставление в Центральную избирательную комиссию кандидатом на должность Президента или его уполномоченным представителем сертификата об уровне владения государственным языком, указанного в части 1 настоящей статьи, является основанием для отказа в регистрации.";</w:t>
      </w:r>
    </w:p>
    <w:p>
      <w:pPr>
        <w:spacing w:after="120"/>
        <w:ind w:firstLine="397"/>
        <w:jc w:val="both"/>
      </w:pPr>
      <w:r>
        <w:rPr>
          <w:rFonts w:ascii="Arial" w:cs="Arial" w:eastAsia="Arial" w:hAnsi="Arial"/>
          <w:sz w:val="24"/>
          <w:szCs w:val="24"/>
        </w:rPr>
        <w:t xml:space="preserve">25) в </w:t>
      </w:r>
      <w:hyperlink w:history="1" r:id="rIdppoj-sxswwk0b_r6g4hrj">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1 дополнить пунктом 6 следующего содержания:</w:t>
      </w:r>
    </w:p>
    <w:p>
      <w:pPr>
        <w:spacing w:after="120"/>
        <w:ind w:firstLine="397"/>
        <w:jc w:val="both"/>
      </w:pPr>
      <w:r>
        <w:rPr>
          <w:rFonts w:ascii="Arial" w:cs="Arial" w:eastAsia="Arial" w:hAnsi="Arial"/>
          <w:sz w:val="24"/>
          <w:szCs w:val="24"/>
        </w:rPr>
        <w:t xml:space="preserve">"6) сертификат об уровне владения государственным языком, указанный в статье 51 настоящего конституционного Закона.";</w:t>
      </w:r>
    </w:p>
    <w:p>
      <w:pPr>
        <w:spacing w:after="120"/>
        <w:ind w:firstLine="397"/>
        <w:jc w:val="both"/>
      </w:pPr>
      <w:r>
        <w:rPr>
          <w:rFonts w:ascii="Arial" w:cs="Arial" w:eastAsia="Arial" w:hAnsi="Arial"/>
          <w:sz w:val="24"/>
          <w:szCs w:val="24"/>
        </w:rPr>
        <w:t xml:space="preserve">б) в предложении первом части 4 слово "тысячекратном" заменить словом "десятитысячекратном";</w:t>
      </w:r>
    </w:p>
    <w:p>
      <w:pPr>
        <w:spacing w:after="120"/>
        <w:ind w:firstLine="397"/>
        <w:jc w:val="both"/>
      </w:pPr>
      <w:r>
        <w:rPr>
          <w:rFonts w:ascii="Arial" w:cs="Arial" w:eastAsia="Arial" w:hAnsi="Arial"/>
          <w:sz w:val="24"/>
          <w:szCs w:val="24"/>
        </w:rPr>
        <w:t xml:space="preserve">26) в </w:t>
      </w:r>
      <w:hyperlink w:history="1" r:id="rIdxjwtiiaycebybmrryhrbr">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2:</w:t>
      </w:r>
    </w:p>
    <w:p>
      <w:pPr>
        <w:spacing w:after="120"/>
        <w:ind w:firstLine="397"/>
        <w:jc w:val="both"/>
      </w:pPr>
      <w:r>
        <w:rPr>
          <w:rFonts w:ascii="Arial" w:cs="Arial" w:eastAsia="Arial" w:hAnsi="Arial"/>
          <w:sz w:val="24"/>
          <w:szCs w:val="24"/>
        </w:rPr>
        <w:t xml:space="preserve">- в пункте 1 цифры "15000" заменить цифрами "150000";</w:t>
      </w:r>
    </w:p>
    <w:p>
      <w:pPr>
        <w:spacing w:after="120"/>
        <w:ind w:firstLine="397"/>
        <w:jc w:val="both"/>
      </w:pPr>
      <w:r>
        <w:rPr>
          <w:rFonts w:ascii="Arial" w:cs="Arial" w:eastAsia="Arial" w:hAnsi="Arial"/>
          <w:sz w:val="24"/>
          <w:szCs w:val="24"/>
        </w:rPr>
        <w:t xml:space="preserve">- в пункте 2 цифры "50000" заменить цифрами "500000";</w:t>
      </w:r>
    </w:p>
    <w:p>
      <w:pPr>
        <w:spacing w:after="120"/>
        <w:ind w:firstLine="397"/>
        <w:jc w:val="both"/>
      </w:pPr>
      <w:r>
        <w:rPr>
          <w:rFonts w:ascii="Arial" w:cs="Arial" w:eastAsia="Arial" w:hAnsi="Arial"/>
          <w:sz w:val="24"/>
          <w:szCs w:val="24"/>
        </w:rPr>
        <w:t xml:space="preserve">- в пункте 3 цифры "50" заменить цифрами "500000";</w:t>
      </w:r>
    </w:p>
    <w:p>
      <w:pPr>
        <w:spacing w:after="120"/>
        <w:ind w:firstLine="397"/>
        <w:jc w:val="both"/>
      </w:pPr>
      <w:r>
        <w:rPr>
          <w:rFonts w:ascii="Arial" w:cs="Arial" w:eastAsia="Arial" w:hAnsi="Arial"/>
          <w:sz w:val="24"/>
          <w:szCs w:val="24"/>
        </w:rPr>
        <w:t xml:space="preserve">- в пункте 4 цифры "5000" заменить цифрами "500000";</w:t>
      </w:r>
    </w:p>
    <w:p>
      <w:pPr>
        <w:spacing w:after="120"/>
        <w:ind w:firstLine="397"/>
        <w:jc w:val="both"/>
      </w:pPr>
      <w:r>
        <w:rPr>
          <w:rFonts w:ascii="Arial" w:cs="Arial" w:eastAsia="Arial" w:hAnsi="Arial"/>
          <w:sz w:val="24"/>
          <w:szCs w:val="24"/>
        </w:rPr>
        <w:t xml:space="preserve">б) часть 3 признать утратившей силу;</w:t>
      </w:r>
    </w:p>
    <w:p>
      <w:pPr>
        <w:spacing w:after="120"/>
        <w:ind w:firstLine="397"/>
        <w:jc w:val="both"/>
      </w:pPr>
      <w:r>
        <w:rPr>
          <w:rFonts w:ascii="Arial" w:cs="Arial" w:eastAsia="Arial" w:hAnsi="Arial"/>
          <w:sz w:val="24"/>
          <w:szCs w:val="24"/>
        </w:rPr>
        <w:t xml:space="preserve">27) часть 3 </w:t>
      </w:r>
      <w:hyperlink w:history="1" r:id="rIdtlsur_zfu7mqkorlexpvn">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первое воскресенье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120"/>
        <w:ind w:firstLine="397"/>
        <w:jc w:val="both"/>
      </w:pPr>
      <w:r>
        <w:rPr>
          <w:rFonts w:ascii="Arial" w:cs="Arial" w:eastAsia="Arial" w:hAnsi="Arial"/>
          <w:sz w:val="24"/>
          <w:szCs w:val="24"/>
        </w:rPr>
        <w:t xml:space="preserve">28) в части 3 </w:t>
      </w:r>
      <w:hyperlink w:history="1" r:id="rIdq_3l61fs_-kgotuckczh_">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абзаце первом цифры "120" заменить цифрами "75";</w:t>
      </w:r>
    </w:p>
    <w:p>
      <w:pPr>
        <w:spacing w:after="120"/>
        <w:ind w:firstLine="397"/>
        <w:jc w:val="both"/>
      </w:pPr>
      <w:r>
        <w:rPr>
          <w:rFonts w:ascii="Arial" w:cs="Arial" w:eastAsia="Arial" w:hAnsi="Arial"/>
          <w:sz w:val="24"/>
          <w:szCs w:val="24"/>
        </w:rPr>
        <w:t xml:space="preserve">- абзац четвертый после слов "не старше 35 лет" дополнить словами ", при этом не менее 5 кандидатов из них должны быть включены в список первых 65 кандидатов";</w:t>
      </w:r>
    </w:p>
    <w:p>
      <w:pPr>
        <w:spacing w:after="120"/>
        <w:ind w:firstLine="397"/>
        <w:jc w:val="both"/>
      </w:pPr>
      <w:r>
        <w:rPr>
          <w:rFonts w:ascii="Arial" w:cs="Arial" w:eastAsia="Arial" w:hAnsi="Arial"/>
          <w:sz w:val="24"/>
          <w:szCs w:val="24"/>
        </w:rPr>
        <w:t xml:space="preserve">- в абзаце пятом слова "национальную принадлежность" заменить словами "этническую принадлежность, при этом не менее 5 кандидатов из них должны быть включены в список первых 65 кандидатов";</w:t>
      </w:r>
    </w:p>
    <w:p>
      <w:pPr>
        <w:spacing w:after="120"/>
        <w:ind w:firstLine="397"/>
        <w:jc w:val="both"/>
      </w:pPr>
      <w:r>
        <w:rPr>
          <w:rFonts w:ascii="Arial" w:cs="Arial" w:eastAsia="Arial" w:hAnsi="Arial"/>
          <w:sz w:val="24"/>
          <w:szCs w:val="24"/>
        </w:rPr>
        <w:t xml:space="preserve">29) в </w:t>
      </w:r>
      <w:hyperlink w:history="1" r:id="rIdpzh8q5rm1dyass6pxqmrs">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8 слово "заверенного" исключить;</w:t>
      </w:r>
    </w:p>
    <w:p>
      <w:pPr>
        <w:spacing w:after="120"/>
        <w:ind w:firstLine="397"/>
        <w:jc w:val="both"/>
      </w:pPr>
      <w:r>
        <w:rPr>
          <w:rFonts w:ascii="Arial" w:cs="Arial" w:eastAsia="Arial" w:hAnsi="Arial"/>
          <w:sz w:val="24"/>
          <w:szCs w:val="24"/>
        </w:rPr>
        <w:t xml:space="preserve">б) часть 10 изложить в следующей редакции:</w:t>
      </w:r>
    </w:p>
    <w:p>
      <w:pPr>
        <w:spacing w:after="120"/>
        <w:ind w:firstLine="397"/>
        <w:jc w:val="both"/>
      </w:pPr>
      <w:r>
        <w:rPr>
          <w:rFonts w:ascii="Arial" w:cs="Arial" w:eastAsia="Arial" w:hAnsi="Arial"/>
          <w:sz w:val="24"/>
          <w:szCs w:val="24"/>
        </w:rPr>
        <w:t xml:space="preserve">"10. Кандидат, состоящий в списке кандидатов, вправе в любое время, но не позднее чем за 3 календарных дня до дня голосования, отказаться от дальнейшего участия в выборах, подав письменное заявление об этом в Центральную избирательную комиссию. На основании указанного заявления Центральная избирательная комиссия, зарегистрировавшая список кандидатов, обязана принять решение об исключении кандидата из соответствующего списка кандидатов.</w:t>
      </w:r>
    </w:p>
    <w:p>
      <w:pPr>
        <w:spacing w:after="120"/>
        <w:ind w:firstLine="397"/>
        <w:jc w:val="both"/>
      </w:pPr>
      <w:r>
        <w:rPr>
          <w:rFonts w:ascii="Arial" w:cs="Arial" w:eastAsia="Arial" w:hAnsi="Arial"/>
          <w:sz w:val="24"/>
          <w:szCs w:val="24"/>
        </w:rPr>
        <w:t xml:space="preserve">Политическая партия в любое время, но не позднее чем за 5 календарных дней до дня голосования, вправе исключить некоторых кандидатов из зарегистрированного списка,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зарегистрировавшая список кандидатов, принимает решение об исключении кандидата из соответствующего списка кандидатов.</w:t>
      </w:r>
    </w:p>
    <w:p>
      <w:pPr>
        <w:spacing w:after="120"/>
        <w:ind w:firstLine="397"/>
        <w:jc w:val="both"/>
      </w:pPr>
      <w:r>
        <w:rPr>
          <w:rFonts w:ascii="Arial" w:cs="Arial" w:eastAsia="Arial" w:hAnsi="Arial"/>
          <w:sz w:val="24"/>
          <w:szCs w:val="24"/>
        </w:rPr>
        <w:t xml:space="preserve">Политическая партия в любое время, но не позднее чем за 10 календарных дней до дня голосования, вправе отозвать список кандидатов и отказаться от участия в выборах,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обязана отменить решение о регистрации соответствующего списка кандидатов.";</w:t>
      </w:r>
    </w:p>
    <w:p>
      <w:pPr>
        <w:spacing w:after="120"/>
        <w:ind w:firstLine="397"/>
        <w:jc w:val="both"/>
      </w:pPr>
      <w:r>
        <w:rPr>
          <w:rFonts w:ascii="Arial" w:cs="Arial" w:eastAsia="Arial" w:hAnsi="Arial"/>
          <w:sz w:val="24"/>
          <w:szCs w:val="24"/>
        </w:rPr>
        <w:t xml:space="preserve">в) в части 11 на официальном языке слова "чем на 5 календарный день" заменить словами "5 календарных дней";</w:t>
      </w:r>
    </w:p>
    <w:p>
      <w:pPr>
        <w:spacing w:after="120"/>
        <w:ind w:firstLine="397"/>
        <w:jc w:val="both"/>
      </w:pPr>
      <w:r>
        <w:rPr>
          <w:rFonts w:ascii="Arial" w:cs="Arial" w:eastAsia="Arial" w:hAnsi="Arial"/>
          <w:sz w:val="24"/>
          <w:szCs w:val="24"/>
        </w:rPr>
        <w:t xml:space="preserve">30) в пункте 1 части 2, абзаце втором части 2 и абзаце первом части 3 </w:t>
      </w:r>
      <w:hyperlink w:history="1" r:id="rIdeljvdvyuexgvlhbbafydm">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цифру "7" заменить цифрой "9";</w:t>
      </w:r>
    </w:p>
    <w:p>
      <w:pPr>
        <w:spacing w:after="120"/>
        <w:ind w:firstLine="397"/>
        <w:jc w:val="both"/>
      </w:pPr>
      <w:r>
        <w:rPr>
          <w:rFonts w:ascii="Arial" w:cs="Arial" w:eastAsia="Arial" w:hAnsi="Arial"/>
          <w:sz w:val="24"/>
          <w:szCs w:val="24"/>
        </w:rPr>
        <w:t xml:space="preserve">31) в </w:t>
      </w:r>
      <w:hyperlink w:history="1" r:id="rIdnn99sna4mmlb1z59zpzet">
        <w:r>
          <w:rPr>
            <w:rFonts w:ascii="Arial" w:cs="Arial" w:eastAsia="Arial" w:hAnsi="Arial"/>
            <w:color w:val="1D4ED8"/>
            <w:sz w:val="24"/>
            <w:szCs w:val="24"/>
            <w:u w:val="single"/>
          </w:rPr>
          <w:t xml:space="preserve">статье 65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 в абзаце втором слова "депутат, избранный в результате распределения мандатов по спискам кандидатов" заменить словами "кандидат, избранный в депутаты";</w:t>
      </w:r>
    </w:p>
    <w:p>
      <w:pPr>
        <w:spacing w:after="120"/>
        <w:ind w:firstLine="397"/>
        <w:jc w:val="both"/>
      </w:pPr>
      <w:r>
        <w:rPr>
          <w:rFonts w:ascii="Arial" w:cs="Arial" w:eastAsia="Arial" w:hAnsi="Arial"/>
          <w:sz w:val="24"/>
          <w:szCs w:val="24"/>
        </w:rPr>
        <w:t xml:space="preserve">- абзац третий изложить в следующей редакции:</w:t>
      </w:r>
    </w:p>
    <w:p>
      <w:pPr>
        <w:spacing w:after="120"/>
        <w:ind w:firstLine="397"/>
        <w:jc w:val="both"/>
      </w:pPr>
      <w:r>
        <w:rPr>
          <w:rFonts w:ascii="Arial" w:cs="Arial" w:eastAsia="Arial" w:hAnsi="Arial"/>
          <w:sz w:val="24"/>
          <w:szCs w:val="24"/>
        </w:rPr>
        <w:t xml:space="preserve">"Кандидат, состоявший в зарегистрированном Центральной избирательной комиссией списке кандидатов политической партии, после голосования до распределения депутатских мандатов вправе обратиться с письменным заявлением в Центральную избирательную комиссию о выходе из списка кандидатов. Письменное заявление о выходе из списка кандидатов должно быть составлено кандидатом по форме, утвержденной Центральной избирательной комиссией, нотариально заверено и подано кандидатом лично. Центральная избирательная комиссия принимает решение об исключении его из списка кандидатов. Заявление о выходе из списка кандидатов может быть отозвано до принятия Центральной избирательной комиссией решения об исключении его из списка кандидатов.";</w:t>
      </w:r>
    </w:p>
    <w:p>
      <w:pPr>
        <w:spacing w:after="120"/>
        <w:ind w:firstLine="397"/>
        <w:jc w:val="both"/>
      </w:pPr>
      <w:r>
        <w:rPr>
          <w:rFonts w:ascii="Arial" w:cs="Arial" w:eastAsia="Arial" w:hAnsi="Arial"/>
          <w:sz w:val="24"/>
          <w:szCs w:val="24"/>
        </w:rPr>
        <w:t xml:space="preserve">б) часть 3 после слов "из того же списка" дополнить словами "с учетом требований части 4-1 настоящей статьи";</w:t>
      </w:r>
    </w:p>
    <w:p>
      <w:pPr>
        <w:spacing w:after="120"/>
        <w:ind w:firstLine="397"/>
        <w:jc w:val="both"/>
      </w:pPr>
      <w:r>
        <w:rPr>
          <w:rFonts w:ascii="Arial" w:cs="Arial" w:eastAsia="Arial" w:hAnsi="Arial"/>
          <w:sz w:val="24"/>
          <w:szCs w:val="24"/>
        </w:rPr>
        <w:t xml:space="preserve">в) статью дополнить частью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 случае досрочного прекращения полномочий депутата его мандат передается следующему зарегистрированному кандидату:</w:t>
      </w:r>
    </w:p>
    <w:p>
      <w:pPr>
        <w:spacing w:after="120"/>
        <w:ind w:firstLine="397"/>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120"/>
        <w:ind w:firstLine="397"/>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120"/>
        <w:ind w:firstLine="397"/>
        <w:jc w:val="both"/>
      </w:pPr>
      <w:r>
        <w:rPr>
          <w:rFonts w:ascii="Arial" w:cs="Arial" w:eastAsia="Arial" w:hAnsi="Arial"/>
          <w:sz w:val="24"/>
          <w:szCs w:val="24"/>
        </w:rPr>
        <w:t xml:space="preserve">В случае отсутствия в списке кандидатов указанных лиц соответствующего пола мандат депутата передается следующему по очереди кандидату из того же списка.";</w:t>
      </w:r>
    </w:p>
    <w:p>
      <w:pPr>
        <w:spacing w:after="120"/>
        <w:ind w:firstLine="397"/>
        <w:jc w:val="both"/>
      </w:pPr>
      <w:r>
        <w:rPr>
          <w:rFonts w:ascii="Arial" w:cs="Arial" w:eastAsia="Arial" w:hAnsi="Arial"/>
          <w:sz w:val="24"/>
          <w:szCs w:val="24"/>
        </w:rPr>
        <w:t xml:space="preserve">32) </w:t>
      </w:r>
      <w:hyperlink w:history="1" r:id="rIdjz4p-vzysleyhdvt3q8gx">
        <w:r>
          <w:rPr>
            <w:rFonts w:ascii="Arial" w:cs="Arial" w:eastAsia="Arial" w:hAnsi="Arial"/>
            <w:color w:val="1D4ED8"/>
            <w:sz w:val="24"/>
            <w:szCs w:val="24"/>
            <w:u w:val="single"/>
          </w:rPr>
          <w:t xml:space="preserve">статью 66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 за исключением пункта 30 и подпункта "в" пункта 31 статьи 1 настоящего конституционного Закона, которые вступают в силу с 1 января 2020 года.</w:t>
      </w:r>
    </w:p>
    <w:p>
      <w:pPr>
        <w:spacing w:after="120"/>
        <w:ind w:firstLine="397"/>
        <w:jc w:val="both"/>
      </w:pPr>
      <w:r>
        <w:rPr>
          <w:rFonts w:ascii="Arial" w:cs="Arial" w:eastAsia="Arial" w:hAnsi="Arial"/>
          <w:i/>
          <w:iCs/>
          <w:sz w:val="24"/>
          <w:szCs w:val="24"/>
        </w:rPr>
        <w:t xml:space="preserve">Опубликован в газете "Эркин Тоо" от 6 июня 2017 года № 67-68 (2792-2793)</w:t>
      </w:r>
    </w:p>
    <w:p>
      <w:pPr>
        <w:spacing w:after="120"/>
        <w:ind w:firstLine="397"/>
        <w:jc w:val="both"/>
      </w:pPr>
      <w:r>
        <w:rPr>
          <w:rFonts w:ascii="Arial" w:cs="Arial" w:eastAsia="Arial" w:hAnsi="Arial"/>
          <w:sz w:val="24"/>
          <w:szCs w:val="24"/>
        </w:rPr>
        <w:t xml:space="preserve">Правительству Кыргызской Республики и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 принять необходимые нормативные правовые акты, вытекающие из настоящего конституционного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r_wgzby9xwqhj01z-2xr" Type="http://schemas.openxmlformats.org/officeDocument/2006/relationships/hyperlink" Target="http://kodeks.duckdns.org/document/203244" TargetMode="External"/><Relationship Id="rIdwfmp2fbojiqzlwbydhcw-" Type="http://schemas.openxmlformats.org/officeDocument/2006/relationships/hyperlink" Target="http://kodeks.duckdns.org/document/203244#st_1" TargetMode="External"/><Relationship Id="rId3bj8ey7jdffqivujcf4sl" Type="http://schemas.openxmlformats.org/officeDocument/2006/relationships/hyperlink" Target="http://kodeks.duckdns.org/document/203244#st_9" TargetMode="External"/><Relationship Id="rIdx74j_tbnjxd7faly-mtyn" Type="http://schemas.openxmlformats.org/officeDocument/2006/relationships/hyperlink" Target="http://kodeks.duckdns.org/document/203244#st_10" TargetMode="External"/><Relationship Id="rIdjzwfwkhcwueg-wp8rhgen" Type="http://schemas.openxmlformats.org/officeDocument/2006/relationships/hyperlink" Target="http://kodeks.duckdns.org/document/203244#st_10_1" TargetMode="External"/><Relationship Id="rId3zkj-atbm-mn4yskky-pw" Type="http://schemas.openxmlformats.org/officeDocument/2006/relationships/hyperlink" Target="http://kodeks.duckdns.org/document/203244#st_10_1" TargetMode="External"/><Relationship Id="rId-fhj8tzq7wpx5ufc20kqc" Type="http://schemas.openxmlformats.org/officeDocument/2006/relationships/hyperlink" Target="http://kodeks.duckdns.org/document/203244#st_13" TargetMode="External"/><Relationship Id="rIdmw6mhciytskev-qtb8uka" Type="http://schemas.openxmlformats.org/officeDocument/2006/relationships/hyperlink" Target="http://kodeks.duckdns.org/document/203244#st_14" TargetMode="External"/><Relationship Id="rIdjlxnwv6daxweqnrtfhvs-" Type="http://schemas.openxmlformats.org/officeDocument/2006/relationships/hyperlink" Target="http://kodeks.duckdns.org/document/203244#st_15" TargetMode="External"/><Relationship Id="rIdo-ivi7se-s2wx1hz-ajes" Type="http://schemas.openxmlformats.org/officeDocument/2006/relationships/hyperlink" Target="http://kodeks.duckdns.org/document/203244#st_22" TargetMode="External"/><Relationship Id="rIdji7zv7abk1edpjbepu6ks" Type="http://schemas.openxmlformats.org/officeDocument/2006/relationships/hyperlink" Target="http://kodeks.duckdns.org/document/203244#st_25" TargetMode="External"/><Relationship Id="rIdbpp2a96h0tis5thskbzi0" Type="http://schemas.openxmlformats.org/officeDocument/2006/relationships/hyperlink" Target="http://kodeks.duckdns.org/document/203244#st_27" TargetMode="External"/><Relationship Id="rIdmq7g_z-hrgouwc0t92vit" Type="http://schemas.openxmlformats.org/officeDocument/2006/relationships/hyperlink" Target="http://kodeks.duckdns.org/document/203244#st_28" TargetMode="External"/><Relationship Id="rIdwqenff5o7cqcvcorzbuca" Type="http://schemas.openxmlformats.org/officeDocument/2006/relationships/hyperlink" Target="http://kodeks.duckdns.org/document/203244#st_29" TargetMode="External"/><Relationship Id="rIdygxq71utiuizdall1mr5o" Type="http://schemas.openxmlformats.org/officeDocument/2006/relationships/hyperlink" Target="http://kodeks.duckdns.org/document/203244#st_30" TargetMode="External"/><Relationship Id="rId-dxli-2w0cnj1gvmrrd9h" Type="http://schemas.openxmlformats.org/officeDocument/2006/relationships/hyperlink" Target="http://kodeks.duckdns.org/document/203244#st_31" TargetMode="External"/><Relationship Id="rId1dkoxupg1mho_limw3rqw" Type="http://schemas.openxmlformats.org/officeDocument/2006/relationships/hyperlink" Target="http://kodeks.duckdns.org/document/203244#st_33" TargetMode="External"/><Relationship Id="rIdkygynnwhonnb0cieijrnw" Type="http://schemas.openxmlformats.org/officeDocument/2006/relationships/hyperlink" Target="http://kodeks.duckdns.org/document/203244#st_35" TargetMode="External"/><Relationship Id="rIdoe4bzupb5y7tioceba7cj" Type="http://schemas.openxmlformats.org/officeDocument/2006/relationships/hyperlink" Target="http://kodeks.duckdns.org/document/203244#st_36" TargetMode="External"/><Relationship Id="rIdmiqp2h7s-2ul5swglmqkm" Type="http://schemas.openxmlformats.org/officeDocument/2006/relationships/hyperlink" Target="http://kodeks.duckdns.org/document/203244#st_37" TargetMode="External"/><Relationship Id="rId8vzchuyoc0uyxumuy5lbz" Type="http://schemas.openxmlformats.org/officeDocument/2006/relationships/hyperlink" Target="http://kodeks.duckdns.org/document/203244#st_37_1" TargetMode="External"/><Relationship Id="rIdboe2jz5ldxamio3p6p3e1" Type="http://schemas.openxmlformats.org/officeDocument/2006/relationships/hyperlink" Target="http://kodeks.duckdns.org/document/203244#st_37_1" TargetMode="External"/><Relationship Id="rIduq3dww8agbceywkygqf3b" Type="http://schemas.openxmlformats.org/officeDocument/2006/relationships/hyperlink" Target="http://kodeks.duckdns.org/document/203244#st_44" TargetMode="External"/><Relationship Id="rIdaaixsfanvohwpgo8xsz_r" Type="http://schemas.openxmlformats.org/officeDocument/2006/relationships/hyperlink" Target="http://kodeks.duckdns.org/document/203244#st_45" TargetMode="External"/><Relationship Id="rIdcphcgrpu3kqa7tyjzp_wo" Type="http://schemas.openxmlformats.org/officeDocument/2006/relationships/hyperlink" Target="http://kodeks.duckdns.org/document/203244#st_46" TargetMode="External"/><Relationship Id="rIdnl8x7dqnuscy-2s8wuf5g" Type="http://schemas.openxmlformats.org/officeDocument/2006/relationships/hyperlink" Target="http://kodeks.duckdns.org/document/203244#st_48" TargetMode="External"/><Relationship Id="rIdbsvulpoeiugelguheqhch" Type="http://schemas.openxmlformats.org/officeDocument/2006/relationships/hyperlink" Target="http://kodeks.duckdns.org/document/203244#st_51" TargetMode="External"/><Relationship Id="rIdn3l-5mwl1le9-unydgd8y" Type="http://schemas.openxmlformats.org/officeDocument/2006/relationships/hyperlink" Target="http://kodeks.duckdns.org/document/203244#st_51" TargetMode="External"/><Relationship Id="rIdppoj-sxswwk0b_r6g4hrj" Type="http://schemas.openxmlformats.org/officeDocument/2006/relationships/hyperlink" Target="http://kodeks.duckdns.org/document/203244#st_53" TargetMode="External"/><Relationship Id="rIdxjwtiiaycebybmrryhrbr" Type="http://schemas.openxmlformats.org/officeDocument/2006/relationships/hyperlink" Target="http://kodeks.duckdns.org/document/203244#st_54" TargetMode="External"/><Relationship Id="rIdtlsur_zfu7mqkorlexpvn" Type="http://schemas.openxmlformats.org/officeDocument/2006/relationships/hyperlink" Target="http://kodeks.duckdns.org/document/203244#st_59" TargetMode="External"/><Relationship Id="rIdq_3l61fs_-kgotuckczh_" Type="http://schemas.openxmlformats.org/officeDocument/2006/relationships/hyperlink" Target="http://kodeks.duckdns.org/document/203244#st_60" TargetMode="External"/><Relationship Id="rIdpzh8q5rm1dyass6pxqmrs" Type="http://schemas.openxmlformats.org/officeDocument/2006/relationships/hyperlink" Target="http://kodeks.duckdns.org/document/203244#st_61" TargetMode="External"/><Relationship Id="rIdeljvdvyuexgvlhbbafydm" Type="http://schemas.openxmlformats.org/officeDocument/2006/relationships/hyperlink" Target="http://kodeks.duckdns.org/document/203244#st_64" TargetMode="External"/><Relationship Id="rIdnn99sna4mmlb1z59zpzet" Type="http://schemas.openxmlformats.org/officeDocument/2006/relationships/hyperlink" Target="http://kodeks.duckdns.org/document/203244#st_65" TargetMode="External"/><Relationship Id="rIdjz4p-vzysleyhdvt3q8gx" Type="http://schemas.openxmlformats.org/officeDocument/2006/relationships/hyperlink" Target="http://kodeks.duckdns.org/document/203244#st_66"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2026-09-22T23:03:56.200Z</dcterms:created>
  <dcterms:modified xsi:type="dcterms:W3CDTF">2026-09-22T23:03:56.200Z</dcterms:modified>
</cp:coreProperties>
</file>

<file path=docProps/custom.xml><?xml version="1.0" encoding="utf-8"?>
<Properties xmlns="http://schemas.openxmlformats.org/officeDocument/2006/custom-properties" xmlns:vt="http://schemas.openxmlformats.org/officeDocument/2006/docPropsVTypes"/>
</file>