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10 мая 2017 года № 78</w:t>
      </w:r>
    </w:p>
    <w:p>
      <w:pPr>
        <w:spacing w:after="480" w:before="200"/>
        <w:jc w:val="center"/>
      </w:pPr>
      <w:r>
        <w:rPr>
          <w:rFonts w:ascii="Arial" w:cs="Arial" w:eastAsia="Arial" w:hAnsi="Arial"/>
          <w:b/>
          <w:bCs/>
          <w:sz w:val="28"/>
          <w:szCs w:val="28"/>
        </w:rPr>
        <w:t xml:space="preserve">О лотереях</w:t>
      </w:r>
    </w:p>
    <w:p>
      <w:pPr>
        <w:spacing w:after="120"/>
        <w:jc w:val="both"/>
      </w:pPr>
      <w:r>
        <w:rPr>
          <w:rFonts w:ascii="Arial" w:cs="Arial" w:eastAsia="Arial" w:hAnsi="Arial"/>
          <w:i/>
          <w:iCs/>
          <w:sz w:val="24"/>
          <w:szCs w:val="24"/>
        </w:rPr>
        <w:t xml:space="preserve">(В редакции Законов КР от </w:t>
      </w:r>
      <w:hyperlink w:history="1" r:id="rIdrnlykti5quotw3dutfof-">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gj4r6fg1nlhzlpzwo8ss3">
        <w:r>
          <w:rPr>
            <w:rFonts w:ascii="Arial" w:cs="Arial" w:eastAsia="Arial" w:hAnsi="Arial"/>
            <w:i/>
            <w:iCs/>
            <w:color w:val="1D4ED8"/>
            <w:sz w:val="24"/>
            <w:szCs w:val="24"/>
            <w:u w:val="single"/>
          </w:rPr>
          <w:t xml:space="preserve">29 июля 2021 года № 89</w:t>
        </w:r>
      </w:hyperlink>
      <w:r>
        <w:rPr>
          <w:rFonts w:ascii="Arial" w:cs="Arial" w:eastAsia="Arial" w:hAnsi="Arial"/>
          <w:i/>
          <w:iCs/>
          <w:sz w:val="24"/>
          <w:szCs w:val="24"/>
        </w:rPr>
        <w:t xml:space="preserve">, </w:t>
      </w:r>
      <w:hyperlink w:history="1" r:id="rId_gaqleuw9euua2dxro_wi">
        <w:r>
          <w:rPr>
            <w:rFonts w:ascii="Arial" w:cs="Arial" w:eastAsia="Arial" w:hAnsi="Arial"/>
            <w:i/>
            <w:iCs/>
            <w:color w:val="1D4ED8"/>
            <w:sz w:val="24"/>
            <w:szCs w:val="24"/>
            <w:u w:val="single"/>
          </w:rPr>
          <w:t xml:space="preserve">
 28 февраля 2025 года № 49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w:t>
      </w:r>
    </w:p>
    <w:p>
      <w:pPr>
        <w:spacing w:after="120"/>
        <w:jc w:val="both"/>
      </w:pPr>
      <w:r>
        <w:rPr>
          <w:rFonts w:ascii="Arial" w:cs="Arial" w:eastAsia="Arial" w:hAnsi="Arial"/>
          <w:sz w:val="24"/>
          <w:szCs w:val="24"/>
        </w:rPr>
        <w:t xml:space="preserve">а) является руководителем, работником организатора профессиональной лотереи, а также их близкими родственниками;</w:t>
      </w:r>
    </w:p>
    <w:p>
      <w:pPr>
        <w:spacing w:after="120"/>
        <w:jc w:val="both"/>
      </w:pPr>
      <w:r>
        <w:rPr>
          <w:rFonts w:ascii="Arial" w:cs="Arial" w:eastAsia="Arial" w:hAnsi="Arial"/>
          <w:sz w:val="24"/>
          <w:szCs w:val="24"/>
        </w:rPr>
        <w:t xml:space="preserve">б) является поставщиком (подрядчиком), учредителями и (или) участниками которого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 При этом к данному признаку не относится акционер акционерного общества, владеющий менее 20 процентами акций;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выигрыш</w:t>
      </w:r>
      <w:r>
        <w:rPr>
          <w:rFonts w:ascii="Arial" w:cs="Arial" w:eastAsia="Arial" w:hAnsi="Arial"/>
          <w:sz w:val="24"/>
          <w:szCs w:val="24"/>
        </w:rPr>
        <w:t xml:space="preserve"> - часть призового фонда, выпавшая на лотерейный билет, выплачиваемая в денежной форме или передаваемая в натуральной форме в собственность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выручка от проведения лотереи</w:t>
      </w:r>
      <w:r>
        <w:rPr>
          <w:rFonts w:ascii="Arial" w:cs="Arial" w:eastAsia="Arial" w:hAnsi="Arial"/>
          <w:sz w:val="24"/>
          <w:szCs w:val="24"/>
        </w:rPr>
        <w:t xml:space="preserve">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 (лотерейном билете);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доход лотереи</w:t>
      </w:r>
      <w:r>
        <w:rPr>
          <w:rFonts w:ascii="Arial" w:cs="Arial" w:eastAsia="Arial" w:hAnsi="Arial"/>
          <w:sz w:val="24"/>
          <w:szCs w:val="24"/>
        </w:rPr>
        <w:t xml:space="preserve"> - выручка от проведения лотереи за вычетом денежного эквивалента призового фонда лотереи, операционных и административных расходов, связанных с выпуском, управлением и продажей лотерей, приходящегося на данную выручку;</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лотерея</w:t>
      </w:r>
      <w:r>
        <w:rPr>
          <w:rFonts w:ascii="Arial" w:cs="Arial" w:eastAsia="Arial" w:hAnsi="Arial"/>
          <w:sz w:val="24"/>
          <w:szCs w:val="24"/>
        </w:rPr>
        <w:t xml:space="preserve"> - игра, которая проводится в соответствии с настоящим Законом, условиями проведения лотереи, в которой одна сторона (организатор лотереи) проводит розыгрыш призового фонда,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вид деятельности (услуг), связанный с организацией групповой или массовой игры, в ходе которой организатор лотереи обеспечивает проведение между участниками лотереи - собственниками лотерейных билетов розыгрыш призового фонда лотереи, осуществляемый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лотерейный билет</w:t>
      </w:r>
      <w:r>
        <w:rPr>
          <w:rFonts w:ascii="Arial" w:cs="Arial" w:eastAsia="Arial" w:hAnsi="Arial"/>
          <w:sz w:val="24"/>
          <w:szCs w:val="24"/>
        </w:rPr>
        <w:t xml:space="preserve"> - носитель информации (в бумажной или в электронной форме),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лотерейное оборудование</w:t>
      </w:r>
      <w:r>
        <w:rPr>
          <w:rFonts w:ascii="Arial" w:cs="Arial" w:eastAsia="Arial" w:hAnsi="Arial"/>
          <w:sz w:val="24"/>
          <w:szCs w:val="24"/>
        </w:rPr>
        <w:t xml:space="preserve"> - техническое устройство (механическое, электрическое, электронное, включая программно-аппаратный комплекс), предназначенное для проведения розыгрыша в тиражной лотерее;</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лотерейный терминал</w:t>
      </w:r>
      <w:r>
        <w:rPr>
          <w:rFonts w:ascii="Arial" w:cs="Arial" w:eastAsia="Arial" w:hAnsi="Arial"/>
          <w:sz w:val="24"/>
          <w:szCs w:val="24"/>
        </w:rPr>
        <w:t xml:space="preserve"> - оборудование, предназначенное для реализации лотерейных билетов и (или) приема лотерейных ставок (выбора либо ввода лотерейной комбинации (комбинаций), а также выдачи документа, предусмотренного условиями проведения лотереи, подтверждающего регистрацию лотерейной ставки (ставок). Лотерейный терминал также может предусматривать возможность осуществления выплаты выигрышей с учетом удержания индивидуального подоходного налога у источника выплаты;</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лотерейная комбинация</w:t>
      </w:r>
      <w:r>
        <w:rPr>
          <w:rFonts w:ascii="Arial" w:cs="Arial" w:eastAsia="Arial" w:hAnsi="Arial"/>
          <w:sz w:val="24"/>
          <w:szCs w:val="24"/>
        </w:rPr>
        <w:t xml:space="preserve"> - предусмотренная условиями проведения лотереи совокупность символов (надписей, чисел, знаков, рисунков), которая позволяет определить победителя (победителей), наличие и размер выигрыша;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лотерейная ставка</w:t>
      </w:r>
      <w:r>
        <w:rPr>
          <w:rFonts w:ascii="Arial" w:cs="Arial" w:eastAsia="Arial" w:hAnsi="Arial"/>
          <w:sz w:val="24"/>
          <w:szCs w:val="24"/>
        </w:rPr>
        <w:t xml:space="preserve"> - оплаченная лотерейная комбинация;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невостребованный призовой фонд</w:t>
      </w:r>
      <w:r>
        <w:rPr>
          <w:rFonts w:ascii="Arial" w:cs="Arial" w:eastAsia="Arial" w:hAnsi="Arial"/>
          <w:sz w:val="24"/>
          <w:szCs w:val="24"/>
        </w:rPr>
        <w:t xml:space="preserve"> - денежный и (или) имущественный выигрыши, не востребованные в установленный условиями проведения лотереи срок;</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организатор лотереи</w:t>
      </w:r>
      <w:r>
        <w:rPr>
          <w:rFonts w:ascii="Arial" w:cs="Arial" w:eastAsia="Arial" w:hAnsi="Arial"/>
          <w:sz w:val="24"/>
          <w:szCs w:val="24"/>
        </w:rPr>
        <w:t xml:space="preserve"> - юридические лица, осуществляющие лотерейную деятельность. Организаторы лотереи делятся на:</w:t>
      </w:r>
    </w:p>
    <w:p>
      <w:pPr>
        <w:spacing w:after="120"/>
        <w:jc w:val="both"/>
      </w:pPr>
      <w:r>
        <w:rPr>
          <w:rFonts w:ascii="Arial" w:cs="Arial" w:eastAsia="Arial" w:hAnsi="Arial"/>
          <w:sz w:val="24"/>
          <w:szCs w:val="24"/>
        </w:rPr>
        <w:t xml:space="preserve">а) организатора стимулирующей лотереи - государственные органы, определяемые Кабинетом Министров Кыргызской Республики, а также негосударственные хозяйствующие субъекты;</w:t>
      </w:r>
    </w:p>
    <w:p>
      <w:pPr>
        <w:spacing w:after="120"/>
        <w:jc w:val="both"/>
      </w:pPr>
      <w:r>
        <w:rPr>
          <w:rFonts w:ascii="Arial" w:cs="Arial" w:eastAsia="Arial" w:hAnsi="Arial"/>
          <w:sz w:val="24"/>
          <w:szCs w:val="24"/>
        </w:rPr>
        <w:t xml:space="preserve">б) организатора государственной лотереи - государственные органы,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организатора профессиональной лотереи - юридическое лицо, уполномоченное Кабинетом Министров Кыргызской Республики в установленном порядке на проведение профессиональной лотереи;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призовой фонд лотереи</w:t>
      </w:r>
      <w:r>
        <w:rPr>
          <w:rFonts w:ascii="Arial" w:cs="Arial" w:eastAsia="Arial" w:hAnsi="Arial"/>
          <w:sz w:val="24"/>
          <w:szCs w:val="24"/>
        </w:rPr>
        <w:t xml:space="preserve">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проведение лотереи</w:t>
      </w:r>
      <w:r>
        <w:rPr>
          <w:rFonts w:ascii="Arial" w:cs="Arial" w:eastAsia="Arial" w:hAnsi="Arial"/>
          <w:sz w:val="24"/>
          <w:szCs w:val="24"/>
        </w:rPr>
        <w:t xml:space="preserve"> - осуществление мероприятий, включающих в себя заключение договоров с поставщиком лотерейных билетов (документов, подтверждающих право участия в лотерее), поставщиком лотерейного и необходимого для проведения лотереи оборудования, программных продуктов и (или) необходимых для проведения лотереи договоров, а также договоров по распространению и учету лотерейных билетов (документов, подтверждающих право участия в лотерее), розыгрышу призового фонда, экспертизе выигрышных лотерейных билетов (документов, подтверждающих право участия в лотерее), выплате, передаче или предоставлению выигрышей участникам лотереи, а также осуществление иных действий и мероприятий, необходимых для проведения лотереи;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розыгрыш призового фонда лотереи</w:t>
      </w:r>
      <w:r>
        <w:rPr>
          <w:rFonts w:ascii="Arial" w:cs="Arial" w:eastAsia="Arial" w:hAnsi="Arial"/>
          <w:sz w:val="24"/>
          <w:szCs w:val="24"/>
        </w:rPr>
        <w:t xml:space="preserve">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участник лотереи</w:t>
      </w:r>
      <w:r>
        <w:rPr>
          <w:rFonts w:ascii="Arial" w:cs="Arial" w:eastAsia="Arial" w:hAnsi="Arial"/>
          <w:sz w:val="24"/>
          <w:szCs w:val="24"/>
        </w:rPr>
        <w:t xml:space="preserve"> - физическое лицо, достигшее восемнадцатилетнего возраста, владеющее лотерейным билетом, дающим право на участие в розыгрыше призового фонда;</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определяемый Кабинетом Министров Кыргызской Республики, регулирующий лотерейную деятельность в Кыргызской Республике;</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фонд целевых отчислений</w:t>
      </w:r>
      <w:r>
        <w:rPr>
          <w:rFonts w:ascii="Arial" w:cs="Arial" w:eastAsia="Arial" w:hAnsi="Arial"/>
          <w:sz w:val="24"/>
          <w:szCs w:val="24"/>
        </w:rPr>
        <w:t xml:space="preserve"> - формируемая организатором профессиональной лотереи совокупность денежных средств, полученных в результате проведения лотерей;</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центр обработки лотерейной информации</w:t>
      </w:r>
      <w:r>
        <w:rPr>
          <w:rFonts w:ascii="Arial" w:cs="Arial" w:eastAsia="Arial" w:hAnsi="Arial"/>
          <w:sz w:val="24"/>
          <w:szCs w:val="24"/>
        </w:rPr>
        <w:t xml:space="preserve"> - аппаратно-программный комплекс, подключенный к сетям связи и предназначенный для получения, хранения и учета информации о выручке от реализованных лотерейных билетов, принятых лотерейных ставках и выплаченных, переданных в натуре или предоставленных выигрышах;</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целевые отчисления</w:t>
      </w:r>
      <w:r>
        <w:rPr>
          <w:rFonts w:ascii="Arial" w:cs="Arial" w:eastAsia="Arial" w:hAnsi="Arial"/>
          <w:sz w:val="24"/>
          <w:szCs w:val="24"/>
        </w:rPr>
        <w:t xml:space="preserve"> - часть выручки от проведения лотереи, направляемая на цели и в порядке, предусмотренные настоящим Законом;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оператор лотереи</w:t>
      </w:r>
      <w:r>
        <w:rPr>
          <w:rFonts w:ascii="Arial" w:cs="Arial" w:eastAsia="Arial" w:hAnsi="Arial"/>
          <w:sz w:val="24"/>
          <w:szCs w:val="24"/>
        </w:rPr>
        <w:t xml:space="preserve"> - юридическое лицо, заключившее соглашение с организатором лотереи на проведение и сопровождение лотереи. При этом оператор лотереи должен создать юридическое лицо на территории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ul6ujl6rvddjz3c_ddvur">
        <w:r>
          <w:rPr>
            <w:rFonts w:ascii="Arial" w:cs="Arial" w:eastAsia="Arial" w:hAnsi="Arial"/>
            <w:color w:val="1D4ED8"/>
            <w:sz w:val="24"/>
            <w:szCs w:val="24"/>
            <w:u w:val="single"/>
          </w:rPr>
          <w:t xml:space="preserve">29 июля 2021 года № 89</w:t>
        </w:r>
      </w:hyperlink>
      <w:r>
        <w:rPr>
          <w:rFonts w:ascii="Arial" w:cs="Arial" w:eastAsia="Arial" w:hAnsi="Arial"/>
          <w:sz w:val="24"/>
          <w:szCs w:val="24"/>
        </w:rPr>
        <w:t xml:space="preserve">, </w:t>
      </w:r>
      <w:hyperlink w:history="1" r:id="rIdwi_nqaxpagjq35rghpfv3">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Предмет регулирования Закона</w:t>
      </w:r>
    </w:p>
    <w:p>
      <w:pPr>
        <w:spacing w:after="120"/>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лотерей, регулирования и продажи лотерей и создает основу для здорового развития лотерейной деятельности и повышения общественного благосостояния путем прозрачного использования доходов от лотерейной деятельности, а также определяет права, обязанности и ответственность лиц, участвующих в организации и проведении лотерей.</w:t>
      </w:r>
    </w:p>
    <w:p>
      <w:pPr>
        <w:spacing w:after="120"/>
        <w:jc w:val="both"/>
      </w:pPr>
      <w:r>
        <w:rPr>
          <w:rFonts w:ascii="Arial" w:cs="Arial" w:eastAsia="Arial" w:hAnsi="Arial"/>
          <w:sz w:val="24"/>
          <w:szCs w:val="24"/>
        </w:rPr>
        <w:t xml:space="preserve">Статья 3. Законодательство о лотереях</w:t>
      </w:r>
    </w:p>
    <w:p>
      <w:pPr>
        <w:spacing w:after="120"/>
        <w:jc w:val="both"/>
      </w:pPr>
      <w:r>
        <w:rPr>
          <w:rFonts w:ascii="Arial" w:cs="Arial" w:eastAsia="Arial" w:hAnsi="Arial"/>
          <w:sz w:val="24"/>
          <w:szCs w:val="24"/>
        </w:rPr>
        <w:t xml:space="preserve">1. Законодательство о лотереях состоит из </w:t>
      </w:r>
      <w:hyperlink w:history="1" r:id="rIdrniv9sczdjmdq_udatx_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нормативных правовых актов Кыргызской Республики, принятых во исполнение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Деятельность организатора лотереи в части противодействия финансированию террористической деятельности и легализации (отмыванию)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(В редакции Закона КР от </w:t>
      </w:r>
      <w:hyperlink w:history="1" r:id="rIdagpgwelpquuf5mhmis9c_">
        <w:r>
          <w:rPr>
            <w:rFonts w:ascii="Arial" w:cs="Arial" w:eastAsia="Arial" w:hAnsi="Arial"/>
            <w:color w:val="1D4ED8"/>
            <w:sz w:val="24"/>
            <w:szCs w:val="24"/>
            <w:u w:val="single"/>
          </w:rPr>
          <w:t xml:space="preserve">6 августа 2018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Типы и виды лотерей</w:t>
      </w:r>
    </w:p>
    <w:p>
      <w:pPr>
        <w:spacing w:after="120"/>
        <w:jc w:val="both"/>
      </w:pPr>
      <w:r>
        <w:rPr>
          <w:rFonts w:ascii="Arial" w:cs="Arial" w:eastAsia="Arial" w:hAnsi="Arial"/>
          <w:sz w:val="24"/>
          <w:szCs w:val="24"/>
        </w:rPr>
        <w:t xml:space="preserve">1. На территории Кыргызской Республики лотереи подразделяются на следующие типы лотерей:</w:t>
      </w:r>
    </w:p>
    <w:p>
      <w:pPr>
        <w:spacing w:after="120"/>
        <w:jc w:val="both"/>
      </w:pPr>
      <w:r>
        <w:rPr>
          <w:rFonts w:ascii="Arial" w:cs="Arial" w:eastAsia="Arial" w:hAnsi="Arial"/>
          <w:sz w:val="24"/>
          <w:szCs w:val="24"/>
        </w:rPr>
        <w:t xml:space="preserve">по способу розыгрыша:</w:t>
      </w:r>
    </w:p>
    <w:p>
      <w:pPr>
        <w:spacing w:after="120"/>
        <w:jc w:val="both"/>
      </w:pPr>
      <w:r>
        <w:rPr>
          <w:rFonts w:ascii="Arial" w:cs="Arial" w:eastAsia="Arial" w:hAnsi="Arial"/>
          <w:sz w:val="24"/>
          <w:szCs w:val="24"/>
        </w:rPr>
        <w:t xml:space="preserve">1) мгновенная лотерея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120"/>
        <w:jc w:val="both"/>
      </w:pPr>
      <w:r>
        <w:rPr>
          <w:rFonts w:ascii="Arial" w:cs="Arial" w:eastAsia="Arial" w:hAnsi="Arial"/>
          <w:sz w:val="24"/>
          <w:szCs w:val="24"/>
        </w:rPr>
        <w:t xml:space="preserve">2) тиражная лотерея - лотерея, которая проводится отдельными тиражами на определенную дату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120"/>
        <w:jc w:val="both"/>
      </w:pPr>
      <w:r>
        <w:rPr>
          <w:rFonts w:ascii="Arial" w:cs="Arial" w:eastAsia="Arial" w:hAnsi="Arial"/>
          <w:sz w:val="24"/>
          <w:szCs w:val="24"/>
        </w:rPr>
        <w:t xml:space="preserve">по форме проведения:</w:t>
      </w:r>
    </w:p>
    <w:p>
      <w:pPr>
        <w:spacing w:after="120"/>
        <w:jc w:val="both"/>
      </w:pPr>
      <w:r>
        <w:rPr>
          <w:rFonts w:ascii="Arial" w:cs="Arial" w:eastAsia="Arial" w:hAnsi="Arial"/>
          <w:sz w:val="24"/>
          <w:szCs w:val="24"/>
        </w:rPr>
        <w:t xml:space="preserve">1) бумажная лотерея - лотерея, билеты которой выпускаются в бумажной или иной вещественной форме;</w:t>
      </w:r>
    </w:p>
    <w:p>
      <w:pPr>
        <w:spacing w:after="120"/>
        <w:jc w:val="both"/>
      </w:pPr>
      <w:r>
        <w:rPr>
          <w:rFonts w:ascii="Arial" w:cs="Arial" w:eastAsia="Arial" w:hAnsi="Arial"/>
          <w:sz w:val="24"/>
          <w:szCs w:val="24"/>
        </w:rPr>
        <w:t xml:space="preserve">2) электронная лотерея - лотерея, при которой фиксация, учет лотерейных билетов и иной информации, а также розыгрыш лотерейных билетов проводится с помощью электронных устройств, сохраняющих информацию в своей памяти или передающих ее для регистрации в центр обработки лотерейной информации.</w:t>
      </w:r>
    </w:p>
    <w:p>
      <w:pPr>
        <w:spacing w:after="120"/>
        <w:jc w:val="both"/>
      </w:pPr>
      <w:r>
        <w:rPr>
          <w:rFonts w:ascii="Arial" w:cs="Arial" w:eastAsia="Arial" w:hAnsi="Arial"/>
          <w:sz w:val="24"/>
          <w:szCs w:val="24"/>
        </w:rPr>
        <w:t xml:space="preserve">2. Типы лотерей в зависимости от целей, стоящих перед организатором лотереи, делятся на следующие виды:</w:t>
      </w:r>
    </w:p>
    <w:p>
      <w:pPr>
        <w:spacing w:after="120"/>
        <w:jc w:val="both"/>
      </w:pPr>
      <w:r>
        <w:rPr>
          <w:rFonts w:ascii="Arial" w:cs="Arial" w:eastAsia="Arial" w:hAnsi="Arial"/>
          <w:sz w:val="24"/>
          <w:szCs w:val="24"/>
        </w:rPr>
        <w:t xml:space="preserve">1) государственная лотерея - лотерея, организатором которой выступают государственные органы;</w:t>
      </w:r>
    </w:p>
    <w:p>
      <w:pPr>
        <w:spacing w:after="120"/>
        <w:jc w:val="both"/>
      </w:pPr>
      <w:r>
        <w:rPr>
          <w:rFonts w:ascii="Arial" w:cs="Arial" w:eastAsia="Arial" w:hAnsi="Arial"/>
          <w:sz w:val="24"/>
          <w:szCs w:val="24"/>
        </w:rPr>
        <w:t xml:space="preserve">2) профессиональная лотерея - лотерея, проводимая организатором профессиональной лотереи в целях получения прибыли;</w:t>
      </w:r>
    </w:p>
    <w:p>
      <w:pPr>
        <w:spacing w:after="120"/>
        <w:jc w:val="both"/>
      </w:pPr>
      <w:r>
        <w:rPr>
          <w:rFonts w:ascii="Arial" w:cs="Arial" w:eastAsia="Arial" w:hAnsi="Arial"/>
          <w:sz w:val="24"/>
          <w:szCs w:val="24"/>
        </w:rPr>
        <w:t xml:space="preserve">3) стимулирующая лотерея - лотерея, проводимая организатором стимулирующей лотереи в рекламных целях или в целях стимулирования продажи товаров, услуг. При этом участие не требует покупки специального билета либо дополнительной оплаты.</w:t>
      </w:r>
    </w:p>
    <w:p>
      <w:pPr>
        <w:spacing w:after="120"/>
        <w:jc w:val="both"/>
      </w:pPr>
      <w:r>
        <w:rPr>
          <w:rFonts w:ascii="Arial" w:cs="Arial" w:eastAsia="Arial" w:hAnsi="Arial"/>
          <w:sz w:val="24"/>
          <w:szCs w:val="24"/>
        </w:rPr>
        <w:t xml:space="preserve">3. Проведение на территории Кыргызской Республики других видов лотереи, не предусмотренных в соответствии с настоящим Законом, запрещается.</w:t>
      </w:r>
    </w:p>
    <w:p>
      <w:pPr>
        <w:spacing w:after="120"/>
        <w:jc w:val="both"/>
      </w:pPr>
      <w:r>
        <w:rPr>
          <w:rFonts w:ascii="Arial" w:cs="Arial" w:eastAsia="Arial" w:hAnsi="Arial"/>
          <w:sz w:val="24"/>
          <w:szCs w:val="24"/>
        </w:rPr>
        <w:t xml:space="preserve">(В редакции Законов КР от </w:t>
      </w:r>
      <w:hyperlink w:history="1" r:id="rIdtm_44ar2xqsjpdvlgqzn8">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xmtebnjjhrktixvno_fup">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Государственные и стимулирующие лотереи</w:t>
      </w:r>
    </w:p>
    <w:p>
      <w:pPr>
        <w:spacing w:after="120"/>
        <w:jc w:val="both"/>
      </w:pPr>
      <w:r>
        <w:rPr>
          <w:rFonts w:ascii="Arial" w:cs="Arial" w:eastAsia="Arial" w:hAnsi="Arial"/>
          <w:sz w:val="24"/>
          <w:szCs w:val="24"/>
        </w:rPr>
        <w:t xml:space="preserve">1. Государственные лотереи проводятся в целях пополнения доходов республиканского бюджета.</w:t>
      </w:r>
    </w:p>
    <w:p>
      <w:pPr>
        <w:spacing w:after="120"/>
        <w:jc w:val="both"/>
      </w:pPr>
      <w:r>
        <w:rPr>
          <w:rFonts w:ascii="Arial" w:cs="Arial" w:eastAsia="Arial" w:hAnsi="Arial"/>
          <w:sz w:val="24"/>
          <w:szCs w:val="24"/>
        </w:rPr>
        <w:t xml:space="preserve">2. Проведение государственных лотерей осуществляют государственные органы, определяемые Кабинетом Министров Кыргызской Республики, в соответствии с планами, нормативами и сроками, согласованными с уполномоченным органом.</w:t>
      </w:r>
    </w:p>
    <w:p>
      <w:pPr>
        <w:spacing w:after="120"/>
        <w:jc w:val="both"/>
      </w:pPr>
      <w:r>
        <w:rPr>
          <w:rFonts w:ascii="Arial" w:cs="Arial" w:eastAsia="Arial" w:hAnsi="Arial"/>
          <w:sz w:val="24"/>
          <w:szCs w:val="24"/>
        </w:rPr>
        <w:t xml:space="preserve">3. Проведение государственных и стимулирующих лотерей допускается только после получения разрешения в уполномоченном органе.</w:t>
      </w:r>
    </w:p>
    <w:p>
      <w:pPr>
        <w:spacing w:after="120"/>
        <w:jc w:val="both"/>
      </w:pPr>
      <w:r>
        <w:rPr>
          <w:rFonts w:ascii="Arial" w:cs="Arial" w:eastAsia="Arial" w:hAnsi="Arial"/>
          <w:sz w:val="24"/>
          <w:szCs w:val="24"/>
        </w:rPr>
        <w:t xml:space="preserve">4. Все средства от проведения государственных лотерей, за исключением обязательных платежей, являются собственностью государства и поступают в республиканский бюджет или целевым образом расходуются на программы, утвержденные Кабинетом Министров Кыргызской Республики.</w:t>
      </w:r>
    </w:p>
    <w:p>
      <w:pPr>
        <w:spacing w:after="120"/>
        <w:jc w:val="both"/>
      </w:pPr>
      <w:r>
        <w:rPr>
          <w:rFonts w:ascii="Arial" w:cs="Arial" w:eastAsia="Arial" w:hAnsi="Arial"/>
          <w:sz w:val="24"/>
          <w:szCs w:val="24"/>
        </w:rPr>
        <w:t xml:space="preserve">5. Участие в стимулирующей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такой товар или услугу, правовых отношений по поводу участия в розыгрыше объявленных призов.</w:t>
      </w:r>
    </w:p>
    <w:p>
      <w:pPr>
        <w:spacing w:after="120"/>
        <w:jc w:val="both"/>
      </w:pPr>
      <w:r>
        <w:rPr>
          <w:rFonts w:ascii="Arial" w:cs="Arial" w:eastAsia="Arial" w:hAnsi="Arial"/>
          <w:sz w:val="24"/>
          <w:szCs w:val="24"/>
        </w:rPr>
        <w:t xml:space="preserve">6.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120"/>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120"/>
        <w:jc w:val="both"/>
      </w:pPr>
      <w:r>
        <w:rPr>
          <w:rFonts w:ascii="Arial" w:cs="Arial" w:eastAsia="Arial" w:hAnsi="Arial"/>
          <w:sz w:val="24"/>
          <w:szCs w:val="24"/>
        </w:rPr>
        <w:t xml:space="preserve">7.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120"/>
        <w:jc w:val="both"/>
      </w:pPr>
      <w:r>
        <w:rPr>
          <w:rFonts w:ascii="Arial" w:cs="Arial" w:eastAsia="Arial" w:hAnsi="Arial"/>
          <w:sz w:val="24"/>
          <w:szCs w:val="24"/>
        </w:rPr>
        <w:t xml:space="preserve">8. Если в проводимом маркетинговом, рекламном или ином мероприятии уполномоченный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120"/>
        <w:jc w:val="both"/>
      </w:pPr>
      <w:r>
        <w:rPr>
          <w:rFonts w:ascii="Arial" w:cs="Arial" w:eastAsia="Arial" w:hAnsi="Arial"/>
          <w:sz w:val="24"/>
          <w:szCs w:val="24"/>
        </w:rPr>
        <w:t xml:space="preserve">Реализация на территории Кыргызской Республики товаров и услуг, произведенных (предоставляемых) резидентами и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120"/>
        <w:jc w:val="both"/>
      </w:pPr>
      <w:r>
        <w:rPr>
          <w:rFonts w:ascii="Arial" w:cs="Arial" w:eastAsia="Arial" w:hAnsi="Arial"/>
          <w:sz w:val="24"/>
          <w:szCs w:val="24"/>
        </w:rPr>
        <w:t xml:space="preserve">- получения разрешения на проведение стимулирующей лотереи в уполномоченном органе;</w:t>
      </w:r>
    </w:p>
    <w:p>
      <w:pPr>
        <w:spacing w:after="120"/>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w:t>
      </w:r>
    </w:p>
    <w:p>
      <w:pPr>
        <w:spacing w:after="120"/>
        <w:jc w:val="both"/>
      </w:pPr>
      <w:r>
        <w:rPr>
          <w:rFonts w:ascii="Arial" w:cs="Arial" w:eastAsia="Arial" w:hAnsi="Arial"/>
          <w:sz w:val="24"/>
          <w:szCs w:val="24"/>
        </w:rPr>
        <w:t xml:space="preserve">9. Призовой фонд государственной и стимулирующей лотерей формируется организаторами государственной и стимулирующей лотерей из собственных средств.</w:t>
      </w:r>
    </w:p>
    <w:p>
      <w:pPr>
        <w:spacing w:after="120"/>
        <w:jc w:val="both"/>
      </w:pPr>
      <w:r>
        <w:rPr>
          <w:rFonts w:ascii="Arial" w:cs="Arial" w:eastAsia="Arial" w:hAnsi="Arial"/>
          <w:sz w:val="24"/>
          <w:szCs w:val="24"/>
        </w:rPr>
        <w:t xml:space="preserve">10. Запрещается организация стимулирующей лотереи с целью продажи, распространения, рекламы алкогольной продукции и табачных изделий.</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Запрещается проведение лотереи в сетях сотовой (мобильной) связи, за исключением случаев, когда операторы электросвязи проводят стимулирующие лотереи среди персонифицированных абонентов с целью стимулирования продаж (реализации) своих услуг связи и/или их продвижения на рынке.</w:t>
      </w:r>
    </w:p>
    <w:p>
      <w:pPr>
        <w:spacing w:after="120"/>
        <w:jc w:val="both"/>
      </w:pPr>
      <w:r>
        <w:rPr>
          <w:rFonts w:ascii="Arial" w:cs="Arial" w:eastAsia="Arial" w:hAnsi="Arial"/>
          <w:sz w:val="24"/>
          <w:szCs w:val="24"/>
        </w:rPr>
        <w:t xml:space="preserve">(В редакции Законов КР от </w:t>
      </w:r>
      <w:hyperlink w:history="1" r:id="rIdj1c7teyzoyd8kbj_0lunf">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2pbqgxzcrn7dtai7ppidi">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Основные принципы в сфере лотерейной деятельности</w:t>
      </w:r>
    </w:p>
    <w:p>
      <w:pPr>
        <w:spacing w:after="120"/>
        <w:jc w:val="both"/>
      </w:pPr>
      <w:r>
        <w:rPr>
          <w:rFonts w:ascii="Arial" w:cs="Arial" w:eastAsia="Arial" w:hAnsi="Arial"/>
          <w:sz w:val="24"/>
          <w:szCs w:val="24"/>
        </w:rPr>
        <w:t xml:space="preserve">1. Основными принципами в области лотерейной деятельности являются:</w:t>
      </w:r>
    </w:p>
    <w:p>
      <w:pPr>
        <w:spacing w:after="120"/>
        <w:jc w:val="both"/>
      </w:pPr>
      <w:r>
        <w:rPr>
          <w:rFonts w:ascii="Arial" w:cs="Arial" w:eastAsia="Arial" w:hAnsi="Arial"/>
          <w:sz w:val="24"/>
          <w:szCs w:val="24"/>
        </w:rPr>
        <w:t xml:space="preserve">1) обеспечение защиты прав и законных интересов участников лотереи;</w:t>
      </w:r>
    </w:p>
    <w:p>
      <w:pPr>
        <w:spacing w:after="120"/>
        <w:jc w:val="both"/>
      </w:pPr>
      <w:r>
        <w:rPr>
          <w:rFonts w:ascii="Arial" w:cs="Arial" w:eastAsia="Arial" w:hAnsi="Arial"/>
          <w:sz w:val="24"/>
          <w:szCs w:val="24"/>
        </w:rPr>
        <w:t xml:space="preserve">2) обеспечение равенства условий участия в лотерее, предполагающего равенство шансов участников лотереи на выигрыш;</w:t>
      </w:r>
    </w:p>
    <w:p>
      <w:pPr>
        <w:spacing w:after="120"/>
        <w:jc w:val="both"/>
      </w:pPr>
      <w:r>
        <w:rPr>
          <w:rFonts w:ascii="Arial" w:cs="Arial" w:eastAsia="Arial" w:hAnsi="Arial"/>
          <w:sz w:val="24"/>
          <w:szCs w:val="24"/>
        </w:rPr>
        <w:t xml:space="preserve">3)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120"/>
        <w:jc w:val="both"/>
      </w:pPr>
      <w:r>
        <w:rPr>
          <w:rFonts w:ascii="Arial" w:cs="Arial" w:eastAsia="Arial" w:hAnsi="Arial"/>
          <w:sz w:val="24"/>
          <w:szCs w:val="24"/>
        </w:rPr>
        <w:t xml:space="preserve">4) обеспечение законности осуществления своей деятельности организатором лотереи.</w:t>
      </w:r>
    </w:p>
    <w:p>
      <w:pPr>
        <w:spacing w:after="120"/>
        <w:jc w:val="both"/>
      </w:pPr>
      <w:r>
        <w:rPr>
          <w:rFonts w:ascii="Arial" w:cs="Arial" w:eastAsia="Arial" w:hAnsi="Arial"/>
          <w:sz w:val="24"/>
          <w:szCs w:val="24"/>
        </w:rPr>
        <w:t xml:space="preserve">2. Лицам, не предусмотренным настоящим Законом, запрещается проведение лотереи.</w:t>
      </w:r>
    </w:p>
    <w:p>
      <w:pPr>
        <w:spacing w:after="120"/>
        <w:jc w:val="both"/>
      </w:pPr>
      <w:r>
        <w:rPr>
          <w:rFonts w:ascii="Arial" w:cs="Arial" w:eastAsia="Arial" w:hAnsi="Arial"/>
          <w:sz w:val="24"/>
          <w:szCs w:val="24"/>
        </w:rPr>
        <w:t xml:space="preserve">3. Договор об участии в лотерее заключается на добровольной основе и оформляется в соответствии с условиями проведения лотереи выдачей лотерейного билета, регистрацией лотерейной ставки.</w:t>
      </w:r>
    </w:p>
    <w:p>
      <w:pPr>
        <w:spacing w:after="120"/>
        <w:jc w:val="both"/>
      </w:pPr>
      <w:r>
        <w:rPr>
          <w:rFonts w:ascii="Arial" w:cs="Arial" w:eastAsia="Arial" w:hAnsi="Arial"/>
          <w:sz w:val="24"/>
          <w:szCs w:val="24"/>
        </w:rPr>
        <w:t xml:space="preserve">Статья 7. Организатор профессиональной лотереи</w:t>
      </w:r>
    </w:p>
    <w:p>
      <w:pPr>
        <w:spacing w:after="120"/>
        <w:jc w:val="both"/>
      </w:pPr>
      <w:r>
        <w:rPr>
          <w:rFonts w:ascii="Arial" w:cs="Arial" w:eastAsia="Arial" w:hAnsi="Arial"/>
          <w:sz w:val="24"/>
          <w:szCs w:val="24"/>
        </w:rPr>
        <w:t xml:space="preserve">1. Организатором профессиональной лотереи является юридическое лицо, созданное решением Кабинета Министров Кыргызской Республики в форме государственного предприятия, осуществляющее функции в сфере лотерейной деятельности.</w:t>
      </w:r>
    </w:p>
    <w:p>
      <w:pPr>
        <w:spacing w:after="120"/>
        <w:jc w:val="both"/>
      </w:pPr>
      <w:r>
        <w:rPr>
          <w:rFonts w:ascii="Arial" w:cs="Arial" w:eastAsia="Arial" w:hAnsi="Arial"/>
          <w:sz w:val="24"/>
          <w:szCs w:val="24"/>
        </w:rPr>
        <w:t xml:space="preserve">2. Организатор профессиональной лотереи должен обеспечить сбор, формирование и направление отчетности в центр обработки лотерейной информации не реже одного раза в месяц.</w:t>
      </w:r>
    </w:p>
    <w:p>
      <w:pPr>
        <w:spacing w:after="120"/>
        <w:jc w:val="both"/>
      </w:pPr>
      <w:r>
        <w:rPr>
          <w:rFonts w:ascii="Arial" w:cs="Arial" w:eastAsia="Arial" w:hAnsi="Arial"/>
          <w:sz w:val="24"/>
          <w:szCs w:val="24"/>
        </w:rPr>
        <w:t xml:space="preserve">Организатор профессиональной лотереи должен обеспечить размещение и бесперебойную работу центра обработки лотерейной информации.</w:t>
      </w:r>
    </w:p>
    <w:p>
      <w:pPr>
        <w:spacing w:after="120"/>
        <w:jc w:val="both"/>
      </w:pPr>
      <w:r>
        <w:rPr>
          <w:rFonts w:ascii="Arial" w:cs="Arial" w:eastAsia="Arial" w:hAnsi="Arial"/>
          <w:sz w:val="24"/>
          <w:szCs w:val="24"/>
        </w:rPr>
        <w:t xml:space="preserve">Статья 8. Общие требования к проведению лотереи</w:t>
      </w:r>
    </w:p>
    <w:p>
      <w:pPr>
        <w:spacing w:after="120"/>
        <w:jc w:val="both"/>
      </w:pPr>
      <w:r>
        <w:rPr>
          <w:rFonts w:ascii="Arial" w:cs="Arial" w:eastAsia="Arial" w:hAnsi="Arial"/>
          <w:sz w:val="24"/>
          <w:szCs w:val="24"/>
        </w:rPr>
        <w:t xml:space="preserve">1. Лотерейные терминалы должны принадлежать организатору профессиональной лотереи на праве собственности.</w:t>
      </w:r>
    </w:p>
    <w:p>
      <w:pPr>
        <w:spacing w:after="120"/>
        <w:jc w:val="both"/>
      </w:pPr>
      <w:r>
        <w:rPr>
          <w:rFonts w:ascii="Arial" w:cs="Arial" w:eastAsia="Arial" w:hAnsi="Arial"/>
          <w:sz w:val="24"/>
          <w:szCs w:val="24"/>
        </w:rPr>
        <w:t xml:space="preserve">2. Центр обработки лотерейной информации, используемый для проведения профессиональной лотереи, должен находиться на территории Кыргызской Республики.</w:t>
      </w:r>
    </w:p>
    <w:p>
      <w:pPr>
        <w:spacing w:after="120"/>
        <w:jc w:val="both"/>
      </w:pPr>
      <w:r>
        <w:rPr>
          <w:rFonts w:ascii="Arial" w:cs="Arial" w:eastAsia="Arial" w:hAnsi="Arial"/>
          <w:sz w:val="24"/>
          <w:szCs w:val="24"/>
        </w:rPr>
        <w:t xml:space="preserve">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w:t>
      </w:r>
    </w:p>
    <w:p>
      <w:pPr>
        <w:spacing w:after="120"/>
        <w:jc w:val="both"/>
      </w:pPr>
      <w:r>
        <w:rPr>
          <w:rFonts w:ascii="Arial" w:cs="Arial" w:eastAsia="Arial" w:hAnsi="Arial"/>
          <w:sz w:val="24"/>
          <w:szCs w:val="24"/>
        </w:rPr>
        <w:t xml:space="preserve">3. Организация профессиональной лотереи и проведение государственной и стимулирующей лотерей на территории Кыргызской Республики без разрешительных документов в соответствии с настоящим Законом запрещается.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iitahutmbnhx_nhfvx_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февраля 2025 года № 49)</w:t>
      </w:r>
    </w:p>
    <w:p>
      <w:pPr>
        <w:spacing w:after="120"/>
        <w:jc w:val="both"/>
      </w:pPr>
      <w:r>
        <w:rPr>
          <w:rFonts w:ascii="Arial" w:cs="Arial" w:eastAsia="Arial" w:hAnsi="Arial"/>
          <w:sz w:val="24"/>
          <w:szCs w:val="24"/>
        </w:rPr>
        <w:t xml:space="preserve">5. Условия лотереи должны содержать:</w:t>
      </w:r>
    </w:p>
    <w:p>
      <w:pPr>
        <w:spacing w:after="120"/>
        <w:jc w:val="both"/>
      </w:pPr>
      <w:r>
        <w:rPr>
          <w:rFonts w:ascii="Arial" w:cs="Arial" w:eastAsia="Arial" w:hAnsi="Arial"/>
          <w:sz w:val="24"/>
          <w:szCs w:val="24"/>
        </w:rPr>
        <w:t xml:space="preserve">1) наименование лотереи;</w:t>
      </w:r>
    </w:p>
    <w:p>
      <w:pPr>
        <w:spacing w:after="120"/>
        <w:jc w:val="both"/>
      </w:pPr>
      <w:r>
        <w:rPr>
          <w:rFonts w:ascii="Arial" w:cs="Arial" w:eastAsia="Arial" w:hAnsi="Arial"/>
          <w:sz w:val="24"/>
          <w:szCs w:val="24"/>
        </w:rPr>
        <w:t xml:space="preserve">2) описание вида лотереи;</w:t>
      </w:r>
    </w:p>
    <w:p>
      <w:pPr>
        <w:spacing w:after="120"/>
        <w:jc w:val="both"/>
      </w:pPr>
      <w:r>
        <w:rPr>
          <w:rFonts w:ascii="Arial" w:cs="Arial" w:eastAsia="Arial" w:hAnsi="Arial"/>
          <w:sz w:val="24"/>
          <w:szCs w:val="24"/>
        </w:rPr>
        <w:t xml:space="preserve">3) наименование организатора лотереи с указанием его местонахождения, банковских реквизитов, идентификационного номера налогоплательщика;</w:t>
      </w:r>
    </w:p>
    <w:p>
      <w:pPr>
        <w:spacing w:after="120"/>
        <w:jc w:val="both"/>
      </w:pPr>
      <w:r>
        <w:rPr>
          <w:rFonts w:ascii="Arial" w:cs="Arial" w:eastAsia="Arial" w:hAnsi="Arial"/>
          <w:sz w:val="24"/>
          <w:szCs w:val="24"/>
        </w:rPr>
        <w:t xml:space="preserve">4) порядок информирования участников лотереи о правилах участия в лотерее и результатах розыгрыша призового фонда;</w:t>
      </w:r>
    </w:p>
    <w:p>
      <w:pPr>
        <w:spacing w:after="120"/>
        <w:jc w:val="both"/>
      </w:pPr>
      <w:r>
        <w:rPr>
          <w:rFonts w:ascii="Arial" w:cs="Arial" w:eastAsia="Arial" w:hAnsi="Arial"/>
          <w:sz w:val="24"/>
          <w:szCs w:val="24"/>
        </w:rPr>
        <w:t xml:space="preserve">5) сроки проведения лотереи;</w:t>
      </w:r>
    </w:p>
    <w:p>
      <w:pPr>
        <w:spacing w:after="120"/>
        <w:jc w:val="both"/>
      </w:pPr>
      <w:r>
        <w:rPr>
          <w:rFonts w:ascii="Arial" w:cs="Arial" w:eastAsia="Arial" w:hAnsi="Arial"/>
          <w:sz w:val="24"/>
          <w:szCs w:val="24"/>
        </w:rPr>
        <w:t xml:space="preserve">6) правила участия в лотерее;</w:t>
      </w:r>
    </w:p>
    <w:p>
      <w:pPr>
        <w:spacing w:after="120"/>
        <w:jc w:val="both"/>
      </w:pPr>
      <w:r>
        <w:rPr>
          <w:rFonts w:ascii="Arial" w:cs="Arial" w:eastAsia="Arial" w:hAnsi="Arial"/>
          <w:sz w:val="24"/>
          <w:szCs w:val="24"/>
        </w:rPr>
        <w:t xml:space="preserve">7) цену лотерейного билета (ставок);</w:t>
      </w:r>
    </w:p>
    <w:p>
      <w:pPr>
        <w:spacing w:after="120"/>
        <w:jc w:val="both"/>
      </w:pPr>
      <w:r>
        <w:rPr>
          <w:rFonts w:ascii="Arial" w:cs="Arial" w:eastAsia="Arial" w:hAnsi="Arial"/>
          <w:sz w:val="24"/>
          <w:szCs w:val="24"/>
        </w:rPr>
        <w:t xml:space="preserve">8) порядок распространения лотерейных билетов (документов, подтверждающих право на участие в лотерее), приема лотерейных ставок;</w:t>
      </w:r>
    </w:p>
    <w:p>
      <w:pPr>
        <w:spacing w:after="120"/>
        <w:jc w:val="both"/>
      </w:pPr>
      <w:r>
        <w:rPr>
          <w:rFonts w:ascii="Arial" w:cs="Arial" w:eastAsia="Arial" w:hAnsi="Arial"/>
          <w:sz w:val="24"/>
          <w:szCs w:val="24"/>
        </w:rPr>
        <w:t xml:space="preserve">9) порядок формирования призового фонда, его структуру и объем;</w:t>
      </w:r>
    </w:p>
    <w:p>
      <w:pPr>
        <w:spacing w:after="120"/>
        <w:jc w:val="both"/>
      </w:pPr>
      <w:r>
        <w:rPr>
          <w:rFonts w:ascii="Arial" w:cs="Arial" w:eastAsia="Arial" w:hAnsi="Arial"/>
          <w:sz w:val="24"/>
          <w:szCs w:val="24"/>
        </w:rPr>
        <w:t xml:space="preserve">10) распределение призового фонда по выигрышам;</w:t>
      </w:r>
    </w:p>
    <w:p>
      <w:pPr>
        <w:spacing w:after="120"/>
        <w:jc w:val="both"/>
      </w:pPr>
      <w:r>
        <w:rPr>
          <w:rFonts w:ascii="Arial" w:cs="Arial" w:eastAsia="Arial" w:hAnsi="Arial"/>
          <w:sz w:val="24"/>
          <w:szCs w:val="24"/>
        </w:rPr>
        <w:t xml:space="preserve">11) порядок проведения розыгрышей;</w:t>
      </w:r>
    </w:p>
    <w:p>
      <w:pPr>
        <w:spacing w:after="120"/>
        <w:jc w:val="both"/>
      </w:pPr>
      <w:r>
        <w:rPr>
          <w:rFonts w:ascii="Arial" w:cs="Arial" w:eastAsia="Arial" w:hAnsi="Arial"/>
          <w:sz w:val="24"/>
          <w:szCs w:val="24"/>
        </w:rPr>
        <w:t xml:space="preserve">12) порядок получения выигрышей.</w:t>
      </w:r>
    </w:p>
    <w:p>
      <w:pPr>
        <w:spacing w:after="120"/>
        <w:jc w:val="both"/>
      </w:pPr>
      <w:r>
        <w:rPr>
          <w:rFonts w:ascii="Arial" w:cs="Arial" w:eastAsia="Arial" w:hAnsi="Arial"/>
          <w:sz w:val="24"/>
          <w:szCs w:val="24"/>
        </w:rPr>
        <w:t xml:space="preserve">6. Бизнес-план должен содержать:</w:t>
      </w:r>
    </w:p>
    <w:p>
      <w:pPr>
        <w:spacing w:after="120"/>
        <w:jc w:val="both"/>
      </w:pPr>
      <w:r>
        <w:rPr>
          <w:rFonts w:ascii="Arial" w:cs="Arial" w:eastAsia="Arial" w:hAnsi="Arial"/>
          <w:sz w:val="24"/>
          <w:szCs w:val="24"/>
        </w:rPr>
        <w:t xml:space="preserve">1) описательную часть - состояние рынка, результаты маркетинговых исследований, возможные риски и тенденции, основания для успешной реализации проекта;</w:t>
      </w:r>
    </w:p>
    <w:p>
      <w:pPr>
        <w:spacing w:after="120"/>
        <w:jc w:val="both"/>
      </w:pPr>
      <w:r>
        <w:rPr>
          <w:rFonts w:ascii="Arial" w:cs="Arial" w:eastAsia="Arial" w:hAnsi="Arial"/>
          <w:sz w:val="24"/>
          <w:szCs w:val="24"/>
        </w:rPr>
        <w:t xml:space="preserve">2) расчетную часть - инвестиционные и кредитные планы, расчет прибылей - убытков, финансовые показатели, выплаты налогов.</w:t>
      </w:r>
    </w:p>
    <w:p>
      <w:pPr>
        <w:spacing w:after="120"/>
        <w:jc w:val="both"/>
      </w:pPr>
      <w:r>
        <w:rPr>
          <w:rFonts w:ascii="Arial" w:cs="Arial" w:eastAsia="Arial" w:hAnsi="Arial"/>
          <w:sz w:val="24"/>
          <w:szCs w:val="24"/>
        </w:rPr>
        <w:t xml:space="preserve">7. На лотерейном билете должны быть указаны:</w:t>
      </w:r>
    </w:p>
    <w:p>
      <w:pPr>
        <w:spacing w:after="120"/>
        <w:jc w:val="both"/>
      </w:pPr>
      <w:r>
        <w:rPr>
          <w:rFonts w:ascii="Arial" w:cs="Arial" w:eastAsia="Arial" w:hAnsi="Arial"/>
          <w:sz w:val="24"/>
          <w:szCs w:val="24"/>
        </w:rPr>
        <w:t xml:space="preserve">1) название и вид лотереи;</w:t>
      </w:r>
    </w:p>
    <w:p>
      <w:pPr>
        <w:spacing w:after="120"/>
        <w:jc w:val="both"/>
      </w:pPr>
      <w:r>
        <w:rPr>
          <w:rFonts w:ascii="Arial" w:cs="Arial" w:eastAsia="Arial" w:hAnsi="Arial"/>
          <w:sz w:val="24"/>
          <w:szCs w:val="24"/>
        </w:rPr>
        <w:t xml:space="preserve">2) логотип;</w:t>
      </w:r>
    </w:p>
    <w:p>
      <w:pPr>
        <w:spacing w:after="120"/>
        <w:jc w:val="both"/>
      </w:pPr>
      <w:r>
        <w:rPr>
          <w:rFonts w:ascii="Arial" w:cs="Arial" w:eastAsia="Arial" w:hAnsi="Arial"/>
          <w:sz w:val="24"/>
          <w:szCs w:val="24"/>
        </w:rPr>
        <w:t xml:space="preserve">3) почтовый (юридический) адрес организатора лотереи;</w:t>
      </w:r>
    </w:p>
    <w:p>
      <w:pPr>
        <w:spacing w:after="120"/>
        <w:jc w:val="both"/>
      </w:pPr>
      <w:r>
        <w:rPr>
          <w:rFonts w:ascii="Arial" w:cs="Arial" w:eastAsia="Arial" w:hAnsi="Arial"/>
          <w:sz w:val="24"/>
          <w:szCs w:val="24"/>
        </w:rPr>
        <w:t xml:space="preserve">4) номера телефонов, электронный адрес и адрес интернет-сайта организатора лотереи;</w:t>
      </w:r>
    </w:p>
    <w:p>
      <w:pPr>
        <w:spacing w:after="120"/>
        <w:jc w:val="both"/>
      </w:pPr>
      <w:r>
        <w:rPr>
          <w:rFonts w:ascii="Arial" w:cs="Arial" w:eastAsia="Arial" w:hAnsi="Arial"/>
          <w:sz w:val="24"/>
          <w:szCs w:val="24"/>
        </w:rPr>
        <w:t xml:space="preserve">5) условия проведения розыгрыша;</w:t>
      </w:r>
    </w:p>
    <w:p>
      <w:pPr>
        <w:spacing w:after="120"/>
        <w:jc w:val="both"/>
      </w:pPr>
      <w:r>
        <w:rPr>
          <w:rFonts w:ascii="Arial" w:cs="Arial" w:eastAsia="Arial" w:hAnsi="Arial"/>
          <w:sz w:val="24"/>
          <w:szCs w:val="24"/>
        </w:rPr>
        <w:t xml:space="preserve">6) номер, дата и время проведения тиража (розыгрыша);</w:t>
      </w:r>
    </w:p>
    <w:p>
      <w:pPr>
        <w:spacing w:after="120"/>
        <w:jc w:val="both"/>
      </w:pPr>
      <w:r>
        <w:rPr>
          <w:rFonts w:ascii="Arial" w:cs="Arial" w:eastAsia="Arial" w:hAnsi="Arial"/>
          <w:sz w:val="24"/>
          <w:szCs w:val="24"/>
        </w:rPr>
        <w:t xml:space="preserve">7) цена билета.</w:t>
      </w:r>
    </w:p>
    <w:p>
      <w:pPr>
        <w:spacing w:after="120"/>
        <w:jc w:val="both"/>
      </w:pPr>
      <w:r>
        <w:rPr>
          <w:rFonts w:ascii="Arial" w:cs="Arial" w:eastAsia="Arial" w:hAnsi="Arial"/>
          <w:sz w:val="24"/>
          <w:szCs w:val="24"/>
        </w:rPr>
        <w:t xml:space="preserve">8. Бумажные лотерейные билеты должны иметь не менее шести степеней защиты, перечень которых может меняться в зависимости от применяемых технологий.</w:t>
      </w:r>
    </w:p>
    <w:p>
      <w:pPr>
        <w:spacing w:after="120"/>
        <w:jc w:val="both"/>
      </w:pPr>
      <w:r>
        <w:rPr>
          <w:rFonts w:ascii="Arial" w:cs="Arial" w:eastAsia="Arial" w:hAnsi="Arial"/>
          <w:sz w:val="24"/>
          <w:szCs w:val="24"/>
        </w:rPr>
        <w:t xml:space="preserve">Электронные лотерейные билеты должны быть защищены аппаратно-программными средствами надлежащим образом.</w:t>
      </w:r>
    </w:p>
    <w:p>
      <w:pPr>
        <w:spacing w:after="120"/>
        <w:jc w:val="both"/>
      </w:pPr>
      <w:r>
        <w:rPr>
          <w:rFonts w:ascii="Arial" w:cs="Arial" w:eastAsia="Arial" w:hAnsi="Arial"/>
          <w:sz w:val="24"/>
          <w:szCs w:val="24"/>
        </w:rPr>
        <w:t xml:space="preserve">9. При проведении электронной лотереи участник лотереи должен быть надлежащим образом ознакомлен с информацией, указанной в части 7 настоящей статьи.</w:t>
      </w:r>
    </w:p>
    <w:p>
      <w:pPr>
        <w:spacing w:after="120"/>
        <w:jc w:val="both"/>
      </w:pPr>
      <w:r>
        <w:rPr>
          <w:rFonts w:ascii="Arial" w:cs="Arial" w:eastAsia="Arial" w:hAnsi="Arial"/>
          <w:sz w:val="24"/>
          <w:szCs w:val="24"/>
        </w:rPr>
        <w:t xml:space="preserve">(В редакции Законов КР от</w:t>
      </w:r>
      <w:hyperlink w:history="1" r:id="rIdvbm1bkdvd_as3nqmvlxza">
        <w:r>
          <w:rPr>
            <w:rFonts w:ascii="Arial" w:cs="Arial" w:eastAsia="Arial" w:hAnsi="Arial"/>
            <w:color w:val="1D4ED8"/>
            <w:sz w:val="24"/>
            <w:szCs w:val="24"/>
            <w:u w:val="single"/>
          </w:rPr>
          <w:t xml:space="preserve"> 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0uxcjrtbmprz3hu3vv7xr">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Ограничение на проведение лотерей в период избирательной кампании, кампании референдума</w:t>
      </w:r>
    </w:p>
    <w:p>
      <w:pPr>
        <w:spacing w:after="120"/>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связаны с выборами, референдумом.</w:t>
      </w:r>
    </w:p>
    <w:p>
      <w:pPr>
        <w:spacing w:after="120"/>
        <w:jc w:val="both"/>
      </w:pPr>
      <w:r>
        <w:rPr>
          <w:rFonts w:ascii="Arial" w:cs="Arial" w:eastAsia="Arial" w:hAnsi="Arial"/>
          <w:sz w:val="24"/>
          <w:szCs w:val="24"/>
        </w:rPr>
        <w:t xml:space="preserve">Статья 10. Контроль за соблюдением условий осуществления лотерейной деятельности</w:t>
      </w:r>
    </w:p>
    <w:p>
      <w:pPr>
        <w:spacing w:after="120"/>
        <w:jc w:val="both"/>
      </w:pPr>
      <w:r>
        <w:rPr>
          <w:rFonts w:ascii="Arial" w:cs="Arial" w:eastAsia="Arial" w:hAnsi="Arial"/>
          <w:sz w:val="24"/>
          <w:szCs w:val="24"/>
        </w:rPr>
        <w:t xml:space="preserve">1. Контроль за соблюдением организатором лотереи, за исключением государственных лотерей, условий осуществления лотерейной деятельности осуществляется уполномоченным органом путем проведения проверок в соответствии с законодательством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2. Организатор лотереи при проведении проверки его деятельности уполномоченным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120"/>
        <w:jc w:val="both"/>
      </w:pPr>
      <w:r>
        <w:rPr>
          <w:rFonts w:ascii="Arial" w:cs="Arial" w:eastAsia="Arial" w:hAnsi="Arial"/>
          <w:sz w:val="24"/>
          <w:szCs w:val="24"/>
        </w:rPr>
        <w:t xml:space="preserve">Статья 11. Требования, предъявляемые к проведению рекламной кампании лотереи</w:t>
      </w:r>
    </w:p>
    <w:p>
      <w:pPr>
        <w:spacing w:after="120"/>
        <w:jc w:val="both"/>
      </w:pPr>
      <w:r>
        <w:rPr>
          <w:rFonts w:ascii="Arial" w:cs="Arial" w:eastAsia="Arial" w:hAnsi="Arial"/>
          <w:sz w:val="24"/>
          <w:szCs w:val="24"/>
        </w:rPr>
        <w:t xml:space="preserve">1.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120"/>
        <w:jc w:val="both"/>
      </w:pPr>
      <w:r>
        <w:rPr>
          <w:rFonts w:ascii="Arial" w:cs="Arial" w:eastAsia="Arial" w:hAnsi="Arial"/>
          <w:sz w:val="24"/>
          <w:szCs w:val="24"/>
        </w:rPr>
        <w:t xml:space="preserve">2. Реклама лотереи не должна искажать условий ее проведения.</w:t>
      </w:r>
    </w:p>
    <w:p>
      <w:pPr>
        <w:spacing w:after="120"/>
        <w:jc w:val="both"/>
      </w:pPr>
      <w:r>
        <w:rPr>
          <w:rFonts w:ascii="Arial" w:cs="Arial" w:eastAsia="Arial" w:hAnsi="Arial"/>
          <w:sz w:val="24"/>
          <w:szCs w:val="24"/>
        </w:rPr>
        <w:t xml:space="preserve">3. Рекламные материалы распространяются на государственном и официальном языках.</w:t>
      </w:r>
    </w:p>
    <w:p>
      <w:pPr>
        <w:spacing w:after="120"/>
        <w:jc w:val="both"/>
      </w:pPr>
      <w:r>
        <w:rPr>
          <w:rFonts w:ascii="Arial" w:cs="Arial" w:eastAsia="Arial" w:hAnsi="Arial"/>
          <w:sz w:val="24"/>
          <w:szCs w:val="24"/>
        </w:rPr>
        <w:t xml:space="preserve">Статья 12. Реализация лотерейных билетов</w:t>
      </w:r>
    </w:p>
    <w:p>
      <w:pPr>
        <w:spacing w:after="120"/>
        <w:jc w:val="both"/>
      </w:pPr>
      <w:r>
        <w:rPr>
          <w:rFonts w:ascii="Arial" w:cs="Arial" w:eastAsia="Arial" w:hAnsi="Arial"/>
          <w:sz w:val="24"/>
          <w:szCs w:val="24"/>
        </w:rPr>
        <w:t xml:space="preserve">1. Порядок реализации лотерейных билетов основывается на принципе добровольности их приобретения.</w:t>
      </w:r>
    </w:p>
    <w:p>
      <w:pPr>
        <w:spacing w:after="120"/>
        <w:jc w:val="both"/>
      </w:pPr>
      <w:r>
        <w:rPr>
          <w:rFonts w:ascii="Arial" w:cs="Arial" w:eastAsia="Arial" w:hAnsi="Arial"/>
          <w:sz w:val="24"/>
          <w:szCs w:val="24"/>
        </w:rPr>
        <w:t xml:space="preserve">2. Устанавливается следующий порядок реализации лотерейных билетов, зарегистрированных в Кыргызской Республике:</w:t>
      </w:r>
    </w:p>
    <w:p>
      <w:pPr>
        <w:spacing w:after="120"/>
        <w:jc w:val="both"/>
      </w:pPr>
      <w:r>
        <w:rPr>
          <w:rFonts w:ascii="Arial" w:cs="Arial" w:eastAsia="Arial" w:hAnsi="Arial"/>
          <w:sz w:val="24"/>
          <w:szCs w:val="24"/>
        </w:rPr>
        <w:t xml:space="preserve">1) через систему специализированных киосков;</w:t>
      </w:r>
    </w:p>
    <w:p>
      <w:pPr>
        <w:spacing w:after="120"/>
        <w:jc w:val="both"/>
      </w:pPr>
      <w:r>
        <w:rPr>
          <w:rFonts w:ascii="Arial" w:cs="Arial" w:eastAsia="Arial" w:hAnsi="Arial"/>
          <w:sz w:val="24"/>
          <w:szCs w:val="24"/>
        </w:rPr>
        <w:t xml:space="preserve">2) через индивидуальных распространителей;</w:t>
      </w:r>
    </w:p>
    <w:p>
      <w:pPr>
        <w:spacing w:after="120"/>
        <w:jc w:val="both"/>
      </w:pPr>
      <w:r>
        <w:rPr>
          <w:rFonts w:ascii="Arial" w:cs="Arial" w:eastAsia="Arial" w:hAnsi="Arial"/>
          <w:sz w:val="24"/>
          <w:szCs w:val="24"/>
        </w:rPr>
        <w:t xml:space="preserve">3) через лотерейные терминалы;</w:t>
      </w:r>
    </w:p>
    <w:p>
      <w:pPr>
        <w:spacing w:after="120"/>
        <w:jc w:val="both"/>
      </w:pPr>
      <w:r>
        <w:rPr>
          <w:rFonts w:ascii="Arial" w:cs="Arial" w:eastAsia="Arial" w:hAnsi="Arial"/>
          <w:sz w:val="24"/>
          <w:szCs w:val="24"/>
        </w:rPr>
        <w:t xml:space="preserve">4) через индивидуальные средства телекоммуникации (телефон, интернет).</w:t>
      </w:r>
    </w:p>
    <w:p>
      <w:pPr>
        <w:spacing w:after="120"/>
        <w:jc w:val="both"/>
      </w:pPr>
      <w:r>
        <w:rPr>
          <w:rFonts w:ascii="Arial" w:cs="Arial" w:eastAsia="Arial" w:hAnsi="Arial"/>
          <w:sz w:val="24"/>
          <w:szCs w:val="24"/>
        </w:rPr>
        <w:t xml:space="preserve">3. Запрещается участие в лотерее несовершеннолетних лиц, а также реализация лотерейных билетов несовершеннолетними лицами.</w:t>
      </w:r>
    </w:p>
    <w:p>
      <w:pPr>
        <w:spacing w:after="120"/>
        <w:jc w:val="both"/>
      </w:pPr>
      <w:r>
        <w:rPr>
          <w:rFonts w:ascii="Arial" w:cs="Arial" w:eastAsia="Arial" w:hAnsi="Arial"/>
          <w:sz w:val="24"/>
          <w:szCs w:val="24"/>
        </w:rPr>
        <w:t xml:space="preserve">Статья 13. Порядок розыгрыша призового фонда</w:t>
      </w:r>
    </w:p>
    <w:p>
      <w:pPr>
        <w:spacing w:after="120"/>
        <w:jc w:val="both"/>
      </w:pPr>
      <w:r>
        <w:rPr>
          <w:rFonts w:ascii="Arial" w:cs="Arial" w:eastAsia="Arial" w:hAnsi="Arial"/>
          <w:sz w:val="24"/>
          <w:szCs w:val="24"/>
        </w:rPr>
        <w:t xml:space="preserve">1. Порядок розыгрыша призового фонда осуществляется в соответствии с условиями, утверждаемыми организатором лотереи при получении разрешения.</w:t>
      </w:r>
    </w:p>
    <w:p>
      <w:pPr>
        <w:spacing w:after="120"/>
        <w:jc w:val="both"/>
      </w:pPr>
      <w:r>
        <w:rPr>
          <w:rFonts w:ascii="Arial" w:cs="Arial" w:eastAsia="Arial" w:hAnsi="Arial"/>
          <w:sz w:val="24"/>
          <w:szCs w:val="24"/>
        </w:rPr>
        <w:t xml:space="preserve">2. В состав комиссии по розыгрышу призового фонда включаются представители организатора лотереи, представители государственных органов и общественности. Комиссия по розыгрышу призового фонда должна состоять не менее чем из трех человек. Состав комиссии по розыгрышу призового фонда утверждается организатором лотереи.</w:t>
      </w:r>
    </w:p>
    <w:p>
      <w:pPr>
        <w:spacing w:after="120"/>
        <w:jc w:val="both"/>
      </w:pPr>
      <w:r>
        <w:rPr>
          <w:rFonts w:ascii="Arial" w:cs="Arial" w:eastAsia="Arial" w:hAnsi="Arial"/>
          <w:sz w:val="24"/>
          <w:szCs w:val="24"/>
        </w:rPr>
        <w:t xml:space="preserve">3. В случае трансляции розыгрыша призового фонда по телевидению или в сети Интернет организатор лотереи обеспечивает трансляцию самого розыгрыша с демонстрацией процедуры определения выигрышей.</w:t>
      </w:r>
    </w:p>
    <w:p>
      <w:pPr>
        <w:spacing w:after="120"/>
        <w:jc w:val="both"/>
      </w:pPr>
      <w:r>
        <w:rPr>
          <w:rFonts w:ascii="Arial" w:cs="Arial" w:eastAsia="Arial" w:hAnsi="Arial"/>
          <w:sz w:val="24"/>
          <w:szCs w:val="24"/>
        </w:rPr>
        <w:t xml:space="preserve">4. Проведение розыгрыша призового фонда возможно только после сортировки лотерейных билетов, не реализованных к началу розыгрыша, и подписания комиссией, образованной организатором лотереи, акта на их сортировку.</w:t>
      </w:r>
    </w:p>
    <w:p>
      <w:pPr>
        <w:spacing w:after="120"/>
        <w:jc w:val="both"/>
      </w:pPr>
      <w:r>
        <w:rPr>
          <w:rFonts w:ascii="Arial" w:cs="Arial" w:eastAsia="Arial" w:hAnsi="Arial"/>
          <w:sz w:val="24"/>
          <w:szCs w:val="24"/>
        </w:rPr>
        <w:t xml:space="preserve">В состав комиссии, подписывающей акт на сортировку лотерейных билетов, должен быть включен представитель уполномоченного органа.</w:t>
      </w:r>
    </w:p>
    <w:p>
      <w:pPr>
        <w:spacing w:after="120"/>
        <w:jc w:val="both"/>
      </w:pPr>
      <w:r>
        <w:rPr>
          <w:rFonts w:ascii="Arial" w:cs="Arial" w:eastAsia="Arial" w:hAnsi="Arial"/>
          <w:sz w:val="24"/>
          <w:szCs w:val="24"/>
        </w:rPr>
        <w:t xml:space="preserve">5. По результатам проведения розыгрыша призового фонда составляется протокол, который подписывается членами комиссии по розыгрышу призового фонда и в недельный срок представляется в уполномоченный орган.</w:t>
      </w:r>
    </w:p>
    <w:p>
      <w:pPr>
        <w:spacing w:after="120"/>
        <w:jc w:val="both"/>
      </w:pPr>
      <w:r>
        <w:rPr>
          <w:rFonts w:ascii="Arial" w:cs="Arial" w:eastAsia="Arial" w:hAnsi="Arial"/>
          <w:sz w:val="24"/>
          <w:szCs w:val="24"/>
        </w:rPr>
        <w:t xml:space="preserve">(В редакции Законов КР от </w:t>
      </w:r>
      <w:hyperlink w:history="1" r:id="rIdq8qlyahqvnlwodv8--one">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pq7kwrinj-fg2rcocv_h2">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Призовой фонд лотереи</w:t>
      </w:r>
    </w:p>
    <w:p>
      <w:pPr>
        <w:spacing w:after="120"/>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120"/>
        <w:jc w:val="both"/>
      </w:pPr>
      <w:r>
        <w:rPr>
          <w:rFonts w:ascii="Arial" w:cs="Arial" w:eastAsia="Arial" w:hAnsi="Arial"/>
          <w:sz w:val="24"/>
          <w:szCs w:val="24"/>
        </w:rPr>
        <w:t xml:space="preserve">2. Призовой фонд не является собственностью организатора лотереи и на него не может быть обращено взыскание по их обязательствам.</w:t>
      </w:r>
    </w:p>
    <w:p>
      <w:pPr>
        <w:spacing w:after="120"/>
        <w:jc w:val="both"/>
      </w:pPr>
      <w:r>
        <w:rPr>
          <w:rFonts w:ascii="Arial" w:cs="Arial" w:eastAsia="Arial" w:hAnsi="Arial"/>
          <w:sz w:val="24"/>
          <w:szCs w:val="24"/>
        </w:rPr>
        <w:t xml:space="preserve">3. Средства призового фонда должны разыгрываться по правилам, устанавливаемым в условиях конкретной лотереи, утвержденных при получении разрешения.</w:t>
      </w:r>
    </w:p>
    <w:p>
      <w:pPr>
        <w:spacing w:after="120"/>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разыгранная, но невостребованная часть призового фонда признается собственностью организатора лотереи.</w:t>
      </w:r>
    </w:p>
    <w:p>
      <w:pPr>
        <w:spacing w:after="120"/>
        <w:jc w:val="both"/>
      </w:pPr>
      <w:r>
        <w:rPr>
          <w:rFonts w:ascii="Arial" w:cs="Arial" w:eastAsia="Arial" w:hAnsi="Arial"/>
          <w:sz w:val="24"/>
          <w:szCs w:val="24"/>
        </w:rPr>
        <w:t xml:space="preserve">5. Призовой фонд лотереи объявляется до начала проведения розыгрыша и устанавливается в размере не менее 50 процентов от выручки от проведения лотереи.</w:t>
      </w:r>
    </w:p>
    <w:p>
      <w:pPr>
        <w:spacing w:after="120"/>
        <w:jc w:val="both"/>
      </w:pPr>
      <w:r>
        <w:rPr>
          <w:rFonts w:ascii="Arial" w:cs="Arial" w:eastAsia="Arial" w:hAnsi="Arial"/>
          <w:sz w:val="24"/>
          <w:szCs w:val="24"/>
        </w:rPr>
        <w:t xml:space="preserve">6. Призовой фонд мгновенной лотереи должен быть сформирован до получения разрешения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орган.</w:t>
      </w:r>
    </w:p>
    <w:p>
      <w:pPr>
        <w:spacing w:after="120"/>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120"/>
        <w:ind w:firstLine="567"/>
        <w:jc w:val="both"/>
      </w:pPr>
      <w:r>
        <w:rPr>
          <w:rFonts w:ascii="Arial" w:cs="Arial" w:eastAsia="Arial" w:hAnsi="Arial"/>
          <w:i/>
          <w:iCs/>
          <w:sz w:val="24"/>
          <w:szCs w:val="24"/>
        </w:rPr>
        <w:t xml:space="preserve">(В редакции Закона КР от </w:t>
      </w:r>
      <w:hyperlink w:history="1" r:id="rIdp3f1pygy0jctgnw_vy-go">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Порядок выплаты, выдачи или предоставления выигрышей</w:t>
      </w:r>
    </w:p>
    <w:p>
      <w:pPr>
        <w:spacing w:after="120"/>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120"/>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трех месяцев со дня официального опубликования результатов тиража или розыгрыша.</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 соответствии с условиями проведения лотереи во всех случаях после предъявления выигрышного лотерейного билета не позднее десяти дней с момента предъявления лотерейного билета.</w:t>
      </w:r>
    </w:p>
    <w:p>
      <w:pPr>
        <w:spacing w:after="120"/>
        <w:jc w:val="both"/>
      </w:pPr>
      <w:r>
        <w:rPr>
          <w:rFonts w:ascii="Arial" w:cs="Arial" w:eastAsia="Arial" w:hAnsi="Arial"/>
          <w:sz w:val="24"/>
          <w:szCs w:val="24"/>
        </w:rPr>
        <w:t xml:space="preserve">4. Организатор лотереи не позднее десяти дней со дня определения результатов розыгрыша призового фонда и выигрышей обязан опубликовать в средствах массовой информации результаты розыгрыша призового фонда.</w:t>
      </w:r>
    </w:p>
    <w:p>
      <w:pPr>
        <w:spacing w:after="120"/>
        <w:jc w:val="both"/>
      </w:pPr>
      <w:r>
        <w:rPr>
          <w:rFonts w:ascii="Arial" w:cs="Arial" w:eastAsia="Arial" w:hAnsi="Arial"/>
          <w:sz w:val="24"/>
          <w:szCs w:val="24"/>
        </w:rPr>
        <w:t xml:space="preserve">Статья 16. Гарантии прав участников лотереи</w:t>
      </w:r>
    </w:p>
    <w:p>
      <w:pPr>
        <w:spacing w:after="120"/>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120"/>
        <w:jc w:val="both"/>
      </w:pPr>
      <w:r>
        <w:rPr>
          <w:rFonts w:ascii="Arial" w:cs="Arial" w:eastAsia="Arial" w:hAnsi="Arial"/>
          <w:sz w:val="24"/>
          <w:szCs w:val="24"/>
        </w:rPr>
        <w:t xml:space="preserve">1) соблюдения условий и правил лотереи;</w:t>
      </w:r>
    </w:p>
    <w:p>
      <w:pPr>
        <w:spacing w:after="120"/>
        <w:jc w:val="both"/>
      </w:pPr>
      <w:r>
        <w:rPr>
          <w:rFonts w:ascii="Arial" w:cs="Arial" w:eastAsia="Arial" w:hAnsi="Arial"/>
          <w:sz w:val="24"/>
          <w:szCs w:val="24"/>
        </w:rPr>
        <w:t xml:space="preserve">2) выплаты, выдачи или предоставления выигрыша, выпавшего на лотерейный билет;</w:t>
      </w:r>
    </w:p>
    <w:p>
      <w:pPr>
        <w:spacing w:after="120"/>
        <w:jc w:val="both"/>
      </w:pPr>
      <w:r>
        <w:rPr>
          <w:rFonts w:ascii="Arial" w:cs="Arial" w:eastAsia="Arial" w:hAnsi="Arial"/>
          <w:sz w:val="24"/>
          <w:szCs w:val="24"/>
        </w:rPr>
        <w:t xml:space="preserve">3) сохранения конфиденциальности информации о факте и размерах его выигрыша;</w:t>
      </w:r>
    </w:p>
    <w:p>
      <w:pPr>
        <w:spacing w:after="120"/>
        <w:jc w:val="both"/>
      </w:pPr>
      <w:r>
        <w:rPr>
          <w:rFonts w:ascii="Arial" w:cs="Arial" w:eastAsia="Arial" w:hAnsi="Arial"/>
          <w:sz w:val="24"/>
          <w:szCs w:val="24"/>
        </w:rPr>
        <w:t xml:space="preserve">4) получения информации о лотерее в соответствии с правилами лотереи;</w:t>
      </w:r>
    </w:p>
    <w:p>
      <w:pPr>
        <w:spacing w:after="120"/>
        <w:jc w:val="both"/>
      </w:pPr>
      <w:r>
        <w:rPr>
          <w:rFonts w:ascii="Arial" w:cs="Arial" w:eastAsia="Arial" w:hAnsi="Arial"/>
          <w:sz w:val="24"/>
          <w:szCs w:val="24"/>
        </w:rPr>
        <w:t xml:space="preserve">5) справку о выигрыше;</w:t>
      </w:r>
    </w:p>
    <w:p>
      <w:pPr>
        <w:spacing w:after="120"/>
        <w:jc w:val="both"/>
      </w:pPr>
      <w:r>
        <w:rPr>
          <w:rFonts w:ascii="Arial" w:cs="Arial" w:eastAsia="Arial" w:hAnsi="Arial"/>
          <w:sz w:val="24"/>
          <w:szCs w:val="24"/>
        </w:rPr>
        <w:t xml:space="preserve">6) рассмотрения в суде споров и претензий.</w:t>
      </w:r>
    </w:p>
    <w:p>
      <w:pPr>
        <w:spacing w:after="120"/>
        <w:jc w:val="both"/>
      </w:pPr>
      <w:r>
        <w:rPr>
          <w:rFonts w:ascii="Arial" w:cs="Arial" w:eastAsia="Arial" w:hAnsi="Arial"/>
          <w:sz w:val="24"/>
          <w:szCs w:val="24"/>
        </w:rPr>
        <w:t xml:space="preserve">2. Участник лотереи - собственник лотерейного билета имеет право обратиться в уполномоченный орган о принятии мер воздействия на организатора лотереи, в которой нарушаются имущественные права участника лотереи, условия и правила ее проведения, с целью восстановления своих нарушенных имущественных прав за счет организатора лотереи.</w:t>
      </w:r>
    </w:p>
    <w:p>
      <w:pPr>
        <w:spacing w:after="120"/>
        <w:jc w:val="both"/>
      </w:pPr>
      <w:r>
        <w:rPr>
          <w:rFonts w:ascii="Arial" w:cs="Arial" w:eastAsia="Arial" w:hAnsi="Arial"/>
          <w:sz w:val="24"/>
          <w:szCs w:val="24"/>
        </w:rPr>
        <w:t xml:space="preserve">Статья 17. Порядок хранения, погашения и утилизации лотерейных билетов</w:t>
      </w:r>
    </w:p>
    <w:p>
      <w:pPr>
        <w:spacing w:after="120"/>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120"/>
        <w:jc w:val="both"/>
      </w:pPr>
      <w:r>
        <w:rPr>
          <w:rFonts w:ascii="Arial" w:cs="Arial" w:eastAsia="Arial" w:hAnsi="Arial"/>
          <w:sz w:val="24"/>
          <w:szCs w:val="24"/>
        </w:rPr>
        <w:t xml:space="preserve">Имеющиеся у организатора лотереи сведения об электронных лотерейных билетах, а также сведения о погашенных выигрышных электронных лотерейных билетах должны быть строго учтены и храниться в аппаратных электронных устройствах, оборудованных средствами защиты от стороннего вмешательства.</w:t>
      </w:r>
    </w:p>
    <w:p>
      <w:pPr>
        <w:spacing w:after="120"/>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 включая также составление организатором лотереи реестра выигрышных электронных лотерейных билетов.</w:t>
      </w:r>
    </w:p>
    <w:p>
      <w:pPr>
        <w:spacing w:after="120"/>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 В состав комиссии в обязательном порядке включаются представители уполномоченного органа и представители общественности.</w:t>
      </w:r>
    </w:p>
    <w:p>
      <w:pPr>
        <w:spacing w:after="120"/>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(включая реестр электронных лотерейных билетов), которые являются приложением к акту утилизации.</w:t>
      </w:r>
    </w:p>
    <w:p>
      <w:pPr>
        <w:spacing w:after="120"/>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w:t>
      </w:r>
    </w:p>
    <w:p>
      <w:pPr>
        <w:spacing w:after="120"/>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120"/>
        <w:jc w:val="both"/>
      </w:pPr>
      <w:r>
        <w:rPr>
          <w:rFonts w:ascii="Arial" w:cs="Arial" w:eastAsia="Arial" w:hAnsi="Arial"/>
          <w:sz w:val="24"/>
          <w:szCs w:val="24"/>
        </w:rPr>
        <w:t xml:space="preserve">7. Порядок реализации, розыгрыша, утилизации электронных лотерейных билетов определяется организатором лотереи.</w:t>
      </w:r>
    </w:p>
    <w:p>
      <w:pPr>
        <w:spacing w:after="120"/>
        <w:jc w:val="both"/>
      </w:pPr>
      <w:r>
        <w:rPr>
          <w:rFonts w:ascii="Arial" w:cs="Arial" w:eastAsia="Arial" w:hAnsi="Arial"/>
          <w:sz w:val="24"/>
          <w:szCs w:val="24"/>
        </w:rPr>
        <w:t xml:space="preserve">(В редакции Закона КР от </w:t>
      </w:r>
      <w:hyperlink w:history="1" r:id="rIdo2wlqwid0nlugtohjttyc">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Порядок представления отчетности по лотерее</w:t>
      </w:r>
    </w:p>
    <w:p>
      <w:pPr>
        <w:spacing w:after="120"/>
        <w:jc w:val="both"/>
      </w:pPr>
      <w:r>
        <w:rPr>
          <w:rFonts w:ascii="Arial" w:cs="Arial" w:eastAsia="Arial" w:hAnsi="Arial"/>
          <w:sz w:val="24"/>
          <w:szCs w:val="24"/>
        </w:rPr>
        <w:t xml:space="preserve">1. Порядок, условия ведения и формы отчетности по лотереям утверждаются Кабинетом Министров Кыргызской Республики.</w:t>
      </w:r>
    </w:p>
    <w:p>
      <w:pPr>
        <w:spacing w:after="120"/>
        <w:jc w:val="both"/>
      </w:pPr>
      <w:r>
        <w:rPr>
          <w:rFonts w:ascii="Arial" w:cs="Arial" w:eastAsia="Arial" w:hAnsi="Arial"/>
          <w:sz w:val="24"/>
          <w:szCs w:val="24"/>
        </w:rPr>
        <w:t xml:space="preserve">2. Отчетность по лотерее, проводимой организаторами государственной и профессиональной лотереи, представляется в уполномоченный орган ежемесячно, не позднее десятого числа месяца, следующего за отчетным периодом.</w:t>
      </w:r>
    </w:p>
    <w:p>
      <w:pPr>
        <w:spacing w:after="120"/>
        <w:jc w:val="both"/>
      </w:pPr>
      <w:r>
        <w:rPr>
          <w:rFonts w:ascii="Arial" w:cs="Arial" w:eastAsia="Arial" w:hAnsi="Arial"/>
          <w:sz w:val="24"/>
          <w:szCs w:val="24"/>
        </w:rPr>
        <w:t xml:space="preserve">3. По каждой завершенной стимулирующей лотерее отчет представляется в уполномоченный орган в месячный срок со дня ее завершения.</w:t>
      </w:r>
    </w:p>
    <w:p>
      <w:pPr>
        <w:spacing w:after="120"/>
        <w:jc w:val="both"/>
      </w:pPr>
      <w:r>
        <w:rPr>
          <w:rFonts w:ascii="Arial" w:cs="Arial" w:eastAsia="Arial" w:hAnsi="Arial"/>
          <w:sz w:val="24"/>
          <w:szCs w:val="24"/>
        </w:rPr>
        <w:t xml:space="preserve">(В редакции Закона КР от </w:t>
      </w:r>
      <w:hyperlink w:history="1" r:id="rIdxjqujtz8klqycwd02mdc5">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Фонд целевых отчислений</w:t>
      </w:r>
    </w:p>
    <w:p>
      <w:pPr>
        <w:spacing w:after="120"/>
        <w:jc w:val="both"/>
      </w:pPr>
      <w:r>
        <w:rPr>
          <w:rFonts w:ascii="Arial" w:cs="Arial" w:eastAsia="Arial" w:hAnsi="Arial"/>
          <w:sz w:val="24"/>
          <w:szCs w:val="24"/>
        </w:rPr>
        <w:t xml:space="preserve">1. Организатор профессиональной лотереи формирует Фонд целевых отчислений в размере не менее 10 процентов от выручки от проведения лотереи за вычетом денежного эквивалента призового фонда лотереи.</w:t>
      </w:r>
    </w:p>
    <w:p>
      <w:pPr>
        <w:spacing w:after="120"/>
        <w:jc w:val="both"/>
      </w:pPr>
      <w:r>
        <w:rPr>
          <w:rFonts w:ascii="Arial" w:cs="Arial" w:eastAsia="Arial" w:hAnsi="Arial"/>
          <w:sz w:val="24"/>
          <w:szCs w:val="24"/>
        </w:rPr>
        <w:t xml:space="preserve">2. Направление средств (финансирование) из Фонда целевых отчислений, которые используются для финансирования развития инфраструктуры в области физической культуры, спорта, образования, культуры и создания производства для лиц с ограниченными возможностями здоровья и на социально значимые мероприятия, определяется Кабинетом Министров Кыргызской Республики.</w:t>
      </w:r>
    </w:p>
    <w:p>
      <w:pPr>
        <w:spacing w:after="120"/>
        <w:jc w:val="both"/>
      </w:pPr>
      <w:r>
        <w:rPr>
          <w:rFonts w:ascii="Arial" w:cs="Arial" w:eastAsia="Arial" w:hAnsi="Arial"/>
          <w:sz w:val="24"/>
          <w:szCs w:val="24"/>
        </w:rPr>
        <w:t xml:space="preserve">3. Организатор профессиональной лотереи не реже одного раза в год направляет целевые отчисления в Фонд целевых отчислений.</w:t>
      </w:r>
    </w:p>
    <w:p>
      <w:pPr>
        <w:spacing w:after="120"/>
        <w:jc w:val="both"/>
      </w:pPr>
      <w:r>
        <w:rPr>
          <w:rFonts w:ascii="Arial" w:cs="Arial" w:eastAsia="Arial" w:hAnsi="Arial"/>
          <w:sz w:val="24"/>
          <w:szCs w:val="24"/>
        </w:rPr>
        <w:t xml:space="preserve">4. Текущее администрирование Фонда целевых отчислений и ведение его дел осуществляет организатор профессиональной лотереи.</w:t>
      </w:r>
    </w:p>
    <w:p>
      <w:pPr>
        <w:spacing w:after="120"/>
        <w:jc w:val="both"/>
      </w:pPr>
      <w:r>
        <w:rPr>
          <w:rFonts w:ascii="Arial" w:cs="Arial" w:eastAsia="Arial" w:hAnsi="Arial"/>
          <w:sz w:val="24"/>
          <w:szCs w:val="24"/>
        </w:rPr>
        <w:t xml:space="preserve">5. Организатор профессиональной лотереи обязан ежегодно публиковать отчет об использовании средств Фонда целевых отчислений в средствах массовой информации, телевизионном канале, транслирующем розыгрыш лотереи.</w:t>
      </w:r>
    </w:p>
    <w:p>
      <w:pPr>
        <w:spacing w:after="120"/>
        <w:jc w:val="both"/>
      </w:pPr>
      <w:r>
        <w:rPr>
          <w:rFonts w:ascii="Arial" w:cs="Arial" w:eastAsia="Arial" w:hAnsi="Arial"/>
          <w:sz w:val="24"/>
          <w:szCs w:val="24"/>
        </w:rPr>
        <w:t xml:space="preserve">Статья 20. Ответственность за нарушение настоящего Закона</w:t>
      </w:r>
    </w:p>
    <w:p>
      <w:pPr>
        <w:spacing w:after="120"/>
        <w:ind w:firstLine="567"/>
        <w:jc w:val="both"/>
      </w:pPr>
      <w:r>
        <w:rPr>
          <w:rFonts w:ascii="Arial" w:cs="Arial" w:eastAsia="Arial" w:hAnsi="Arial"/>
          <w:sz w:val="24"/>
          <w:szCs w:val="24"/>
        </w:rPr>
        <w:t xml:space="preserve">1. Организация профессиональной лотереи и проведение государственной и стимулирующей лотерей </w:t>
      </w:r>
      <w:r>
        <w:rPr>
          <w:rFonts w:ascii="Arial" w:cs="Arial" w:eastAsia="Arial" w:hAnsi="Arial"/>
          <w:sz w:val="24"/>
          <w:szCs w:val="24"/>
        </w:rPr>
        <w:t xml:space="preserve">с нарушением требований настоящего Закона </w:t>
      </w:r>
      <w:r>
        <w:rPr>
          <w:rFonts w:ascii="Arial" w:cs="Arial" w:eastAsia="Arial" w:hAnsi="Arial"/>
          <w:sz w:val="24"/>
          <w:szCs w:val="24"/>
        </w:rPr>
        <w:t xml:space="preserve">влекут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Все споры, возникшие между участниками и организатором лотереи, рассматриваются в соответствии с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Закона КР от </w:t>
      </w:r>
      <w:hyperlink w:history="1" r:id="rIdbzx-sqzfwsltshptx7qiw">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19 мая 2017 года № 62</w:t>
      </w:r>
    </w:p>
    <w:p>
      <w:pPr>
        <w:spacing w:after="120"/>
        <w:jc w:val="both"/>
      </w:pPr>
      <w:r>
        <w:rPr>
          <w:rFonts w:ascii="Arial" w:cs="Arial" w:eastAsia="Arial" w:hAnsi="Arial"/>
          <w:sz w:val="24"/>
          <w:szCs w:val="24"/>
        </w:rPr>
        <w:t xml:space="preserve">2. Кабинету Министров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dkk40ju3eloj8daekhvv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от 30 апреля 2009 года № 146 (Ведомости Жогорку Кенеша Кыргызской Республики, 2009 г., № 4, ст.368);</w:t>
      </w:r>
    </w:p>
    <w:p>
      <w:pPr>
        <w:spacing w:after="120"/>
        <w:jc w:val="both"/>
      </w:pPr>
      <w:r>
        <w:rPr>
          <w:rFonts w:ascii="Arial" w:cs="Arial" w:eastAsia="Arial" w:hAnsi="Arial"/>
          <w:sz w:val="24"/>
          <w:szCs w:val="24"/>
        </w:rPr>
        <w:t xml:space="preserve">2) </w:t>
      </w:r>
      <w:hyperlink w:history="1" r:id="rId2-w5zd8hrjomaie5o7c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oebmi1vivv5tm6pgwlg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от 3 августа 2013 года № 187 (Ведомости Жогорку Кенеша Кыргызской Республики, 2013 г., № 7, ст.944);</w:t>
      </w:r>
    </w:p>
    <w:p>
      <w:pPr>
        <w:spacing w:after="120"/>
        <w:jc w:val="both"/>
      </w:pPr>
      <w:r>
        <w:rPr>
          <w:rFonts w:ascii="Arial" w:cs="Arial" w:eastAsia="Arial" w:hAnsi="Arial"/>
          <w:sz w:val="24"/>
          <w:szCs w:val="24"/>
        </w:rPr>
        <w:t xml:space="preserve">3) </w:t>
      </w:r>
      <w:hyperlink w:history="1" r:id="rIdwswqx7w2hxodu0okm4nzx">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части осуществления лицензирования" от 22 марта 2016 года № 24 (Ведомости Жогорку Кенеша Кыргызской Республики, 2016 г.,</w:t>
      </w:r>
      <w:r>
        <w:rPr>
          <w:rFonts w:ascii="Arial" w:cs="Arial" w:eastAsia="Arial" w:hAnsi="Arial"/>
          <w:sz w:val="24"/>
          <w:szCs w:val="24"/>
        </w:rPr>
        <w:t xml:space="preserve"> </w:t>
      </w:r>
      <w:r>
        <w:rPr>
          <w:rFonts w:ascii="Arial" w:cs="Arial" w:eastAsia="Arial" w:hAnsi="Arial"/>
          <w:sz w:val="24"/>
          <w:szCs w:val="24"/>
        </w:rPr>
        <w:t xml:space="preserve">№ 3, ст.176).</w:t>
      </w:r>
    </w:p>
    <w:p>
      <w:pPr>
        <w:spacing w:after="120"/>
        <w:jc w:val="both"/>
      </w:pPr>
      <w:r>
        <w:rPr>
          <w:rFonts w:ascii="Arial" w:cs="Arial" w:eastAsia="Arial" w:hAnsi="Arial"/>
          <w:sz w:val="24"/>
          <w:szCs w:val="24"/>
        </w:rPr>
        <w:t xml:space="preserve">4. С момента введения в действие настоящего Закона лицензии на осуществление лотерейной деятельности, выданные до вступления в силу настоящего Закона, прекращают свое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lykti5quotw3dutfof-" Type="http://schemas.openxmlformats.org/officeDocument/2006/relationships/hyperlink" Target="http://kodeks.duckdns.org/document/111821" TargetMode="External"/><Relationship Id="rIdgj4r6fg1nlhzlpzwo8ss3" Type="http://schemas.openxmlformats.org/officeDocument/2006/relationships/hyperlink" Target="http://kodeks.duckdns.org/document/112265" TargetMode="External"/><Relationship Id="rId_gaqleuw9euua2dxro_wi" Type="http://schemas.openxmlformats.org/officeDocument/2006/relationships/hyperlink" Target="http://kodeks.duckdns.org/document/230023272" TargetMode="External"/><Relationship Id="rIdul6ujl6rvddjz3c_ddvur" Type="http://schemas.openxmlformats.org/officeDocument/2006/relationships/hyperlink" Target="http://kodeks.duckdns.org/document/112265" TargetMode="External"/><Relationship Id="rIdwi_nqaxpagjq35rghpfv3" Type="http://schemas.openxmlformats.org/officeDocument/2006/relationships/hyperlink" Target="http://kodeks.duckdns.org/document/230023272" TargetMode="External"/><Relationship Id="rIdrniv9sczdjmdq_udatx_4" Type="http://schemas.openxmlformats.org/officeDocument/2006/relationships/hyperlink" Target="http://kodeks.duckdns.org/document/202913" TargetMode="External"/><Relationship Id="rIdagpgwelpquuf5mhmis9c_" Type="http://schemas.openxmlformats.org/officeDocument/2006/relationships/hyperlink" Target="http://kodeks.duckdns.org/document/111821" TargetMode="External"/><Relationship Id="rIdtm_44ar2xqsjpdvlgqzn8" Type="http://schemas.openxmlformats.org/officeDocument/2006/relationships/hyperlink" Target="http://kodeks.duckdns.org/document/112265" TargetMode="External"/><Relationship Id="rIdxmtebnjjhrktixvno_fup" Type="http://schemas.openxmlformats.org/officeDocument/2006/relationships/hyperlink" Target="http://kodeks.duckdns.org/document/230023272" TargetMode="External"/><Relationship Id="rIdj1c7teyzoyd8kbj_0lunf" Type="http://schemas.openxmlformats.org/officeDocument/2006/relationships/hyperlink" Target="http://kodeks.duckdns.org/document/112265" TargetMode="External"/><Relationship Id="rId2pbqgxzcrn7dtai7ppidi" Type="http://schemas.openxmlformats.org/officeDocument/2006/relationships/hyperlink" Target="http://kodeks.duckdns.org/document/230023272" TargetMode="External"/><Relationship Id="rIdiitahutmbnhx_nhfvx_av" Type="http://schemas.openxmlformats.org/officeDocument/2006/relationships/hyperlink" Target="http://kodeks.duckdns.org/document/230023272" TargetMode="External"/><Relationship Id="rIdvbm1bkdvd_as3nqmvlxza" Type="http://schemas.openxmlformats.org/officeDocument/2006/relationships/hyperlink" Target="http://kodeks.duckdns.org/document/112265" TargetMode="External"/><Relationship Id="rId0uxcjrtbmprz3hu3vv7xr" Type="http://schemas.openxmlformats.org/officeDocument/2006/relationships/hyperlink" Target="http://kodeks.duckdns.org/document/230023272" TargetMode="External"/><Relationship Id="rIdq8qlyahqvnlwodv8--one" Type="http://schemas.openxmlformats.org/officeDocument/2006/relationships/hyperlink" Target="http://kodeks.duckdns.org/document/112265" TargetMode="External"/><Relationship Id="rIdpq7kwrinj-fg2rcocv_h2" Type="http://schemas.openxmlformats.org/officeDocument/2006/relationships/hyperlink" Target="http://kodeks.duckdns.org/document/230023272" TargetMode="External"/><Relationship Id="rIdp3f1pygy0jctgnw_vy-go" Type="http://schemas.openxmlformats.org/officeDocument/2006/relationships/hyperlink" Target="http://kodeks.duckdns.org/document/230023272" TargetMode="External"/><Relationship Id="rIdo2wlqwid0nlugtohjttyc" Type="http://schemas.openxmlformats.org/officeDocument/2006/relationships/hyperlink" Target="http://kodeks.duckdns.org/document/112265" TargetMode="External"/><Relationship Id="rIdxjqujtz8klqycwd02mdc5" Type="http://schemas.openxmlformats.org/officeDocument/2006/relationships/hyperlink" Target="http://kodeks.duckdns.org/document/112265" TargetMode="External"/><Relationship Id="rIdbzx-sqzfwsltshptx7qiw" Type="http://schemas.openxmlformats.org/officeDocument/2006/relationships/hyperlink" Target="http://kodeks.duckdns.org/document/230023272" TargetMode="External"/><Relationship Id="rIddkk40ju3eloj8daekhvvd" Type="http://schemas.openxmlformats.org/officeDocument/2006/relationships/hyperlink" Target="http://kodeks.duckdns.org/document/202548" TargetMode="External"/><Relationship Id="rId2-w5zd8hrjomaie5o7cei" Type="http://schemas.openxmlformats.org/officeDocument/2006/relationships/hyperlink" Target="http://kodeks.duckdns.org/document/203997" TargetMode="External"/><Relationship Id="rIdoebmi1vivv5tm6pgwlgpj" Type="http://schemas.openxmlformats.org/officeDocument/2006/relationships/hyperlink" Target="http://kodeks.duckdns.org/document/111586" TargetMode="External"/><Relationship Id="rIdwswqx7w2hxodu0okm4nzx" Type="http://schemas.openxmlformats.org/officeDocument/2006/relationships/hyperlink" Target="http://kodeks.duckdns.org/document/111303#st_8"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2026-09-23T02:54:19.513Z</dcterms:created>
  <dcterms:modified xsi:type="dcterms:W3CDTF">2026-09-23T02:54:19.513Z</dcterms:modified>
</cp:coreProperties>
</file>

<file path=docProps/custom.xml><?xml version="1.0" encoding="utf-8"?>
<Properties xmlns="http://schemas.openxmlformats.org/officeDocument/2006/custom-properties" xmlns:vt="http://schemas.openxmlformats.org/officeDocument/2006/docPropsVTypes"/>
</file>