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rqe8nwvnnk55lsrtagr1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12 января 2024 года № 10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июля 2017 года № 119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"Об иммунопрофилактике инфекционных болезней"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31 мая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4zudijz6ou7u4pw_lfz7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иммунопрофилактике инфекционных болезней" (Ведомости Жогорку Кенеша Кыргызской Республики, 2001 г., № 6, ст.191)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Закон дополнить </w:t>
      </w:r>
      <w:hyperlink w:history="1" r:id="rIdigimlkhpdhodjcuafduz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sgjwt3anoialxfc0zala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Предмет регулирования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правовые основы государственной политики в области иммунопрофилактики управляемых инфекционных болезней, осуществляемой в целях охраны здоровья и обеспечения санитарно-эпидемиологического благополучия населения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hyperlink w:history="1" r:id="rId2pgyueqhyrvqrz8x89cy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_nijnhybrpwnbit41n-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3</w:t>
        </w:r>
      </w:hyperlink>
      <w:r>
        <w:rPr>
          <w:rFonts w:ascii="Arial" w:cs="Arial" w:eastAsia="Arial" w:hAnsi="Arial"/>
          <w:sz w:val="24"/>
          <w:szCs w:val="24"/>
        </w:rPr>
        <w:t xml:space="preserve">. Сфера действия настоящего Закона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Действие настоящего Закона распространяется на граждан и юридических лиц Кыргызской Республики, а также на иностранных граждан и лиц без гражданства, постоянно проживающих на территории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rrpo7aq4j-pppdpmb0r-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4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статью дополнить частью 6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"За отказ от профилактической прививки, повлекший развитие заболевания несовершеннолетнего, ответственность несут родители или его законные представители.";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часть 2 </w:t>
      </w:r>
      <w:hyperlink w:history="1" r:id="rIdzn7i4fnu16r7ctfuntte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 </w:t>
      </w:r>
      <w:hyperlink w:history="1" r:id="rIdchcju_fxaoxqbshsdku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часть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"Профилактические прививки по эпидемическим показаниям проводятся гражданам при угрозе возникновения и распространения инфекционных болезней.";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3 признать утратившей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в </w:t>
      </w:r>
      <w:hyperlink w:history="1" r:id="rIdirrgj5nv52od3374sm7a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12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предложение второе части 3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часть 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"Сроки, порядок, регистрация и требования к проведению профилактических прививок, а также формы медицинских документов и сертификата профилактических прививок определяются Правительством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предложение второе части 2 </w:t>
      </w:r>
      <w:hyperlink w:history="1" r:id="rIdx6kjonohit5y_x3votiq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17</w:t>
        </w:r>
      </w:hyperlink>
      <w:r>
        <w:rPr>
          <w:rFonts w:ascii="Arial" w:cs="Arial" w:eastAsia="Arial" w:hAnsi="Arial"/>
          <w:sz w:val="24"/>
          <w:szCs w:val="24"/>
        </w:rPr>
        <w:t xml:space="preserve"> исключить.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11 июля 2017 года № 80 (2805)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решения в соответствие с настоящим Законом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3flwrcab5i1yfb2t6z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dalil.kg/document/111626</w:t>
      </w:r>
    </w:hyperlink>
  </w:p>
  <w:p>
    <w:pPr>
      <w:spacing w:after="0" w:before="40"/>
      <w:jc w:val="center"/>
    </w:pPr>
    <w:hyperlink w:history="1" r:id="rIdlhqvalimqha6ts0dqcf7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e8nwvnnk55lsrtagr1u" Type="http://schemas.openxmlformats.org/officeDocument/2006/relationships/hyperlink" Target="https://dalil.kg/document/230002377" TargetMode="External"/><Relationship Id="rId4zudijz6ou7u4pw_lfz70" Type="http://schemas.openxmlformats.org/officeDocument/2006/relationships/hyperlink" Target="https://dalil.kg/document/463" TargetMode="External"/><Relationship Id="rIdigimlkhpdhodjcuafduzm" Type="http://schemas.openxmlformats.org/officeDocument/2006/relationships/hyperlink" Target="https://dalil.kg/document/463#st_1_1" TargetMode="External"/><Relationship Id="rIdsgjwt3anoialxfc0zala4" Type="http://schemas.openxmlformats.org/officeDocument/2006/relationships/hyperlink" Target="https://dalil.kg/document/463#st_1_1" TargetMode="External"/><Relationship Id="rId2pgyueqhyrvqrz8x89cyy" Type="http://schemas.openxmlformats.org/officeDocument/2006/relationships/hyperlink" Target="https://dalil.kg/document/463#st_3" TargetMode="External"/><Relationship Id="rId_nijnhybrpwnbit41n-6a" Type="http://schemas.openxmlformats.org/officeDocument/2006/relationships/hyperlink" Target="https://dalil.kg/document/463#st_3" TargetMode="External"/><Relationship Id="rIdrrpo7aq4j-pppdpmb0r-9" Type="http://schemas.openxmlformats.org/officeDocument/2006/relationships/hyperlink" Target="https://dalil.kg/document/463#st_5" TargetMode="External"/><Relationship Id="rIdzn7i4fnu16r7ctfuntte_" Type="http://schemas.openxmlformats.org/officeDocument/2006/relationships/hyperlink" Target="https://dalil.kg/document/463#st_10" TargetMode="External"/><Relationship Id="rIdchcju_fxaoxqbshsdkuid" Type="http://schemas.openxmlformats.org/officeDocument/2006/relationships/hyperlink" Target="https://dalil.kg/document/463#st_11" TargetMode="External"/><Relationship Id="rIdirrgj5nv52od3374sm7ai" Type="http://schemas.openxmlformats.org/officeDocument/2006/relationships/hyperlink" Target="https://dalil.kg/document/463#st_12" TargetMode="External"/><Relationship Id="rIdx6kjonohit5y_x3votiqw" Type="http://schemas.openxmlformats.org/officeDocument/2006/relationships/hyperlink" Target="https://dalil.kg/document/463#st_17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3flwrcab5i1yfb2t6zam" Type="http://schemas.openxmlformats.org/officeDocument/2006/relationships/hyperlink" Target="https://dalil.kg/document/111626" TargetMode="External"/><Relationship Id="rIdlhqvalimqha6ts0dqcf7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2026-09-23T21:05:00.084Z</dcterms:created>
  <dcterms:modified xsi:type="dcterms:W3CDTF">2026-09-23T21:05:00.084Z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