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nquagp5b-i2rajyhgh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14 ноября 2025 года N 256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медиации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cemmwtdm3f72mw5ggf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разработан в целях создания правовых основ для применения в Кыргызской Республике медиации по урегулированию споров, содействия в защите прав, свобод и законных интересов граждан, развития партнерских деловых отношений и формирования этики </w:t>
      </w:r>
      <w:r>
        <w:rPr>
          <w:rFonts w:ascii="Arial" w:cs="Arial" w:eastAsia="Arial" w:hAnsi="Arial"/>
          <w:sz w:val="24"/>
          <w:szCs w:val="24"/>
        </w:rPr>
        <w:t xml:space="preserve">делового оборота, гармонизации социальных отношений.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связанные с применением медиации к спорам, возникающим из гражданских, семейных и трудовых правоотношений.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Медиация применяется к спорам, возникающим из уголовно-правовых отношений в случаях, прямо предусмотренных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Медиация не применяется, если спор затрагивает интересы лиц, не участвующих в медиации, или лиц, признанных судом недееспособными, за исключением случаев, когда эти лица или законные представители недееспособных лиц вступают в процесс в качестве стороны медиации.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медиация</w:t>
      </w:r>
      <w:r>
        <w:rPr>
          <w:rFonts w:ascii="Arial" w:cs="Arial" w:eastAsia="Arial" w:hAnsi="Arial"/>
          <w:sz w:val="24"/>
          <w:szCs w:val="24"/>
        </w:rPr>
        <w:t xml:space="preserve"> - процедура урегулирования спора при содействии медиатора (медиаторов) путем согласования интересов спорящих сторон в целях достижения ими взаимоприемлемого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медиатор</w:t>
      </w:r>
      <w:r>
        <w:rPr>
          <w:rFonts w:ascii="Arial" w:cs="Arial" w:eastAsia="Arial" w:hAnsi="Arial"/>
          <w:sz w:val="24"/>
          <w:szCs w:val="24"/>
        </w:rPr>
        <w:t xml:space="preserve"> - независимое физическое лицо, отвечающее требованиям настоящего Закона, оказывающее помощь сторонам в проведении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стороны медиации</w:t>
      </w:r>
      <w:r>
        <w:rPr>
          <w:rFonts w:ascii="Arial" w:cs="Arial" w:eastAsia="Arial" w:hAnsi="Arial"/>
          <w:sz w:val="24"/>
          <w:szCs w:val="24"/>
        </w:rPr>
        <w:t xml:space="preserve"> - физические лица и (или) юридические лица, выразившие согласие на урегулирование спора посредством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о применении медиации</w:t>
      </w:r>
      <w:r>
        <w:rPr>
          <w:rFonts w:ascii="Arial" w:cs="Arial" w:eastAsia="Arial" w:hAnsi="Arial"/>
          <w:sz w:val="24"/>
          <w:szCs w:val="24"/>
        </w:rPr>
        <w:t xml:space="preserve"> - письменное соглашение, заключаемое сторонами и медиатором об урегулировании спора путем проведения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медиативное соглашение</w:t>
      </w:r>
      <w:r>
        <w:rPr>
          <w:rFonts w:ascii="Arial" w:cs="Arial" w:eastAsia="Arial" w:hAnsi="Arial"/>
          <w:sz w:val="24"/>
          <w:szCs w:val="24"/>
        </w:rPr>
        <w:t xml:space="preserve"> - письменное соглашение сторон об урегулировании спора, достигнутое ими на всех стадиях судопроизводства (в период досудебного производства, судебного разбирательства и в период исполнения наказания) в результате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медиаторов</w:t>
      </w:r>
      <w:r>
        <w:rPr>
          <w:rFonts w:ascii="Arial" w:cs="Arial" w:eastAsia="Arial" w:hAnsi="Arial"/>
          <w:sz w:val="24"/>
          <w:szCs w:val="24"/>
        </w:rPr>
        <w:t xml:space="preserve"> - некоммерческая организация, создаваемая для объединения медиаторов на добровольной основе в целях обеспечения методических, организационно-правовых условий оказания медиаторами помощи по проведению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по профессиональному обучению медиаторов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деятельность по обучению и повышению квалификации медиаторов;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встреча</w:t>
      </w:r>
      <w:r>
        <w:rPr>
          <w:rFonts w:ascii="Arial" w:cs="Arial" w:eastAsia="Arial" w:hAnsi="Arial"/>
          <w:sz w:val="24"/>
          <w:szCs w:val="24"/>
        </w:rPr>
        <w:t xml:space="preserve"> - встреча медиатора со сторонами спора для разъяснения сущности процедуры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получение дополнительного образования медиатора;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 медиатора</w:t>
      </w:r>
      <w:r>
        <w:rPr>
          <w:rFonts w:ascii="Arial" w:cs="Arial" w:eastAsia="Arial" w:hAnsi="Arial"/>
          <w:sz w:val="24"/>
          <w:szCs w:val="24"/>
        </w:rPr>
        <w:t xml:space="preserve"> - документ о присвоении статуса медиатора в соответствии с требованиями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l-phhfmvosqxbat7w0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№ 166)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проведения медиации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Медиация проводится на основе принципов: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сотрудничества и равноправия сторон медиации;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нейтральности медиатора;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конфиденциальности.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 добровольности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Никто не вправе принудить стороны к урегулированию спора посредством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Никто не вправе принудить медиатора к оказанию помощи по урегулированию спора посредством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Достигнутые сторонами медиации договоренности исполняются добровольно.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 сотрудничества и равноправия сторон медиации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Медиация проводится на основе конструктивного сотрудничества в целях согласования интересов спорящих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медиации имеют равные возможности в выборе медиатора, предъявлении своих позиций и в выработке взаимоприемлемого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Принцип нейтральности медиатора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Медиатор при проведении медиации независим и беспристрастен.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Медиатор независим от сторон медиации, государственных органов, органов местного самоуправления и их должностных лиц, юридических и физических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Медиатор должен проводить медиацию беспристрастно в интересах сторон и обеспечивать им равное участие в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обстоятельств, влияющих на нейтральность медиатора, он должен отказаться от проведения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Принцип конфиденциальности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проведении медиации сохраняется конфиденциальность всей информации, относящейся к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Медиатор, сотрудники организации медиаторов обязаны соблюдать конфиденциальность информации, ставшей им известной до начала и (или) в процессе проведения процедуры медиации. Данная обязанность также распространяется и на случаи приостановления или прекращения их деятельности в качестве медиатора.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медиатор получил от одной из сторон информацию, относящуюся к медиации, он может раскрыть такую информацию другой стороне только с согласия стороны, предоставившей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Стороны медиации не вправе разглашать информацию, относящуюся к медиации, если они не договорились об ином.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Гарантии при проведении медиации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Медиатор, сотрудники организации медиаторов не могут быть допрошены в качестве свидетеля о сведениях, ставших им известными в ходе информационной встречи и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истребовать от медиатора и организаций медиаторов информацию, относящуюся к медиации, за исключением случаев, предусмотренных законодательством.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Правовой статус и организация деятельности медиатора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Требования, предъявляемые к медиатору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Медиатором может быть физическое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достигшее 25-летнего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высшее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получившее сертификат по результатам дополнительного образования по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получившее свидетельство медиатора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Медиатором не может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или муниципальный служащий;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лицо, признанное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лицо, имеющее не погашенную или не снятую в установленном законом порядке судимость.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Медиатор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представителем какой-либо стороны в ходе медиации, а также быть представителем или защитником какой-либо из сторон в судебном разбирательстве или в третейском разбирательстве по спору и уголовному делу, в которых он был медиатором;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какой-либо стороне медиации консультационную помощь в отношении спора, если стороны не договорились об ином.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u8zotzntcgt1sorimv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Прекращение статуса медиатора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Статус медиатора прекращается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утраты дееспособности;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вступления в законную силу обвинительного приговора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письменного заявления об отказе от статуса медиатора;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смерти медиатора.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прекращении статуса медиатора может быть обжаловано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Обучение медиаторов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Обучение медиаторов осуществляется организациями по профессиональному обучению медиаторов.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получения статуса медиатора необходимо получить дополнительное образование по медиации, подтвержденное сертификатом.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Медиатор обязан повышать свою квалификацию не менее одного раза в два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Оплата помощи по проведению медиации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Помощь по проведению медиации не относится к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Помощь по проведению медиации может осуществляться медиаторами на возмездной или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и порядок оплаты помощи по проведению медиации определяются договором о применении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Организация медиаторов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медиаторов создается по инициативе медиаторов в организационно-правовых формах, предусмотренных законодательством о некоммерческих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медиаторов разрабатывает правила проведения и оплаты помощи по проведению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медиаторов вправе осуществлять функции профессионального обучения медиаторов в порядке, определяемом законодательством.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Республиканское сообщество медиаторов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Республиканское сообщество медиаторов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Медиаторы Кыргызской Республики образуют республиканское сообщество медиаторов.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Республиканское сообщество медиаторов на учредительном собрании решает вопросы создания исполнительного органа управления и утверждения устава.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Функции исполнительного органа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совершенствовании нормативной правовой базы в области медиации;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рекомендует стандарты и типовые программы обучения медиаторов;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Кодекс профессиональной этики медиатора;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выдает свидетельство медиатора лицам, соответствующим требованиям статьи 9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ведет общереспубликанский реестр медиаторов;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прекращает статус медиатора;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интересы медиаторов во взаимодействии с государственными органами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функции, предусмотренные уставом.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Правила проведения медиации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Язык проведения медиации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медиации могут по своему усмотрению договориться о языке, который будет использоваться в процессе проведения медиации.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медиации вправе привлечь переводчика в рамках проведения процедуры медиации.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Медиативное соглашение может быть заключено на любом языке по выбору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Медиативное соглашение, заключаемое по спору, по уголовному делу, находящегося в производстве суда, а также заключаемое в период отбывания наказания, должно быть составлено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1h5lkm7iftejehrrh-p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Сроки проведения медиации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Сроки проведения медиации определяются договором о применении медиации и не могут превышать шестьдесят календарных дней. По соглашению сторон медиации срок проведения медиации может быть продлен, но не более чем на тридцать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Медиация по спору, уголовному делу, находящимся в производстве суда или третейского суда, в том числе медиация в период отбывания наказания, должна быть завершена в срок до тридцати календарных дней. По взаимному согласию сторон и медиатора данный срок может быть продлен, но не более чем на тридцать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n9s_llfykkyrngpue9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Условия проведения медиации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Процедура медиации начинается с момента заключения договора о применении медиации.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Медиация может быть проведена как до обращения в суд, так и во время судебного разбирательства, третейского разбирательства и исполнительного производства, а также в период отбывания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медиации участвуют в процедуре медиации лично. В случае если одна из сторон не может по уважительным причинам лично участвовать в процедуре медиации, она уполномочивает на это своего представителя, полномочия которого оформляются 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процедуры медиации стороны могут пользоваться помощью представителей (адвокатов), переводчиков, а также специалистов в соответствующей области. С согласия сторон в процедуре медиации могут участвовать и другие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9xaziusj7iv8fbbmsrl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№ 166)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Выбор медиатора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проведения медиации стороны по взаимному согласию выбирают медиатора (медиаторов).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Медиатор до его избрания или назначения в соответствии с настоящей статьей, в случае наличия обстоятельств, которые могут повлиять на его независимость и беспристрастность, незамедлительно обязан сообщить об этом сторонам и в организацию медиаторов, в которой он состоит.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Информационная встреча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Судья, арбитр, следователь вправе направлять стороны спора или уголовного дела, находящихся в их производстве, на информационную встречу.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осужденного на информационную встречу в период отбывания наказания вправе сотрудники уголовно-исполнительной системы, органа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не вправе отказаться от участия в информационной встрече с медиатором по направлению судьи, арбитра, следователя.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 время проведения информационной встречи медиатор: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разъясняет сторонам спора сущность и принципы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согласия сторон об урегулировании спора в рамках медиации согласовывает условия договора о применении медиации.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yjutuvxvxeqhldoz6j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№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Форма и содержание договора о применении медиации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взаимного согласия сторон на урегулирование спора посредством медиации заключается договор о применении медиации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договоре о применении медиации указываются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заключения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или наименование сторон спора;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 и отчество или наименование представителей сторон спора с указанием реквизитов документов, удостоверяющих их полномочия;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фамилия, имя и отчество медиатора или медиаторов;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предмет спора;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язык проведения медиации;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соглашение сторон о конфиденциальности проведения медиации и последствия неисполнения такого обязательства;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место, участники проведения процедуры медиации;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условия и порядок оплаты расходов, связанных с проведением медиации, а также размер оплаты помощи медиатора;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срок проведения медиации;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проведения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Медиативное соглашение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Медиативное соглашение заключается в письменной форме сторонами медиации по итогам проведения процедуры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медиативном соглашении указываются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заключения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или наименование сторон спора;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 и отчество или наименование представителей сторон спора с указанием реквизитов документов, удостоверяющих их полномочия;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описание предмета спора;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фамилия, имя и отчество медиатора или медиаторов, участвовавших в проведении процедуры медиации;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 соглашения, способы и сроки их исполнения и последствия их неисполнения или ненадлежащего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условия, не противоречащие требованиям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желанию сторон медиативное соглашение может быть удостоверено нотариусом или должностным лицом, уполномоченным на совершение нотариальных действий в соответствии с законодательством о нотариате.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основании медиативного соглашения суд или третейский суд может утвердить мировое соглашение в соответствии с процессуальным законодательством или применимыми правилами третейского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Стороны медиации вправе предусмотреть в медиативном соглашении совершение исполнительной надписи нотариуса для исполнения условий медиативного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Прекращение медиации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Медиация прекращается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подписания сторонами медиативного соглашения - со дня подписания такого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медиатором обстоятельства, исключающего возможность урегулирования спора путем медиации, - со дня установления такого обстоятельства;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письменного отказа одной, нескольких или всех сторон от медиации в связи с невозможностью урегулирования спора путем медиации - со дня подписания сторонами письменного отказа;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письменного отказа одной из сторон от продолжения медиации - со дня направления медиатору и другой стороне письменного отказа;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истечения срока проведения медиации - со дня его истечения с учетом требований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одной из сторон, являющейся физическим лицом, или ликвидации одной из сторон, являющейся юридическим лицом, - со дня смерти или регистрации прекращения деятельности юридического лица.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Медиация по отдельным категориям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Допустимость доказательств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медиации или любое лицо, участвовавшее в процедуре медиации в рамках производства уголовного дела, судебного или третейского разбирательства, не приводит доказательства и не вправе ссылаться в своих свидетельских показаниях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предложение одной из сторон об обращении к процедуре медиации или готовность одной из сторон к участию в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мнения или предложения, высказанные одной из сторон медиации в отношении возможного урегулирования спора;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заявления или признания, сделанные одной из сторон в ходе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факт принятия предложения об урегулировании спора, сделанного медиатором;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подготовленный исключительно для целей медиации.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1azzoei-ztlm91vvqv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№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Медиация в сфере гражданских, семейных и трудовых правоотношений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предусмотреть условие о проведении процедуры медиации в качестве обязательного внесудебного или досудебного порядка урегулирования спора в любом договоре.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Медиация в сфере уголовно-правовых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Медиация в сфере уголовно-правовых отношений регулируется Уголовным </w:t>
      </w:r>
      <w:hyperlink w:history="1" r:id="rIdg1wfgzmuajoudqla96o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Уголовно-исполнительным </w:t>
      </w:r>
      <w:hyperlink w:history="1" r:id="rIdhzuak4s3fmpo4u3q_ma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Уголовно-процессуальным </w:t>
      </w:r>
      <w:hyperlink w:history="1" r:id="rIduu5w_ea5jb_pnszepyo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Сторонами медиации в сфере уголовно-правовых отношений являются потерпевший и лицо, подозреваемое в совершении преступления или лицо, отбывающее наказание.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участия в медиации стороны должны соглашаться с обстоятельствами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Факт участия в медиации, в случае недостижения согласия по спору, не может рассматриваться как отказ от обвинения или как признание вины.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могут выступать в качестве медиатора в сфере уголовно-правовых отношений следователь, прокурор, судья, сотрудник уголовно-исполнительной системы и пробации, адвокат одной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ngw_5sybqd_tz8q9-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за нарушение законодательства о медиации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требований настоящего Закона, несут установленную законодательством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2017 года № 92 (2817)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шести месяцев со дня официального опубликования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разработать и внести на рассмотрение Жогорку Кенеша Кыргызской Республики проекты законов, направленные на приведение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привести свои нормативные правовые акты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месяцев со дня вступления в силу настоящего Закона оказать содействие в организации и проведении учредительного собрания республиканского сообщества медиаторов.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учредительном собрании медиаторов вправе участвовать лицо, отвечающее требованиям, предусмотренным пунктами 1 и 2 части 1 </w:t>
      </w:r>
      <w:hyperlink w:history="1" r:id="rId8-tgig3aki5ur-uiafo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 имеющее сертификат медиатора.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quagp5b-i2rajyhghte" Type="http://schemas.openxmlformats.org/officeDocument/2006/relationships/hyperlink" Target="http://kodeks.duckdns.org/document/230034356" TargetMode="External"/><Relationship Id="rIdlcemmwtdm3f72mw5ggfqc" Type="http://schemas.openxmlformats.org/officeDocument/2006/relationships/hyperlink" Target="http://kodeks.duckdns.org/document/112652" TargetMode="External"/><Relationship Id="rIdpl-phhfmvosqxbat7w0vd" Type="http://schemas.openxmlformats.org/officeDocument/2006/relationships/hyperlink" Target="http://kodeks.duckdns.org/document/112652" TargetMode="External"/><Relationship Id="rIdku8zotzntcgt1sorimvaw" Type="http://schemas.openxmlformats.org/officeDocument/2006/relationships/hyperlink" Target="http://kodeks.duckdns.org/document/112652" TargetMode="External"/><Relationship Id="rId1h5lkm7iftejehrrh-puy" Type="http://schemas.openxmlformats.org/officeDocument/2006/relationships/hyperlink" Target="http://kodeks.duckdns.org/document/112652" TargetMode="External"/><Relationship Id="rIdun9s_llfykkyrngpue9sv" Type="http://schemas.openxmlformats.org/officeDocument/2006/relationships/hyperlink" Target="http://kodeks.duckdns.org/document/112652" TargetMode="External"/><Relationship Id="rId9xaziusj7iv8fbbmsrlw4" Type="http://schemas.openxmlformats.org/officeDocument/2006/relationships/hyperlink" Target="http://kodeks.duckdns.org/document/112652" TargetMode="External"/><Relationship Id="rIdmyjutuvxvxeqhldoz6jjo" Type="http://schemas.openxmlformats.org/officeDocument/2006/relationships/hyperlink" Target="http://kodeks.duckdns.org/document/112652" TargetMode="External"/><Relationship Id="rIdv1azzoei-ztlm91vvqvv_" Type="http://schemas.openxmlformats.org/officeDocument/2006/relationships/hyperlink" Target="http://kodeks.duckdns.org/document/112652" TargetMode="External"/><Relationship Id="rIdg1wfgzmuajoudqla96otz" Type="http://schemas.openxmlformats.org/officeDocument/2006/relationships/hyperlink" Target="http://kodeks.duckdns.org/document/112309" TargetMode="External"/><Relationship Id="rIdhzuak4s3fmpo4u3q_mahy" Type="http://schemas.openxmlformats.org/officeDocument/2006/relationships/hyperlink" Target="http://kodeks.duckdns.org/document/111528" TargetMode="External"/><Relationship Id="rIduu5w_ea5jb_pnszepyoss" Type="http://schemas.openxmlformats.org/officeDocument/2006/relationships/hyperlink" Target="http://kodeks.duckdns.org/document/112308" TargetMode="External"/><Relationship Id="rIdqngw_5sybqd_tz8q9-ibs" Type="http://schemas.openxmlformats.org/officeDocument/2006/relationships/hyperlink" Target="http://kodeks.duckdns.org/document/112652" TargetMode="External"/><Relationship Id="rId8-tgig3aki5ur-uiafo3n" Type="http://schemas.openxmlformats.org/officeDocument/2006/relationships/hyperlink" Target="http://kodeks.duckdns.org/document/111668#st_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2026-09-23T09:01:17.792Z</dcterms:created>
  <dcterms:modified xsi:type="dcterms:W3CDTF">2026-09-23T09:01:17.792Z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