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2z0v1xv3iiajn5yprl3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декларировании доходов, расходов, обязательств и имущества лиц, замещающих или занимающих государственные и муниципальные должности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jyxkaqmhuqb6cuk-l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s7tjjnotmdk2la58nt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декларированием доходов, расходов, обязательств и имущества лиц, замещающих или занимающих государственные и муниципальные должности.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замещающих или занимающих политические и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rsh9t8a04kmkksfvt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Термины и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Институты, термины и определения гражданского, семейного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законодательства, если иное не предусмотрено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- супруг (супруга), несовершеннолетние дети; лица, находящиеся на иждивении декларанта либо на полном попечении, либо имеющие право на содержание со стороны декларанта в соответствии с законодательством Кыргызской Республики; совершеннолетние дети, родители, братья и сестры, в отношении которых декларанты несут финансовые затраты в части покрытия расходов на проживание, образование, здравоохранение и другие необходимые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</w:t>
      </w:r>
      <w:r>
        <w:rPr>
          <w:rFonts w:ascii="Arial" w:cs="Arial" w:eastAsia="Arial" w:hAnsi="Arial"/>
          <w:sz w:val="24"/>
          <w:szCs w:val="24"/>
        </w:rPr>
        <w:t xml:space="preserve"> - лицо, обязанное согласно настоящему Закону представлять декларацию, содержащую сведения о доходах, расходах, имуществе и обязательствах (далее - декларация), принадлежащих ему, а также его близким родственникам;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отчетный год</w:t>
      </w:r>
      <w:r>
        <w:rPr>
          <w:rFonts w:ascii="Arial" w:cs="Arial" w:eastAsia="Arial" w:hAnsi="Arial"/>
          <w:sz w:val="24"/>
          <w:szCs w:val="24"/>
        </w:rPr>
        <w:t xml:space="preserve"> - период с 1 января по 31 декабря соответствующего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 текущего года</w:t>
      </w:r>
      <w:r>
        <w:rPr>
          <w:rFonts w:ascii="Arial" w:cs="Arial" w:eastAsia="Arial" w:hAnsi="Arial"/>
          <w:sz w:val="24"/>
          <w:szCs w:val="24"/>
        </w:rPr>
        <w:t xml:space="preserve"> -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первого числа месяца, в котором декларант начал замещать или занимать государственную или муниципальную должность, по 31 декабря данного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1 января по последнее число месяца, в котором декларант прекратил замещать или занимать государственную или муниципальную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Сведения об имуществе и обязательствах,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указываются следующие сведения об имуществе, находящемся в Кыргызской Республике и за ее пределами и принадлежащем декларанту и его близким родственникам на праве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собственность, имеющая культурную ценность, и предметы старины, признаваемые таковыми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средства в национальной и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ценные бумаги;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скот и другая живность;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ювелирные изделия, драгоценные и полудрагоценные металлы;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финансовые и иные имущественные требования по отношению к гражданам и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доля принадлежащего им капитала в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включая размер сумм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Сведения о доходах и расходах, источниках получения доходов, подлежащих указанию в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декларации указываются доходы и расходы декларанта и его близких родственников за отчетный год или период текущего года в Кыргызской Республике и за ее пределами, а также основания получения доходов и понесенных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Доходами декларанта и его близких родственников являются имущество и суммы, полученные в национальной и иностранной валюте в качестве: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вознаграждения за труд и иных выплат, приравненных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выплаты за авторское право и вознаграждения (авторский гонорар), полученных за использование произведений литературы, художественных и научных работ или за право пользования, возникающее в результате любого авторского права, за использование или право использовать любые ноу-хау, торговую марку, устройство или воспроизведение, план, секретную формулу или технологический процесс, программы для компьютеров и базы данных, промышленное, коммерческое или научное оборудование или за предоставление информации производственного, технического, организационного, коммерческого или научного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процентов или других видов компенсаций, начисленных за предоставление займов;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дивидендов,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 (выигрышей), полученных от казино и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подарков или денежной оплаты (денежных призов), полученных на соревнованиях и конкурсах, а также выигрышей в лотерее;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имущества (включая денежные средства), полученного в качестве дара или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имущества (включая денежные средства), полученного в качестве наследства;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страховых выплат (включая выплаты по страхованию), произведенных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доходов, полученных от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вознаграждений и иных доходов, полученных от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всех видов пособий, стипендий, пенсий и единовременных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доходов из любых других источников, не указанных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Сведения, указанные в пунктах 5-8 и 11 части 2 настоящей статьи, подлежат декларированию, если их размер (стоимость) превышает 1000-кратный размер расчетного показателя,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Расходами декларанта и его близких родственников считаются сделка по приобретению ими права собственности или иного права на имущество, указанное в части 1 </w:t>
      </w:r>
      <w:hyperlink w:history="1" r:id="rIdwzxoz7wkjfa1vsxqms3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 пользу и с ведома декларанта и его близких родственников осуществлены страховые платежи гражданами и/или юридическими лицами, в декларации также должны быть указаны сведения об этом, включая размер суммы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Форма декларации, порядок ее заполнения, сроки и способ представления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представляется декларантом не позднее 1 апреля года, следующего за отчетным годом, в орган налоговой службы Кыргызской Республики по месту жительства в соответствии с его паспортными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представляется в электронном виде и в порядке, установленном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может вносить изменения и/или дополнения в ранее представленную декларацию за отчетный год не позднее 30 июня года, следующего за отчетным годом, за исключением внесения изменения и/или дополнения в случае обнаружения ошибок, приводящих к изменению суммы налога, в срок, установленный Налоговым </w:t>
      </w:r>
      <w:hyperlink w:history="1" r:id="rIdpeyk2ydk13ckn7protx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изменять срок представления декларации в случае возникновения обстоятельств непреодолимой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избрании либо назначении на должность, замещении должности или освобождении от должности декларация за текущий год представляется в срок, установленный частью 1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декларации, порядок ее заполнения и представления, классификатор доходов, расходов, имущества и обязательств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2kuntnyijqf5kwf5bc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органов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налоговой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декларантов и представленных ими деклараций;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сохранность сведений в представленных декларациях в течение срока исковой давности в соответствии с налоговым законодательством и тайну сведений, не подлежащих разглашению согласно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изучают и анализируют сведения, указанные в декларации, на предмет достоверности и полноты отражения сведений о доходах, расходах, имуществе и обязательствах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необходимости направляют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декларанта, а также его близких родственников;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ежегодно до 1 октября информацию об итогах представления декларантами деклараций Президенту Кыргызской Республики, в Жогорку Кенеш Кыргызской Республики и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публикуют в официальном бюллетене сводные сведения о доходах, расходах и имуществе лиц, замещающих политические, специальные, высшие административные государственные должности и политические и высшие административные муниципальные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размещают на ведомственном сайте: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форму декларации, порядок ее заполнения, классификатор доходов, расходов, имущества и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сводные сведения по лицам, указанным в пункте 6 настоящей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выполняют иные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государственных должностей, связанных с обеспечением национальной безопасности, параметры сводных сведений по лицам, указанным в пункте 6 части 1 настоящей статьи, перечень информации по лицам, указанным в части 2 </w:t>
      </w:r>
      <w:hyperlink w:history="1" r:id="rIdgdczh_r9rafmqdtvyn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порядок изучения и анализа сведений, указанных в декларации,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органа налоговой службы с органом, в котором осуществляет профессиональную деятельность декларант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налоговой службы взаимодействует с органом, в котором осуществляет профессиональную деятельность декларант, путем получения информации о лицах, указанных в </w:t>
      </w:r>
      <w:hyperlink w:history="1" r:id="rIdec_mxd3-acnw6yto01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Орган, в котором осуществляет профессиональную деятельность декларант, представляет в орган налоговой службы соответствующую информацию в сроки и порядке,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Тайна сведений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Тайну сведений составляют любые полученные органом налоговой службы или его должностным лицом сведения о декларанте, за исключением сводных сведений о доходах, расходах, имуществе и обязательствах, содержащихся в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Тайна сведений не подлежит разглашению органами налоговой службы, их должностными лицами, за исключением случаев, когда сведения передаются: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другим должностным лицам органов налоговой службы в ходе или в целях исполнения ими своих полномочий,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правоохранительным органам на основании их письменного обращения исключительно в отношении декларанта и/или его близкого родственника, по которым возбуждено уголовное дело согласно законодательству Кыргызской Республики по факту уклонения их от уплаты налога путем непредставления соответствующей декларации либо включения в нее заведомо искаженных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суду в ходе судебного разбирательства в части, относящейся непосредственно к существу спора по факту уклонения декларанта и/или его близкого родственника от уплаты налога путем непредставления соответствующей декларации либо включения в нее заведомо искаженных данных, в котором декларант и/или его близкий родственник выступает в качестве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государственному органу другой страны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исключением случаев, указанных в части 2 настоящей статьи, сведения относительно декларанта и/или его близкого родственника, составляющие тайну сведений, можно открыть другому лицу с письменного нотариально заверенного согласия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разглашению тайны сведений относятся использование или передача другому лицу информации о декларанте и/или его близком родственнике, ставшей известной должностному лицу государственных, правоохранительных органов при исполнении им своих обязанностей, кроме случаев,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Поступившие в органы налоговой службы сведения, составляющие тайну сведений, должны иметь специальный режим хранения и доступа, который определяется письменным решением руководителя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сведениям, составляющим тайну сведений, должны иметь должностные лица, определяемые письменным решением руководителя органа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налоговой службы, их должностные лица, а также лица, ранее являвшиеся должностными лицами органов налоговой службы, обязаны хранить в тайне любую информацию относительно декларанта и его близких родственников, которая получена ими при исполнении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государственным и правоохранительным органам истребовать от органов налоговой службы информацию и документы, составляющие тайну сведений,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нарушение положений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непредставления декларации в установленные сроки, представления декларации с неполными и/или недостоверными сведениями декларант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представления декларации после установленного настоящим Законом срока, наличия в представленной декларации неполных и/или недостоверных сведений орган налоговой службы публикует информацию об этих лицах в средствах массовой информации и направляет соответствующие материалы в органы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неправомерных действий по разглашению сведений, указанных в декларации, за исключением сводных сведений и информации, предусмотренных настоящим Законом, должностное лицо органа налоговой службы несет ответственность в соответствии с законодательством о государственной гражданской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государственных органов, нарушающие требования части 7 </w:t>
      </w:r>
      <w:hyperlink w:history="1" r:id="rIdqv6knogqchldybhrle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настоящего Закона в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октября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ydopkv0hcjj4ymtvg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7 августа 2004 года № 108 (Ведомости Жогорку Кенеша Кыргызской Республики, 2004 г., № 11, ст.514);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9baa-jbelp3yizhkf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qpifcilacuey61h1iom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28 декабря 2006 года № 223; (Ведомости Жогорку Кенеша Кыргызской Республики, 2006 г., № 12, ст.1108);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hecbhy9risthb02ed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sfm05jj1vf-jnrmp16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ochld8gcaddukgcxi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fxepwk9pcrby859oy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8 мая 2013 года № 68 (Ведомости Жогорку Кенеша Кыргызской Республики, 2013 г., № 5, ст.465);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s0wzhnlrep-vrvwqw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5-j3fbd6vo8toh-kht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от 20 июля 2015 года № 177 (Ведомости Жогорку Кенеша Кыргызской Республики, 2015 г., № 7, ст.980).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представления декларантом декларации по итогам 2019 года установить до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может вносить изменения и/или дополнения в декларацию по итогам 2019 года не позднее 30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представляют информацию об итогах представления декларантами деклараций по итогам 2019 года Президенту Кыргызской Республики, в Жогорку Кенеш Кыргызской Республики и Правительство Кыргызской Республики до 1 октября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5by2f3q0pxl-grbklw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z0v1xv3iiajn5yprl3k" Type="http://schemas.openxmlformats.org/officeDocument/2006/relationships/hyperlink" Target="http://kodeks.duckdns.org/document/112342" TargetMode="External"/><Relationship Id="rIdujyxkaqmhuqb6cuk-lgul" Type="http://schemas.openxmlformats.org/officeDocument/2006/relationships/hyperlink" Target="http://kodeks.duckdns.org/document/111955" TargetMode="External"/><Relationship Id="rIdhs7tjjnotmdk2la58nti5" Type="http://schemas.openxmlformats.org/officeDocument/2006/relationships/hyperlink" Target="http://kodeks.duckdns.org/document/112023" TargetMode="External"/><Relationship Id="rIdi2rsh9t8a04kmkksfvtos" Type="http://schemas.openxmlformats.org/officeDocument/2006/relationships/hyperlink" Target="http://kodeks.duckdns.org/document/111955" TargetMode="External"/><Relationship Id="rIdwzxoz7wkjfa1vsxqms39p" Type="http://schemas.openxmlformats.org/officeDocument/2006/relationships/hyperlink" Target="http://kodeks.duckdns.org/document/111671#st_3" TargetMode="External"/><Relationship Id="rIdpeyk2ydk13ckn7protxq-" Type="http://schemas.openxmlformats.org/officeDocument/2006/relationships/hyperlink" Target="http://kodeks.duckdns.org/document/202445" TargetMode="External"/><Relationship Id="rIdi2kuntnyijqf5kwf5bc2t" Type="http://schemas.openxmlformats.org/officeDocument/2006/relationships/hyperlink" Target="http://kodeks.duckdns.org/document/112023" TargetMode="External"/><Relationship Id="rIdgdczh_r9rafmqdtvynn8n" Type="http://schemas.openxmlformats.org/officeDocument/2006/relationships/hyperlink" Target="http://kodeks.duckdns.org/document/111671#st_8" TargetMode="External"/><Relationship Id="rIdec_mxd3-acnw6yto01wxh" Type="http://schemas.openxmlformats.org/officeDocument/2006/relationships/hyperlink" Target="http://kodeks.duckdns.org/document/111671#st_1" TargetMode="External"/><Relationship Id="rIdqv6knogqchldybhrlemy-" Type="http://schemas.openxmlformats.org/officeDocument/2006/relationships/hyperlink" Target="http://kodeks.duckdns.org/document/111671#st_8" TargetMode="External"/><Relationship Id="rIdcydopkv0hcjj4ymtvgpfg" Type="http://schemas.openxmlformats.org/officeDocument/2006/relationships/hyperlink" Target="http://kodeks.duckdns.org/document/1507" TargetMode="External"/><Relationship Id="rId79baa-jbelp3yizhkf6i7" Type="http://schemas.openxmlformats.org/officeDocument/2006/relationships/hyperlink" Target="http://kodeks.duckdns.org/document/202020" TargetMode="External"/><Relationship Id="rIdqpifcilacuey61h1iombm" Type="http://schemas.openxmlformats.org/officeDocument/2006/relationships/hyperlink" Target="http://kodeks.duckdns.org/document/1507" TargetMode="External"/><Relationship Id="rIdwhecbhy9risthb02edaet" Type="http://schemas.openxmlformats.org/officeDocument/2006/relationships/hyperlink" Target="http://kodeks.duckdns.org/document/203764#st_10" TargetMode="External"/><Relationship Id="rIdgsfm05jj1vf-jnrmp16lg" Type="http://schemas.openxmlformats.org/officeDocument/2006/relationships/hyperlink" Target="http://kodeks.duckdns.org/document/203829#st_1" TargetMode="External"/><Relationship Id="rId_ochld8gcaddukgcxiybh" Type="http://schemas.openxmlformats.org/officeDocument/2006/relationships/hyperlink" Target="http://kodeks.duckdns.org/document/203876" TargetMode="External"/><Relationship Id="rIdofxepwk9pcrby859oyyzg" Type="http://schemas.openxmlformats.org/officeDocument/2006/relationships/hyperlink" Target="http://kodeks.duckdns.org/document/1507" TargetMode="External"/><Relationship Id="rIdjs0wzhnlrep-vrvwqweqe" Type="http://schemas.openxmlformats.org/officeDocument/2006/relationships/hyperlink" Target="http://kodeks.duckdns.org/document/111221" TargetMode="External"/><Relationship Id="rId5-j3fbd6vo8toh-khtuzt" Type="http://schemas.openxmlformats.org/officeDocument/2006/relationships/hyperlink" Target="http://kodeks.duckdns.org/document/1507" TargetMode="External"/><Relationship Id="rIda5by2f3q0pxl-grbklwxc" Type="http://schemas.openxmlformats.org/officeDocument/2006/relationships/hyperlink" Target="http://kodeks.duckdns.org/document/11202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2026-09-22T23:39:21.583Z</dcterms:created>
  <dcterms:modified xsi:type="dcterms:W3CDTF">2026-09-22T23:39:21.583Z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