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Законом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
 от 12 января 2024 года № 13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2017 года № 165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обращении лекарственных средств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bh6iyh5ox4s25ild64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v9mmsggaarwgah3zbx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2020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создает правовую основу деятельности субъектов обращения лекарственных средств, устанавливает единые требования к обращению лекарственных средств в Кыргызской Республике, а также регулирует отношения, возникающие в связи с разработкой, доклиническими и клиническими исследованиями лекарственных средств, производством, изготовлением, оценкой их качества, эффективности, безопасности, реализацией лекарственных средств и иными действиями в сфере обращения лекарственных средств.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применяется к отношениям, возникающим в сфере обращения лекарственных средств для медицинского применения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распространяется на обращение наркотических и психотропных лекарственных средств с учетом особенностей, установленных законодательством Кыргызской Республики о наркотических средствах, психотропных веществах и прекурсорах.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в сфере обращения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обращения лекарственных средств состоит из настоящего Закона, иных нормативных правовых актов Кыргызской Республики 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биологический лекарственный препарат</w:t>
      </w:r>
      <w:r>
        <w:rPr>
          <w:rFonts w:ascii="Arial" w:cs="Arial" w:eastAsia="Arial" w:hAnsi="Arial"/>
          <w:sz w:val="24"/>
          <w:szCs w:val="24"/>
        </w:rPr>
        <w:t xml:space="preserve"> - лекарственный препарат, действующее вещество которого произведено или выделено из биологического источника, для описания свойств и контроля качества которого необходимо сочетание биологических и физико-химических методов анализа с оценкой производственного процесса и методов 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биоаналогичный лекарственный препарат (биоаналог, биоподобный лекарственный препарат, биосимиляр)</w:t>
      </w:r>
      <w:r>
        <w:rPr>
          <w:rFonts w:ascii="Arial" w:cs="Arial" w:eastAsia="Arial" w:hAnsi="Arial"/>
          <w:sz w:val="24"/>
          <w:szCs w:val="24"/>
        </w:rPr>
        <w:t xml:space="preserve"> - биологический лекарственный препарат, который содержит версию действующего вещества зарегистрированного биологического оригинального (референтного) препарата, дня которого продемонстрировано сходство (подобие) на основе сравнительных исследований с референтным препаратом по показателям качества, биологической активности, эффективности и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вторичная (потребительская) упаковка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упаковка, в которую помещается лекарственный препарат в первичной или промежуточной упаковке для реализации потребителю;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гомеопатические лекарственные препараты</w:t>
      </w:r>
      <w:r>
        <w:rPr>
          <w:rFonts w:ascii="Arial" w:cs="Arial" w:eastAsia="Arial" w:hAnsi="Arial"/>
          <w:sz w:val="24"/>
          <w:szCs w:val="24"/>
        </w:rPr>
        <w:t xml:space="preserve"> - препараты, изготовленные из веществ растительного, животного и минерального происхождения в соответствии со специальными технологиями производства гомеопатических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регистрация лекарственного средства</w:t>
      </w:r>
      <w:r>
        <w:rPr>
          <w:rFonts w:ascii="Arial" w:cs="Arial" w:eastAsia="Arial" w:hAnsi="Arial"/>
          <w:sz w:val="24"/>
          <w:szCs w:val="24"/>
        </w:rPr>
        <w:t xml:space="preserve"> - процесс получения разрешения для медицинского применения лекарственного средства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доклиническое (неклиническое) исследование</w:t>
      </w:r>
      <w:r>
        <w:rPr>
          <w:rFonts w:ascii="Arial" w:cs="Arial" w:eastAsia="Arial" w:hAnsi="Arial"/>
          <w:sz w:val="24"/>
          <w:szCs w:val="24"/>
        </w:rPr>
        <w:t xml:space="preserve"> - химическое, физическое, биологическое, микробиологическое, фармакологическое, токсикологическое и другие виды экспериментального исследования или серия исследований по изучению вещества (лекарственного средства) путем применения научных методов оценок в целях изучения специфического действия и/или доказательств безопасности для здоровья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инструкция по медицинскому применению лекарственного препарата (листок-вкладыш)</w:t>
      </w:r>
      <w:r>
        <w:rPr>
          <w:rFonts w:ascii="Arial" w:cs="Arial" w:eastAsia="Arial" w:hAnsi="Arial"/>
          <w:sz w:val="24"/>
          <w:szCs w:val="24"/>
        </w:rPr>
        <w:t xml:space="preserve"> - документ, утверждаемый уполномоченным государственным органом, содержащий информацию для потребителя и сопровождающий лекарственный препарат в упаковке;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клиническое исследование (испытание) лекарственного средства</w:t>
      </w:r>
      <w:r>
        <w:rPr>
          <w:rFonts w:ascii="Arial" w:cs="Arial" w:eastAsia="Arial" w:hAnsi="Arial"/>
          <w:sz w:val="24"/>
          <w:szCs w:val="24"/>
        </w:rPr>
        <w:t xml:space="preserve"> - любое исследование при участии человека как объекта, направленное на выявление или подтверждение клинических, фармакологических и/или фармакодинамических эффектов одного или нескольких исследуемых лекарственных средств и/или выявление побочных реакций на один или несколько исследуемых лекарственных средств, и/или для изучения всасывания, распределения, метаболизма и выведения одного или нескольких лекарственных средств с целью подтверждения его (их) безопасности и/или 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лекарственный препарат</w:t>
      </w:r>
      <w:r>
        <w:rPr>
          <w:rFonts w:ascii="Arial" w:cs="Arial" w:eastAsia="Arial" w:hAnsi="Arial"/>
          <w:sz w:val="24"/>
          <w:szCs w:val="24"/>
        </w:rPr>
        <w:t xml:space="preserve"> - лекарственное средство в виде определенной лекарственной формы, готовой к применению;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лекарственное растительное сырье</w:t>
      </w:r>
      <w:r>
        <w:rPr>
          <w:rFonts w:ascii="Arial" w:cs="Arial" w:eastAsia="Arial" w:hAnsi="Arial"/>
          <w:sz w:val="24"/>
          <w:szCs w:val="24"/>
        </w:rPr>
        <w:t xml:space="preserve"> - свежие или высушенные растения, водоросли, грибы или лишайники либо их части, цельные или измельченные, используемые для производства и изготовления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лекарственный растительный препарат</w:t>
      </w:r>
      <w:r>
        <w:rPr>
          <w:rFonts w:ascii="Arial" w:cs="Arial" w:eastAsia="Arial" w:hAnsi="Arial"/>
          <w:sz w:val="24"/>
          <w:szCs w:val="24"/>
        </w:rPr>
        <w:t xml:space="preserve"> - лекарственный препарат, содержащий в качестве активных компонентов исключительно лекарственное растительное сырье и/или препараты на его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лекарственное средство</w:t>
      </w:r>
      <w:r>
        <w:rPr>
          <w:rFonts w:ascii="Arial" w:cs="Arial" w:eastAsia="Arial" w:hAnsi="Arial"/>
          <w:sz w:val="24"/>
          <w:szCs w:val="24"/>
        </w:rPr>
        <w:t xml:space="preserve"> - средство, представляющее собой или содержащее вещество или комбинацию веществ, вступающее в контакт с организмом человека, предназначенное для профилактики заболеваний человека, лечения или восстановления, коррекции или изменения его физиологической функции посредством фармакологического, иммунологического либо метаболического воздействия или для диагностики заболеваний и состояний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лекарственная форма</w:t>
      </w:r>
      <w:r>
        <w:rPr>
          <w:rFonts w:ascii="Arial" w:cs="Arial" w:eastAsia="Arial" w:hAnsi="Arial"/>
          <w:sz w:val="24"/>
          <w:szCs w:val="24"/>
        </w:rPr>
        <w:t xml:space="preserve"> - состояние лекарственного препарата, соответствующее способам его введения и применения и обеспечивающее достижение необходимого эффекта;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маркировка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информация, нанесенная на первичную и/или вторичную упаковку лекарственного препарата;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международное непатентованное наименование (МНН)</w:t>
      </w:r>
      <w:r>
        <w:rPr>
          <w:rFonts w:ascii="Arial" w:cs="Arial" w:eastAsia="Arial" w:hAnsi="Arial"/>
          <w:sz w:val="24"/>
          <w:szCs w:val="24"/>
        </w:rPr>
        <w:t xml:space="preserve"> - наименование действующего вещества, рекомендованное Всемирной организацией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надлежащая регуляторная практика</w:t>
      </w:r>
      <w:r>
        <w:rPr>
          <w:rFonts w:ascii="Arial" w:cs="Arial" w:eastAsia="Arial" w:hAnsi="Arial"/>
          <w:sz w:val="24"/>
          <w:szCs w:val="24"/>
        </w:rPr>
        <w:t xml:space="preserve"> - правила, распространяющиеся на все этапы деятельности уполномоченного государственного органа Кыргызской Республики в области здравоохранения по регулированию сферы обращения лекарственных средств от разработки до их медицинского применения с использованием современных стратегий управления, предполагающих прозрачность, подотчетность и ответственность;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надлежащие фармацевтические практики в сфере обращения лекарственных средств (далее - надлежащие фармацевтические практики)</w:t>
      </w:r>
      <w:r>
        <w:rPr>
          <w:rFonts w:ascii="Arial" w:cs="Arial" w:eastAsia="Arial" w:hAnsi="Arial"/>
          <w:sz w:val="24"/>
          <w:szCs w:val="24"/>
        </w:rPr>
        <w:t xml:space="preserve"> - правила, распространяющиеся на все этапы обращения лекарственных средств: надлежащая лабораторная практика, надлежащая клиническая практика, надлежащая производственная практика, надлежащая дистрибьюторская практика, надлежащая аптечная практика, надлежащая практика фармаконадзора и другие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наркотические лекарственные средства</w:t>
      </w:r>
      <w:r>
        <w:rPr>
          <w:rFonts w:ascii="Arial" w:cs="Arial" w:eastAsia="Arial" w:hAnsi="Arial"/>
          <w:sz w:val="24"/>
          <w:szCs w:val="24"/>
        </w:rPr>
        <w:t xml:space="preserve"> - лекарственные средства, содержащие наркотические средства, включенные в национальные списки наркотических средств, психотропных веществ и прекурсоров, подлежащих контролю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формуляр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справочное руководство уполномоченного государственного органа Кыргызской Республики в области здравоохранения, являющееся источником независимой достоверной информации о жизненно важных лекарственных средствах для медицинского применения и способствующее рациональному использованию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недоброкачественные (субстандартные) лекарственные средства</w:t>
      </w:r>
      <w:r>
        <w:rPr>
          <w:rFonts w:ascii="Arial" w:cs="Arial" w:eastAsia="Arial" w:hAnsi="Arial"/>
          <w:sz w:val="24"/>
          <w:szCs w:val="24"/>
        </w:rPr>
        <w:t xml:space="preserve"> - лекарственные средства, не пригодные к применению вследствие несоответствия спецификациям;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нежелательная реакция</w:t>
      </w:r>
      <w:r>
        <w:rPr>
          <w:rFonts w:ascii="Arial" w:cs="Arial" w:eastAsia="Arial" w:hAnsi="Arial"/>
          <w:sz w:val="24"/>
          <w:szCs w:val="24"/>
        </w:rPr>
        <w:t xml:space="preserve"> - непреднамеренная неблагоприятная реакция организма, связанная с применением лекарственного (исследуемого) препарата;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нормативный документ по качеству</w:t>
      </w:r>
      <w:r>
        <w:rPr>
          <w:rFonts w:ascii="Arial" w:cs="Arial" w:eastAsia="Arial" w:hAnsi="Arial"/>
          <w:sz w:val="24"/>
          <w:szCs w:val="24"/>
        </w:rPr>
        <w:t xml:space="preserve"> - документ; разрабатываемый производителем и устанавливающий требования к контролю качества лекарственного препарата (спецификация и описание аналитических методик и испытаний или ссылки на них, а также соответствующие критерии приемлемости для указанных показателей качества) на основании проведенной экспертизы, который согласовывается уполномоченным государственным органом Кыргызской Республики в области здравоохранения при регистрации и предназначен для контроля качества в пострегистрационный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обращение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разработка, доклинические и клинические исследования (испытания), экспертиза, регистрация, фармаконадзор, контроль качества, производство, изготовление, транспортировка, хранение, отпуск, реализация, передача, применение, уничтожение лекарственных средств, а также ввоз на территорию Кыргызской Республики и вывоз с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общепринятое наименование</w:t>
      </w:r>
      <w:r>
        <w:rPr>
          <w:rFonts w:ascii="Arial" w:cs="Arial" w:eastAsia="Arial" w:hAnsi="Arial"/>
          <w:sz w:val="24"/>
          <w:szCs w:val="24"/>
        </w:rPr>
        <w:t xml:space="preserve"> - наименование фармацевтической субстанции лекарственного препарата, которое не имеет международного непатентованного наименования;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орфанный лекарственный препарат</w:t>
      </w:r>
      <w:r>
        <w:rPr>
          <w:rFonts w:ascii="Arial" w:cs="Arial" w:eastAsia="Arial" w:hAnsi="Arial"/>
          <w:sz w:val="24"/>
          <w:szCs w:val="24"/>
        </w:rPr>
        <w:t xml:space="preserve"> - лекарственный препарат, предназначенный для диагностики и лечения редких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перечень жизненно важных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перечень лекарственных средств для медицинского применения, обеспечивающих приоритетные потребности здравоохранения в целях профилактики и лечения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первичная (внутренняя) упаковка</w:t>
      </w:r>
      <w:r>
        <w:rPr>
          <w:rFonts w:ascii="Arial" w:cs="Arial" w:eastAsia="Arial" w:hAnsi="Arial"/>
          <w:sz w:val="24"/>
          <w:szCs w:val="24"/>
        </w:rPr>
        <w:t xml:space="preserve"> - упаковочный материал, непосредственно соприкасающийся с лекарственным средством;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программы использования экспериментальных лекарственных средств (программы сострадательного использования)</w:t>
      </w:r>
      <w:r>
        <w:rPr>
          <w:rFonts w:ascii="Arial" w:cs="Arial" w:eastAsia="Arial" w:hAnsi="Arial"/>
          <w:sz w:val="24"/>
          <w:szCs w:val="24"/>
        </w:rPr>
        <w:t xml:space="preserve"> - программы по предоставлению экспериментальных лекарственных средств для потенциального спасения жизни пациентов, страдающих болезнью, от которой не существует одобренного лечения, и/или для пациентов, которые не могут принять участие в клиническом испытании;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психотропные лекарственные средства</w:t>
      </w:r>
      <w:r>
        <w:rPr>
          <w:rFonts w:ascii="Arial" w:cs="Arial" w:eastAsia="Arial" w:hAnsi="Arial"/>
          <w:sz w:val="24"/>
          <w:szCs w:val="24"/>
        </w:rPr>
        <w:t xml:space="preserve"> - лекарственные средства, содержащие психотропные вещества, включенные в национальные списки наркотических средств, психотропных веществ и прекурсоров, подлежащих контролю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радиофармацевтический лекарственный препарат</w:t>
      </w:r>
      <w:r>
        <w:rPr>
          <w:rFonts w:ascii="Arial" w:cs="Arial" w:eastAsia="Arial" w:hAnsi="Arial"/>
          <w:sz w:val="24"/>
          <w:szCs w:val="24"/>
        </w:rPr>
        <w:t xml:space="preserve"> - лекарственный препарат, содержащий в готовом для применения состоянии один или несколько радионуклидов (радиоактивных изотопов) в качестве действующего вещества или в составе действующего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регистрационный номер</w:t>
      </w:r>
      <w:r>
        <w:rPr>
          <w:rFonts w:ascii="Arial" w:cs="Arial" w:eastAsia="Arial" w:hAnsi="Arial"/>
          <w:sz w:val="24"/>
          <w:szCs w:val="24"/>
        </w:rPr>
        <w:t xml:space="preserve"> - кодовое обозначение, присваиваемое лекарственному средству при регистрации, под которым оно вносится в Государственный реестр лекарственных средств Кыргызской Республики и сохраняется неизменным в течение всего периода пребывания лекарственного средства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регистрационное удостоверение о государственной регистрации лекарственного средства</w:t>
      </w:r>
      <w:r>
        <w:rPr>
          <w:rFonts w:ascii="Arial" w:cs="Arial" w:eastAsia="Arial" w:hAnsi="Arial"/>
          <w:sz w:val="24"/>
          <w:szCs w:val="24"/>
        </w:rPr>
        <w:t xml:space="preserve"> - документ единой формы, выдаваемый уполномоченным государственным органом Кыргызской Республики в области здравоохранения, подтверждающий факт регистрации и являющийся разрешением для медицинского применения лекарственного средства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рецепт на лекарственный препарат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письменное обращение медицинского работника, имеющего на это право, в аптечную организацию в целях отпуска лекарственного препарата в определенной дозировке и лекарственной форме с указанием способа применения или его изготовления и отпуска;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спецификация</w:t>
      </w:r>
      <w:r>
        <w:rPr>
          <w:rFonts w:ascii="Arial" w:cs="Arial" w:eastAsia="Arial" w:hAnsi="Arial"/>
          <w:sz w:val="24"/>
          <w:szCs w:val="24"/>
        </w:rPr>
        <w:t xml:space="preserve"> - перечень показателей качества, ссылок на аналитические методики и испытания и нормы, представляющие собой численные (количественные) пределы, диапазоны и прочие критерии для указанных показателей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срок годности лекарственного препарата</w:t>
      </w:r>
      <w:r>
        <w:rPr>
          <w:rFonts w:ascii="Arial" w:cs="Arial" w:eastAsia="Arial" w:hAnsi="Arial"/>
          <w:sz w:val="24"/>
          <w:szCs w:val="24"/>
        </w:rPr>
        <w:t xml:space="preserve"> - время, установленное для применения лекарственного препарата, в течение которого гарантируется его безопасность, эффективность и качество при соблюдении условий транспортировки и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фармацевтической деятельности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в том числе иностранные, осуществляющие фармацевтическую деятельность в соответствии с требованиями настоящего Закона и на основе соответствующей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фальсифицированный (поддельный) лекарственный препарат</w:t>
      </w:r>
      <w:r>
        <w:rPr>
          <w:rFonts w:ascii="Arial" w:cs="Arial" w:eastAsia="Arial" w:hAnsi="Arial"/>
          <w:sz w:val="24"/>
          <w:szCs w:val="24"/>
        </w:rPr>
        <w:t xml:space="preserve"> - готовое лекарственное средство, преднамеренно снабженное недостоверной информацией о его составе или производителе или упаковкой в отношении его подлинности и/или источника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фармакопея</w:t>
      </w:r>
      <w:r>
        <w:rPr>
          <w:rFonts w:ascii="Arial" w:cs="Arial" w:eastAsia="Arial" w:hAnsi="Arial"/>
          <w:sz w:val="24"/>
          <w:szCs w:val="24"/>
        </w:rPr>
        <w:t xml:space="preserve"> - сборник основных стандартов качества, применяемых в фармакопейном анализе, производстве, изготовлении и контроле качества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фармацевтическая субстанция</w:t>
      </w:r>
      <w:r>
        <w:rPr>
          <w:rFonts w:ascii="Arial" w:cs="Arial" w:eastAsia="Arial" w:hAnsi="Arial"/>
          <w:sz w:val="24"/>
          <w:szCs w:val="24"/>
        </w:rPr>
        <w:t xml:space="preserve"> - лекарственное средство, предназначенное для производства лекарственных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фармаконадзор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выявление, оценку, понимание и предотвращение нежелательных последствий применения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экспериментальные лекарственные средства</w:t>
      </w:r>
      <w:r>
        <w:rPr>
          <w:rFonts w:ascii="Arial" w:cs="Arial" w:eastAsia="Arial" w:hAnsi="Arial"/>
          <w:sz w:val="24"/>
          <w:szCs w:val="24"/>
        </w:rPr>
        <w:t xml:space="preserve"> - лекарственные средства, не завершившие все фазы клинических испытаний, но прошедшие II фазу клинических испытаний и используемые для лечения заболеваний в рамках программ сострадательного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эффективность лекарственного средства</w:t>
      </w:r>
      <w:r>
        <w:rPr>
          <w:rFonts w:ascii="Arial" w:cs="Arial" w:eastAsia="Arial" w:hAnsi="Arial"/>
          <w:sz w:val="24"/>
          <w:szCs w:val="24"/>
        </w:rPr>
        <w:t xml:space="preserve"> - совокупность характеристик, обеспечивающих достижение профилактического, диагностического и лечебного эффекта или восстановление, коррекцию или модификацию физиологической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mhjekqhqts716zrl4x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Основные принципы государственной политики в сфере обращения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государственной политики в сфере обращения лекарственных средств, направленной на охрану здоровья граждан,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упорядоченного доступа граждан к качественным, эффективным и безопасным лекарственным средствам, являющимся специфическим товаром в силу возможного причинения вреда здоровью и жизни человека, а также требующим особого контроля транспортировки, хранения, производства, изготовления, реализации и уничтожения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рациональное использование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необходимой нормативной правовой базы для устойчивого функционирования фармацевтической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государственной политики в сфере обращения лекарственных средств, отвечающей потребностям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и поддержка отечественного производства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прозрачности и добросовестного государственного управления и ведения бизнеса в сфере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доступности достоверной информации о лекарственных средствах;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соблюдение принципов надлежащей регуляторной практики в сфере обращения лекарственных средств, рекомендованной Всемирной организацией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признание и внедрение международных надлежащих фармацевтических практик в сфере обращения лекарственных средств, в том числе рекомендованных Всемирной организацией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Государственное регулирование отношений, возникающих в сфере обращения лекарственных средств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Государственное регулирование отношений, возникающих в сфере обращения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отношений в сфере обращения лекарственных средств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единой государственной политики в сфере обеспечения населения Кыргызской Республики качественными, эффективными и безопасными лекарственными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определения эффективной политики ценорегулирования на лекарственные средства из Национального перечня жизненно важных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разработки, принятия и исполнения нормативных правовых актов, регламентирующих обращение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государственного контроля и надзора в сфере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лицензирования производства, изготовления и реализации лекарственных средств и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обеспечения свободного доступа населения к информации обо всех лекарственных средствах, применяемых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создания электронной (информационной) базы данных по лекарственным средствам и изделиям медицинского назначения, разрешенным к применению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принятия иных мер, установленных настоящим Законом, иными нормативными правовыми актами или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gexzyikqvoaixteb1d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Надлежащие фармацевтические практики в сфере обращения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обеспечения населения качественными, эффективными и безопасными лекарственными средствами при разработке, проведении доклинических и клинических исследований (испытаний), производстве, транспортировке, хранении, оптовой и розничной реализации разрабатываются правила надлежащих фармацевтических практик, утверждаемые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надлежащим фармацевтическим практикам относятся надлежащая лабораторная практика, надлежащая клиническая практика, надлежащая производственная практика, надлежащая дистрибьюторская практика, надлежащая аптечная практика, надлежащая практика хранения, надлежащая практика фармаконадзора и другие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Соответствие надлежащим фармацевтическим практикам подтверждается выдачей уполномоченным государственным органом Кыргызской Республики в области здравоохранения соответствующего документа.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Государственная фармакопея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Уполномоченным государственным органом Кыргызской Республики в области здравоохранения разрабатывается и издается Государственная фармакопея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фармакопея Кыргызской Республики гармонизируется с ведущими фармакопеями мира и периодически обновляется в связи с изменением их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 создания Государственной фармакопеи Кыргызской Республики качество и безопасность лекарственных средств на фармацевтическом рынке Кыргызской Республики устанавливаются требованиями общепризнанных зарубежных фармакопей и фармакопеи государств-участников межправительственных соглашений в сфере стандартизации, метрологии и сертификации.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Государственная система контроля и надзора за качеством, эффективностью и безопасностью лекарственных средств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Государственная регистрация и подтверждение регистрации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Лекарственные средства ввозятся, производятся, реализуются и используются на территории Кыргызской Республики, если они прошли процедуру государственной регистрации, за исключением случаев, предусмотренных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регистрации, подтверждения регистрации лекарственных средств, внесения изменений в регистрационное досье лекарственного препарата, определение размера платы за государственную регистрацию и критерии определения конфиденциальности информации, содержащейся в регистрационном досье лекарственного препарата, устанавливаются Правительством Кыргызской Республики, если иное не установлено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регистрационного удостоверения несет ответственность за качество, эффективность и безопасность зарегистрированного на территории Кыргызской Республики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лекарственным средствам, включенным в перечень переквалифицированных лекарственных средств Всемирной организации здравоохранения, а также к лекарственным средствам, зарегистрированным такими регуляторными органами, как Администрация по пищевым продуктам и лекарственным средствам США (FDA), Европейское агентство по медицинским продуктам (ЕМА) (по централизованной процедуре), Агентство по лекарственным средствам и продуктам медицинского назначения Японии (PMDA), Агентство терапевтических продуктов Швейцарии (Swissmedic) и Агентство по регулированию лекарственных средств и продуктов медицинского назначения Великобритании (MHRA), применяется ускоренная процедура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ускоренной процедуры регистрации лекарственных средств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регистрации орфанных препаратов и лекарственных средств, поступающих по линии гуманитарной помощи в рамках программ в сфере здравоохранения, заявитель освобождается от оплаты расходов, связанных с регистрацией лекарственных средств, в порядке, утверждаемом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регистрация под одним торговым наименованием лекарственных средств, имеющих различный качественный состав действующих веществ.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Лекарственные средства, не подлежащие государственной регистрации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регистрации на территории Кыргызской Республики не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лекарственные препараты, которые изготавливаются в аптеках в соответствии с порядком, определяемым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лекарственные препараты, предназначенные для проведения клинических исследований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образцы лекарственных средств, предназначенные для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стандартные образцы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радиофармацевтические лекарственные препараты, изготовленные непосредственно в организациях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фармацевтические субстанции и лекарственное растительное сырье;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лекарственные средства, предназначенные для использования в качестве выставочных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лекарственные средства, в том числе в составе медицинских наборов и укладок, ввозимые по линии гуманитарной помощи при чрезвычайных ситуациях и/или военных конфликтах при наличии регистрации в стране-производителе и/или стране-доноре;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лекарственные препараты, включенные в специальный перечень лекарственных препаратов, разрешенных к ввозу и медицинскому применению без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лекарственные препараты для использования работниками дипломатического корпуса или представителями международных организаций, аккредитованных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лекарственные препараты для лечения пассажиров и членов экипажей, водителей иностранных транспортных средств и поездных бригад, прибывающих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лекарственные препараты для оказания медицинской помощи участникам международных культурных, спортивных мероприятий и международных экспедиций;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лекарственные препараты для личного использования иными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лекарственные препараты, производимые для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лекарственные средства, которые международные медико-санитарные формирования и международные санитарно-эпидемиологические бригады намерены использовать непосредственно при оказании медицинских услуг населению, пострадавшему в результате возникновения чрезвычайной ситуации и/или военных конфликтов.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специальный перечень лекарственных средств, временно разрешенных к ввозу и медицинскому применению без регистрации, включаются лекарственные препараты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лечения редких и социально значимых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оказания медицинской помощи по жизненным показаниям конкретного пациента;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оказания медицинской помощи по программам сострадательного использования экспериментальных лекарственных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профилактики вакциноуправляемых инфекций и по эпидемиологическим показаниям;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проведения профилактических мероприятий при вспышке и осложнениях эпидемиологической ситуации по инфекционным заболеваниям;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обеспечения потребности в орфанных препаратах;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обеспечения потребности в лекарственных средствах по линии гуманитарной помощи в рамках программ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обеспечения населения лекарственными средствами в условиях чрезвычайной ситуации и чрезвычайного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составления и критерии включения лекарственных препаратов в специальный перечень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pkdc72yzgjlh6teowb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2020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См.:</w:t>
      </w:r>
    </w:p>
    <w:p>
      <w:pPr>
        <w:spacing w:after="60"/>
        <w:ind w:firstLine="567"/>
        <w:jc w:val="both"/>
      </w:pPr>
      <w:hyperlink w:history="1" r:id="rIdswjdvizg0mkjdbqdsqb6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19 февраля 2019 года № 64 "О некоторых вопросах составления специального перечня лекарственных средств и формирования перечня медицинских изделий"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Государственный реестр лекарственных средств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Государственный реестр лекарственных средств Кыргызской Республики включаются лекарственные средства, зарегистрированные на территории Кыргызской Республики. Государственный реестр лекарственных средств является официальным источником информации о зарегистрированных лекарственных средствах.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Основаниями для включения в Государственный реестр лекарственных средств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государственная регистрация лекарственного препарата;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подтверждение регистрации лекарственного препарата;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изменений в регистрационное досье зарегистрированного лекарственного препарата.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Государственном реестре лекарственных средств сохраняется персонифицированная история изменений реестровых записей с указанием даты и времени создания записей. Удаление сведений из Государственного реестра лекарственных средств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реестр лекарственных средств публикуется на официальном сайте уполномоченного государственного органа Кыргызской Республики в области здравоохранения и обновляется на постоянной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формирования и ведения Государственного реестра лекарственных средств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Реестровая запись лекарственных препаратов обязательно содержит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реестровой записи и дата включения в Государственный реестр лекарственных средств сведений о лекарственном препарате;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статус лекарственного препарата (разрешен к применению, регистрационное удостоверение о государственной регистрации лекарственного средства приостановлено или отозвано, запрещен к применению);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торговое наименование лекарственного препарата;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международное непатентованное наименование (МНН) или общепринятое наименование лекарственного препарата;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лекарственная форма;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дозировка, концентрация лекарственного препарата;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форма выпуска лекарственного препарата;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срок годности лекарственного препарата;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регистрационный номер и дата регистрации лекарственного препарата;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наименование и адрес производителя лекарственного препарата;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наименование и адрес держателя регистрационного удостоверения о государственной регистрации лекарственного препарата.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Регистрационное удостоверение о государственной регистрации лекарственного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Регистрация лекарственных средств подтверждается выдачей регистрационного удостоверения о государственной регистрации лекарственного средства (далее - регистрационное удостоверение) в порядке, утверждаемом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истечении 5 лет государственной регистрации на впервые регистрируемое лекарственное средство, при условии подтверждения его государственной регистрации, выдается бессрочное регистрационное удостоверение о государственной регистрации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Приостановка действия и аннулирование регистрационного удостоверения проводится в порядке, определяемом Правительством Кыргызской Республики, если иное не установлено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Основаниями для принятия решения об аннулировании (отзыве) регистрационного удостоверения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случаев представления заявителем недостоверных сведений, которые не могли быть установлены при регистрации лекарственных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вступившее в законную силу решение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получение и подтверждение новых системных данных о превосходстве рисков, связанных с применением лекарственного препарата, над получаемой от него пользой.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Прекращение действия регистрации лекарственного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Обращение зарегистрированных лекарственных средств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 действия регистрации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ликвидации держателя регистрационного удостоверения;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подачи заявления держателем регистрационного удостоверения о прекращении действия регистрации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аннулирования (отзыва) регистрационного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Датой прекращения действия регистрации лекарственного средства является дата внесения соответствующей записи в Государственный реестр лекарственных средств.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Оценка качества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качества лекарственных средств осуществляется с целью установления соответствия качества конкретных серий (партий) лекарственных средств, ввозимых в страну или производимых в стране, требованиям нормативного документа по качеству. По результатам проведенной оценки качества лекарственных средств уполномоченным государственным органом Кыргызской Республики в области здравоохранения выдается соответствующее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подлежат оценке качества: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лекарственные средства, ввозимые и/или производимые фармацевтическими организациями, имеющими сертификат о соответствии надлежащей производственной практике или надлежащей дистрибьюторской практике при наличии сертификата надлежащей производственной практики на продукцию, признаваемые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лекарственные средства, предусмотренные частью 1 </w:t>
      </w:r>
      <w:hyperlink w:history="1" r:id="rIdj2geijrhglsxfe92gkd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за исключением пунктов 6 и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оценки качества лекарственных средств, критерии освобождения от посерийного контроля и размер платы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Лекарственные средства, не прошедшие оценку качества лекарственных средств при ввозе, подлежат вывозу с территории Кыргызской Республики, если иное не предусмотрено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августа 2020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См.:</w:t>
      </w:r>
    </w:p>
    <w:p>
      <w:pPr>
        <w:spacing w:after="60"/>
        <w:ind w:firstLine="567"/>
        <w:jc w:val="both"/>
      </w:pPr>
      <w:hyperlink w:history="1" r:id="rIdvyl9d_gqpusajjsownjs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5 июля 2018 года № 312 "Об утверждении </w:t>
      </w:r>
      <w:hyperlink w:history="1" r:id="rIds9djxrn8ahht6t6perzk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Порядка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проведения оценки качества лекарственных средств"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Фармацевтическая инспекция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Кыргызской Республики в области здравоохранения проводит фармацевтическую инспекцию с целью оценки деятельности субъектов фармацевтической деятельности на соответствие надлежащим фармацевтическим практикам, а также контроля и надзора за соблюдением требований в сфере обращения лекарственных средств. Фармацевтическая инспекция по оценке деятельности субъектов фармацевтической деятельности на соответствие надлежащим фармацевтическим практикам осуществляется за счет средств субъектов фармацевтической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осуществления инспектирования и размер платы определяются Правительством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Правила и порядок проведения контроля и надзора за соблюдением требований в сфере обращения лекарственных средств субъектами фармацевтической деятельности утверждаются Правительством Кыргызской Республики в соответствии с законодательством Кыргызской Республики о проведении проверок субъектов предпринимательства.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Фармакологический надзор (фармаконадзор)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целью предупреждения и выявления нежелательных последствий, угрожающих жизни и здоровью человека, связанных с рисками обращения и применения новых и уже известных лекарственных препаратов, уполномоченный государственный орган Кыргызской Республики в области здравоохранения осуществляет фармаконадзор в соответствии с правилами надлежащей практики фармаконадзора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Держатель регистрационного удостоверения обязан создать систему фармакологического надзора за зарегистрированными лекарственными препаратами в соответствии с правилами надлежащей практики фармаконадзора.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организации системы фармаконадзора определяется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Хранение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Лекарственные средства должны храниться в условиях, обеспечивающих надлежащее качество в соответствии с установленными требованиями. Правила, порядок и условия хранения лекарственных средств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продление срока годности лекарственных препаратов, находящихся в обращении на территории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Правила обращения с непригодными к реализации и применению лекарственными средствами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Недоброкачественные, фальсифицированные, с истекшим сроком годности и пришедшие в негодность лекарственные средства подлежат обязательному возврату поставщику или уничтожению.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Кыргызской Республики уничтожению подлежат следующие лекарственные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недоброкачественные и/или фальсифицированные лекарственные средства, произведенные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лекарственные средства, пришедшие в негодность из-за неправильного хранения и/или истечения срока годности, выявленные в результате фармацевтического инспектирования или по инициативе самого субъекта фармацевтической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ввоза недоброкачественных и/или фальсифицированных лекарственных средств поставщик обязан обеспечивать отзыв таких лекарственных средств с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уничтожения лекарственных средств, не пригодных к реализации и применению, определяется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и обязанности граждан и субъектов фармацевтической деятельности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Права и обязанности граждан в сфере лекарственного обеспечения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Республики, иностранные граждане и лица без гражданства, проживающие в Кыргызской Республике,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доступ к качественным, эффективным, безопасным лекарственным средствам;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получение полной и достоверной информация о безопасности, эффективности и качестве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обращение к экспертным органам и организациям для получения заключения о безопасности, эффективности и качестве лекарственных средств, использованных при оказании им лекарственной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Кыргызской Республики, иностранные граждане и лица без гражданства, проживающие в Кыргызской Республике,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законодательство Кыргызской Республики в сфере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следовать предписаниям врача при применении лекарственных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правила хранения приобретенного ими лекарственного препарата.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Права и обязанности субъектов фармацевтической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фармацевтической деятельности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получение необходимой информации о порядке оформления лицензии, государственной регистрации лекарственных средств, таможенного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обжалование в установленном порядке действий или бездействия уполномоченных органов, осуществляющих контроль качества лекарственных средств, лицензирование, государственную регистрацию;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обращение в судебные органы по вопросам/спорам, возникшим в связи с отказом выдачи, приостановлением действия и аннулированием регистрационного удостоверения, выданного уполномоченным государственным органом Кыргызской Республики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фармацевтической деятельности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свою деятельность на основании лицензии, выданной в порядке, установленном законодательством о лицензировании;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надлежащие фармацевтические практики и иные нормативные правовые акты в сфере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повышать квалификацию специалистов, занятых в сфере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представлять достоверную информацию о лекарственных средствах для их безопасного использования.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Возмещение вреда, причиненного здоровью человека вследствие применения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Вред, причиненный жизни или здоровью человека вследствие применения лекарственных средств, возмещается производителем (изготовителем) лекарственного средства, если доказано,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лекарственное средство применялось по назначению в соответствии с инструкцией по медицинскому применению (листком-вкладышем) лекарственного средства и причиной вреда явилось лекарственное средство, произведенное недоброкачественно;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вред здоровью причинен вследствие недостоверной информации, содержащейся в инструкции по медицинскому применению (листке-вкладыше) лекарственного средства, изданной производителем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вред причинен вследствие применения лекарственных средств, пришедших в негодность в результате нарушения правил хранения, транспортировки, оптовой и розничной реализации, возмещение вреда осуществляется субъектом, осуществившим оптовую или розничную реализацию.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вред причинен вследствие неправильного или нерационального назначения лекарственного средства, возмещение вреда осуществляется организацией здравоохранения или частнопрактикующим медицинским работником.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вред причинен жизни или здоровью человека, окружающей среде вследствие нарушения правил уничтожения лекарственного средства, возмещение вреда осуществляется юридическим лицом, допустившим эти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Возмещение вреда, причиненного здоровью и жизни человека вследствие применения лекарственных средств, осуществляется в соответствии с гражданским законодательством и законодательством в сфере защиты прав потребителей.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Государственная система обеспечения доступности лекарственных средств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Обеспечение доступности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обеспечения доступности лекарственных средств разрабатываются и реализуются программы обеспечения населения Кыргызской Республики лекарственными средствами, утверждаемые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повышения доступа к эффективным видам медицинской помощи и рационального использования государственных средств Правительством Кыргызской Республики утверждается Национальный перечень жизненно важных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и порядок формирования Национального перечня жизненно важных лекарственных средств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перечень жизненно важных лекарственных средств периодически обновляется (не реже одного раза в 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 Методика формирования цен на лекарственные средства, включенные в Национальный перечень жизненно важных лекарственных средств,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оказания медицинской и социальной помощи малообеспеченным, социально незащищенным слоям населения, детям и семьям, оказавшимся в трудной жизненной ситуации, лицам с ограниченными возможностями здоровья и пожилым гражданам, а также лечения редких и социально значимых заболеваний принимаются меры, способствующие улучшению доступности лекарственных средств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больных, страдающих опасными для жизни заболеваниями, лечение которых одобренными лекарственными препаратами является неэффективным, оказывается содействие в рамках программ сострадательного использования лекарственных средств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8tvpa3bifxwwqila25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Занятие фармацевтической деятельностью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Право на занятие фармацевтической деятельностью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 имеют право заниматься фармацевтической деятельностью при наличии лицензии, полученной в соответствии с требованиями законодательства Кыргызской Республики в сфере лицензионно-разрешительной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организации фармацевтической деятельности, включая наличие соответствующей материально-технической базы, квалификацию персонала и количество квалифицированного персонала,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Осуществление фармацевтической деятельности без получения лицензии запрещено.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Доклинические и клинические исследования (испытания) новых лекарственных средств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Доклинические и клинические исследования (испытания)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Доклинические (неклинические) исследования (испытания) проводятся в строгом соответствии с правилами надлежащей лабораторной практики и требованиями к проведению исследований (испытаний) лекарственных средств,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Клинические исследования (испытания) проводятся в строгом соответствии с  правилами надлежащей клинической практики и требованиями к проведению исследований (испытаний) лекарственных средств, вступивших в установленном законом порядке в силу международных договоров, участницей которых является Кыргызская Республика, в организациях здравоохранения, прошедших аккредитацию в качестве клинических баз, в соответствии с порядком, определяемым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Нарушение порядка проведения клинических исследований (испытаний) лекарственного средства и проведение клинических исследований (испытаний) лекарственного средства без разрешения уполномоченного государственного органа Кыргызской Республики в области здравоохранения влекут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Клинические исследования (испытания) лекарственного средства должны быть прекращены в случае возникновения угрозы жизни или здоровью людей, участвующих в клинических исследованиях (испытаниях).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Возмещение вреда, причиненного здоровью участникам клинического исследования (испытания) и лицам, понесшим ущерб в результате смерти лиц при проведении клинического исследования (испытания), осуществляется в порядке, установленном гражданским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Права лиц, участвующих в клинических исследованиях (испытаниях)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Участие лиц в клинических исследованиях (испытаниях) лекарственных средств является добровольным. Клинические исследования (испытания) проводятся при наличии письменного согласия физического лица или его законного представителя на участие в проведении клинических исследований (испытаний).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Письменное согласие на участие в проведении клинических исследований (испытаний) включает информацию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лекарственном средстве, сущности и задачах клинических исследований (испытаний) указанного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процедуре проведения клинического исследования (испытания);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правах и обязанностях лица, участвующего в клиническом исследовании (испытании);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ожидаемой эффективности лекарственного средства и степени риска/неудобства для лица, участвующего в клиническом исследовании (испытании);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действиях лица, участвующего в клиническом исследовании (испытании), в случае непредвиденных эффектов влияния лекарственного средства на состояние его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условиях страхования здоровья лица, участвующего в клиническом исследовании (испытании);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других видах медикаментозного или немедикаментозного лечения, которые могут быть назначены лицу, участвующему в клиническом исследовании (испытании), а также их потенциальных пользе и риске;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компенсации и/или лечении, на которые лицо, участвующее в клиническом исследовании (испытании), может рассчитывать в случае нанесения вреда его здоровью во время клинического исследования (испытания);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размере выплат лицу, участвующему в исследовании (испытании), если таковые предусмотрены;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нелечебном характере клинического исследования (испытания);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затратах лица, участвующего в клиническом исследовании (испытании), связанных с его участием в клиническом исследовании (испытании).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проведении клинических исследований (испытаний) лекарственного препарата для медицинского применения обязательно страхование жизни, здоровья лица, участвующего в клинических исследованиях (испытаниях) лекарственного препарата. Страхование проводится за счет стороны, проводящей клиническое исследование (испытание), либо финансирующей стороны в порядке, установленном законодательством Кыргызской Республики в сфере гражданского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Лицо, участвующее в клиническом исследовании (испытании), имеет право отказаться от участия в клинических исследованиях (испытаниях) лекарственного средства на любой стадии проведения клинических исследований (испытаний).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проведение клинических исследований (испытаний) лекарственных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несовершеннолетних;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военнослужащих;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лицах, отбывающих наказание в местах лишения свободы, а также на лицах, находящихся под стражей в следственных изоляторах;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беременных женщинах;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лицах с психическими заболеваниями и/или признанных недееспособными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Интересы лиц, участвующих в клинических исследованиях (испытаниях), всегда должны преобладать над интересами науки и общества.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Производство и изготовление лекарственных средств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Производство и изготовление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Субъекты, осуществляющие производство лекарственных средств, обязаны организовать свою деятельность в соответствии с правилами надлежащей производственной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Изготовление лекарственных средств осуществляется в аптеках, имеющих соответствующую лицензию, с соблюдением требований надлежащей аптечной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производство лекарственных средств, не прошедших государственную регистрацию в Кыргызской Республике, за исключением лекарственных средств, предназначенных для проведения доклинических, клинических исследований, регистрации и экспорта.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Маркировка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Кыргызской Республики к маркировке лекарственных средств предъявляются единые требования.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маркировке лекарственных средств определяются Правительством Кыргызской Республики, если иное не установлено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лекарственным средствам, которые международные медико-санитарные формирования и международные санитарно-эпидемиологические бригады содействующего государства намерены использовать непосредственно при оказании медицинских услуг населению, пострадавшему в результате возникновения чрезвычайной ситуации и/или военных конфликтов, допускается иная система маркировок в соответствии с законодательством этого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1-xmayw2t3txwo8j4f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2020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Ввоз и вывоз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Ввоз лекарственных средств на территорию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Ввоз лекарственных средств на территорию Кыргызской Республики осуществляется в порядке, установленном Правительством Кыргызской Республики, в соответствии с таможенным законодательством Таможенного союза в рамках ЕАЭС и законодательством Кыргызской Республики о таможенном регулировании.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Ввозимые на территорию Кыргызской Республики лекарственные средства должны быть зарегистрированы и разрешены к медицинскому применению, за исключением лекарственных средств, разрешенных для применения в Кыргызской Республике без прохождения процедуры государственной регистрации в соответствии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hvgrn7cevkrc5vmnym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2020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Запрещенные к ввозу лекарственные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Запрещается ввоз на территорию Кыргызской Республики недоброкачественных и/или фальсифицированных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ввоз лекарственных средств, до истечения срока годности которых остается менее одной трети от всего срока годности, за исключением случаев, указанных в пунктах 3, 4 и 7 части 1 </w:t>
      </w:r>
      <w:hyperlink w:history="1" r:id="rIdq7g0z_2nh10b5dkyg06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Лица, имеющие право на ввоз лекарственных средств на территорию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территорию Кыргызской Республики лекарственные средства могут ввозить: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производители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 оптовой реализации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научно-исследовательские организации и лаборатории, высшие и специальные образовательные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 здравоохранения, вне зависимости от форм собственности, для осуществления их уставной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организации, осуществляющие ввоз лекарственных средств по программам в сфере здравоохранения или по линии гуманитарной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физические лица с целью индивидуального применения.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Вывоз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лекарственных средств с территории Кыргызской Республики осуществляется в порядке, определяемом Правительством Кыргызской Республики, и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Оптовая и розничная реализация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Оптовая реализация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лекарственных средств, а также организации оптовой реализации имеют право осуществлять поставки лекарственных средств: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физическим и юридическим лицам, имеющим лицензию на фармацевтическую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организациям здравоохранения для осуществления их уставной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научно-исследовательским организациям - для научно-исследовательской работы, образовательным учреждениям - для учебных целей;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государственным организациям, оказывающим услуги социального характера в порядке, установленном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физическим и юридическим лицам, имеющим лицензию на медицинскую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Фармацевтические организации, занимающиеся оптовой реализацией лекарственных средств, а также производители осуществляют свою деятельность в соответствии с правилами надлежащей дистрибьюторской практики.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Розничная реализация и отпуск лекарственных препаратов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Розничная реализация лекарственных препаратов осуществляется через аптеки, аптечные пункты, аптечные киоски и интернет-продажи в соответствии с правилами надлежащей аптечной практики, установленными Правительством Кыргызской Республики и/или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Аптечный пункт и аптечный киоск являются структурными подразделениями аптеки, организуются с целью приближения лекарственной помощи населению и не могут функционировать самостоятельно.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открытия аптечных пунктов в отдаленных, труднодоступных и малонаселенных пунктах, условия реализации, допуск лиц с медицинским образованием для работы в таких аптечных пунктах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Запрещенные для реализации и отпуска лекарственные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Запрещается реализация и отпуск лекарственных средств: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 аптек, аптечных пунктов и аптечных киосков;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 рецепта на лекарственный препарат рецептурного отпуска;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недоброкачественных, фальсифицированных, с истекшим сроком годности, пришедших в негодность.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реализация лекарственных средств, ввезенных на территорию Кыргызской Республики для оказания гуманитарной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реализация лекарственных средств аптеками организаций здравоохранения. Порядок приема, хранения, учета и отпуска лекарственных средств в аптеках организаций здравоохранения определяется Правительством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Обеспечение информацией о лекарственных средствах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Информация о лекарственных средствах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Любая информация обо всех этапах обращения лекарственных средств, за исключением конфиденциальной, должна быть доступной.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Официальным источником независимой достоверной информации о жизненно важных лекарственных средствах для медицинского применения является Национальный формуляр. Порядок ведения Национального формуляра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предоставления информации о лекарственных средствах для населения и специалистов сферы здравоохранения определяется Правительством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Реклама лекарственных средств. Особенности рекламы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Реклама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Реклама лекарственных средств, зарегистрированных в Кыргызской Республике и отпускаемых без рецепта на лекарственный препарат, осуществляется в соответствии с требованиями законодательства Кыргызской Республики в сфере рекламы с особенностями настоящей статьи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Реклама лекарственных средств осуществляется после согласования с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искажение информации в рекламе, текст которой согласован с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реклама лекарственных средств, отпускаемых по рецепту на лекарственный препарат.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рекламе лекарственных средств запрещается использовать образ врача или провизора, изображение людей в медицинской униформе, привлекать для рекламы медицинских и фармацевтических работников, ссылаться на мнение известных людей, ученых, специалистов, излечившихся пациентов и их родственников во избежание бесконтрольного самолечения.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принятия уполномоченным государственным органом Кыргызской Республики в области здравоохранения решения об ограничении обращения лекарственных средств в порядке, определяемом настоящим Законом, рекламодатель обязан незамедлительно прекратить распространение рекламы.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Обращение лекарственных средств, поступивших по линии гуманитарной помощи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обращения лекарственных средств, поступивших по линии гуманитарной помощи, определяется Правительством Кыргызской Республики в соответствии с настоящим Законом, </w:t>
      </w:r>
      <w:hyperlink w:history="1" r:id="rIdoh03ejyahoqzx8ecufr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международной чрезвычайной помощи", законодательством Кыргызской Республики в области гражданской защиты,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годности лекарственных средств, ввозимых по линии гуманитарной помощи, к дате ввоза должен составлять не менее 12 месяцев для лекарственных средств со сроком годности более одного года и не менее 50 процентов от оставшегося срока годности - для лекарственных средств со сроком годности один год и менее.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лекарственным средствам, которые международные медико-санитарные формирования и международные санитарно-эпидемиологические бригады намерены использовать непосредственно при оказании медицинских услуг населению, пострадавшему в результате возникновения чрезвычайной ситуации и/или военных конфликтов, вышеуказанные требования к сроку годности не применяются.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nciv-ug3rajvw4wnlb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2020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Ответственность за нарушение законодательства Кыргызской Республики о лекарственных средствах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норм, содержащихся в настоящем Законе, влечет ответственность в соответствии с законодательством об уголовной и административной ответственности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6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2017 года № 93 (2818)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Регистрационные удостоверения, выданные на лекарственные средства, зарегистрированные на территории Кыргызской Республики до дня вступления настоящего Закона, действуют до истечения срока их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правил надлежащих фармацевтических практик для субъектов фармацевтической деятельности Кыргызской Республики вступают в силу в порядке, установленном Правительством Кыргызской Республики не позднее чем 31 декабря 2025 года,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gpcimsbk9gh4scmo2qh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утрачивает силу с 1 января 2026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led1i-gaqrav1bfxrj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 от 30 апреля 2003 года № 91;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jwsh6mzvfujvhmaj_d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изменений в </w:t>
      </w:r>
      <w:hyperlink w:history="1" r:id="rIdc04_ee1rqejhgsb8g8g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 от 28 марта 2009 года № 92;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0ig3bxiuhn9cl6ez8a0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изменения в </w:t>
      </w:r>
      <w:hyperlink w:history="1" r:id="rIdjnkopsuv-4rxvjzgjlh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 от 17 апреля 2009 года № 125;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pkz_vd-gsrproz83ws7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изменений в </w:t>
      </w:r>
      <w:hyperlink w:history="1" r:id="rIdihi13y5wloq89w7ncvo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 от 1 февраля 2010 года № 23;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ohjzecynjuixlknnhtt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11 октября 2012 года № 171;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rt-0deg0yp2lbuw10ej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iwfqn_8wx4qhanvcefm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 от 30 декабря 2015 года № 231.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в 6-месячный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 июня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bh6iyh5ox4s25ild64sb" Type="http://schemas.openxmlformats.org/officeDocument/2006/relationships/hyperlink" Target="http://kodeks.duckdns.org/document/111777" TargetMode="External"/><Relationship Id="rIdrv9mmsggaarwgah3zbxdn" Type="http://schemas.openxmlformats.org/officeDocument/2006/relationships/hyperlink" Target="http://kodeks.duckdns.org/document/112145" TargetMode="External"/><Relationship Id="rIdvmhjekqhqts716zrl4xvq" Type="http://schemas.openxmlformats.org/officeDocument/2006/relationships/hyperlink" Target="http://kodeks.duckdns.org/document/111777" TargetMode="External"/><Relationship Id="rIdogexzyikqvoaixteb1d9v" Type="http://schemas.openxmlformats.org/officeDocument/2006/relationships/hyperlink" Target="http://kodeks.duckdns.org/document/111777" TargetMode="External"/><Relationship Id="rIdipkdc72yzgjlh6teowbl1" Type="http://schemas.openxmlformats.org/officeDocument/2006/relationships/hyperlink" Target="http://kodeks.duckdns.org/document/112145" TargetMode="External"/><Relationship Id="rIdswjdvizg0mkjdbqdsqb6d" Type="http://schemas.openxmlformats.org/officeDocument/2006/relationships/hyperlink" Target="http://kodeks.duckdns.org/document/12988" TargetMode="External"/><Relationship Id="rIdj2geijrhglsxfe92gkdgk" Type="http://schemas.openxmlformats.org/officeDocument/2006/relationships/hyperlink" Target="http://kodeks.duckdns.org/document/111672#st_10" TargetMode="External"/><Relationship Id="rIdvyl9d_gqpusajjsownjsb" Type="http://schemas.openxmlformats.org/officeDocument/2006/relationships/hyperlink" Target="http://kodeks.duckdns.org/document/11979" TargetMode="External"/><Relationship Id="rIds9djxrn8ahht6t6perzkd" Type="http://schemas.openxmlformats.org/officeDocument/2006/relationships/hyperlink" Target="http://kodeks.duckdns.org/document/11980" TargetMode="External"/><Relationship Id="rIde8tvpa3bifxwwqila25b6" Type="http://schemas.openxmlformats.org/officeDocument/2006/relationships/hyperlink" Target="http://kodeks.duckdns.org/document/111777" TargetMode="External"/><Relationship Id="rIdt1-xmayw2t3txwo8j4ft-" Type="http://schemas.openxmlformats.org/officeDocument/2006/relationships/hyperlink" Target="http://kodeks.duckdns.org/document/112145" TargetMode="External"/><Relationship Id="rIdihvgrn7cevkrc5vmnymqi" Type="http://schemas.openxmlformats.org/officeDocument/2006/relationships/hyperlink" Target="http://kodeks.duckdns.org/document/112145" TargetMode="External"/><Relationship Id="rIdq7g0z_2nh10b5dkyg06zx" Type="http://schemas.openxmlformats.org/officeDocument/2006/relationships/hyperlink" Target="http://kodeks.duckdns.org/document/111672#st_10" TargetMode="External"/><Relationship Id="rIdoh03ejyahoqzx8ecufrvv" Type="http://schemas.openxmlformats.org/officeDocument/2006/relationships/hyperlink" Target="http://kodeks.duckdns.org/document/111607" TargetMode="External"/><Relationship Id="rIdonciv-ug3rajvw4wnlbba" Type="http://schemas.openxmlformats.org/officeDocument/2006/relationships/hyperlink" Target="http://kodeks.duckdns.org/document/112145" TargetMode="External"/><Relationship Id="rIdgpcimsbk9gh4scmo2qhje" Type="http://schemas.openxmlformats.org/officeDocument/2006/relationships/hyperlink" Target="http://kodeks.duckdns.org/document/111672#st_16" TargetMode="External"/><Relationship Id="rIdbled1i-gaqrav1bfxrjuh" Type="http://schemas.openxmlformats.org/officeDocument/2006/relationships/hyperlink" Target="http://kodeks.duckdns.org/document/1215" TargetMode="External"/><Relationship Id="rIdvjwsh6mzvfujvhmaj_d-s" Type="http://schemas.openxmlformats.org/officeDocument/2006/relationships/hyperlink" Target="http://kodeks.duckdns.org/document/203128" TargetMode="External"/><Relationship Id="rIdc04_ee1rqejhgsb8g8gbj" Type="http://schemas.openxmlformats.org/officeDocument/2006/relationships/hyperlink" Target="http://kodeks.duckdns.org/document/1215" TargetMode="External"/><Relationship Id="rId0ig3bxiuhn9cl6ez8a039" Type="http://schemas.openxmlformats.org/officeDocument/2006/relationships/hyperlink" Target="http://kodeks.duckdns.org/document/203165" TargetMode="External"/><Relationship Id="rIdjnkopsuv-4rxvjzgjlhxe" Type="http://schemas.openxmlformats.org/officeDocument/2006/relationships/hyperlink" Target="http://kodeks.duckdns.org/document/1215" TargetMode="External"/><Relationship Id="rIdpkz_vd-gsrproz83ws7ck" Type="http://schemas.openxmlformats.org/officeDocument/2006/relationships/hyperlink" Target="http://kodeks.duckdns.org/document/202915" TargetMode="External"/><Relationship Id="rIdihi13y5wloq89w7ncvobq" Type="http://schemas.openxmlformats.org/officeDocument/2006/relationships/hyperlink" Target="http://kodeks.duckdns.org/document/1215" TargetMode="External"/><Relationship Id="rIdohjzecynjuixlknnhtt1d" Type="http://schemas.openxmlformats.org/officeDocument/2006/relationships/hyperlink" Target="http://kodeks.duckdns.org/document/203771#st_2" TargetMode="External"/><Relationship Id="rIdrt-0deg0yp2lbuw10ejot" Type="http://schemas.openxmlformats.org/officeDocument/2006/relationships/hyperlink" Target="http://kodeks.duckdns.org/document/111275" TargetMode="External"/><Relationship Id="rIdiwfqn_8wx4qhanvcefmbi" Type="http://schemas.openxmlformats.org/officeDocument/2006/relationships/hyperlink" Target="http://kodeks.duckdns.org/document/1215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2026-09-23T09:37:49.654Z</dcterms:created>
  <dcterms:modified xsi:type="dcterms:W3CDTF">2026-09-23T09:37:49.654Z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