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5yqh6rh4pnpc_zhwqqt7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2023 года N 216</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 августа 2017 года № 166</w:t>
      </w:r>
    </w:p>
    <w:p>
      <w:pPr>
        <w:spacing w:after="480" w:before="200"/>
        <w:ind w:firstLine="397"/>
        <w:jc w:val="center"/>
      </w:pPr>
      <w:r>
        <w:rPr>
          <w:rFonts w:ascii="Arial" w:cs="Arial" w:eastAsia="Arial" w:hAnsi="Arial"/>
          <w:b/>
          <w:bCs/>
          <w:sz w:val="28"/>
          <w:szCs w:val="28"/>
        </w:rPr>
        <w:t xml:space="preserve">Об обращении медицинских изделий</w:t>
      </w:r>
    </w:p>
    <w:p>
      <w:pPr>
        <w:spacing w:after="200"/>
        <w:jc w:val="center"/>
      </w:pPr>
      <w:r>
        <w:rPr>
          <w:rFonts w:ascii="Arial" w:cs="Arial" w:eastAsia="Arial" w:hAnsi="Arial"/>
          <w:i/>
          <w:iCs/>
          <w:sz w:val="24"/>
          <w:szCs w:val="24"/>
        </w:rPr>
        <w:t xml:space="preserve">(В редакции Законов КР от</w:t>
      </w:r>
      <w:hyperlink w:history="1" r:id="rIdb_gtdm6xzyec2_39yumu1">
        <w:r>
          <w:rPr>
            <w:rFonts w:ascii="Arial" w:cs="Arial" w:eastAsia="Arial" w:hAnsi="Arial"/>
            <w:i/>
            <w:iCs/>
            <w:color w:val="1D4ED8"/>
            <w:sz w:val="24"/>
            <w:szCs w:val="24"/>
            <w:u w:val="single"/>
          </w:rPr>
          <w:t xml:space="preserve"> 3 мая 2018 года № 44</w:t>
        </w:r>
      </w:hyperlink>
      <w:r>
        <w:rPr>
          <w:rFonts w:ascii="Arial" w:cs="Arial" w:eastAsia="Arial" w:hAnsi="Arial"/>
          <w:i/>
          <w:iCs/>
          <w:sz w:val="24"/>
          <w:szCs w:val="24"/>
        </w:rPr>
        <w:t xml:space="preserve">, </w:t>
      </w:r>
      <w:hyperlink w:history="1" r:id="rIdejm5legz6hzudaxxn2q78">
        <w:r>
          <w:rPr>
            <w:rFonts w:ascii="Arial" w:cs="Arial" w:eastAsia="Arial" w:hAnsi="Arial"/>
            <w:i/>
            <w:iCs/>
            <w:color w:val="1D4ED8"/>
            <w:sz w:val="24"/>
            <w:szCs w:val="24"/>
            <w:u w:val="single"/>
          </w:rPr>
          <w:t xml:space="preserve">25 августа 2020 года № 144</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21 июня 2017 года</w:t>
      </w:r>
    </w:p>
    <w:p>
      <w:pPr>
        <w:spacing w:after="60"/>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в сфере обращения медицинских изделий</w:t>
      </w:r>
    </w:p>
    <w:p>
      <w:pPr>
        <w:spacing w:after="60"/>
        <w:ind w:firstLine="567"/>
        <w:jc w:val="both"/>
      </w:pPr>
      <w:r>
        <w:rPr>
          <w:rFonts w:ascii="Arial" w:cs="Arial" w:eastAsia="Arial" w:hAnsi="Arial"/>
          <w:sz w:val="24"/>
          <w:szCs w:val="24"/>
        </w:rPr>
        <w:t xml:space="preserve">Предметом регулирования настоящего Закона являются отношения в сфере обращения медицинских изделий с целью обеспечения эффективности, безопасности производства, изготовления, хранения, реализации, утилизации медицинских изделий.</w:t>
      </w:r>
    </w:p>
    <w:p>
      <w:pPr>
        <w:spacing w:after="60" w:before="200"/>
        <w:ind w:firstLine="567"/>
        <w:jc w:val="both"/>
      </w:pPr>
      <w:r>
        <w:rPr>
          <w:rFonts w:ascii="Arial" w:cs="Arial" w:eastAsia="Arial" w:hAnsi="Arial"/>
          <w:b/>
          <w:bCs/>
          <w:sz w:val="24"/>
          <w:szCs w:val="24"/>
        </w:rPr>
        <w:t xml:space="preserve">Статья 2. Законодательство о медицинских изделиях</w:t>
      </w:r>
    </w:p>
    <w:p>
      <w:pPr>
        <w:spacing w:after="60"/>
        <w:ind w:firstLine="567"/>
        <w:jc w:val="both"/>
      </w:pPr>
      <w:r>
        <w:rPr>
          <w:rFonts w:ascii="Arial" w:cs="Arial" w:eastAsia="Arial" w:hAnsi="Arial"/>
          <w:sz w:val="24"/>
          <w:szCs w:val="24"/>
        </w:rPr>
        <w:t xml:space="preserve">1. Законодательство Кыргызской Республики в сфере обращения медицинских изделий состоит из настоящего Закона,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Действие настоящего Закона не распространяется на:</w:t>
      </w:r>
    </w:p>
    <w:p>
      <w:pPr>
        <w:spacing w:after="60"/>
        <w:ind w:firstLine="567"/>
        <w:jc w:val="both"/>
      </w:pPr>
      <w:r>
        <w:rPr>
          <w:rFonts w:ascii="Arial" w:cs="Arial" w:eastAsia="Arial" w:hAnsi="Arial"/>
          <w:sz w:val="24"/>
          <w:szCs w:val="24"/>
        </w:rPr>
        <w:t xml:space="preserve">1) косметическую продукцию;</w:t>
      </w:r>
    </w:p>
    <w:p>
      <w:pPr>
        <w:spacing w:after="60"/>
        <w:ind w:firstLine="567"/>
        <w:jc w:val="both"/>
      </w:pPr>
      <w:r>
        <w:rPr>
          <w:rFonts w:ascii="Arial" w:cs="Arial" w:eastAsia="Arial" w:hAnsi="Arial"/>
          <w:sz w:val="24"/>
          <w:szCs w:val="24"/>
        </w:rPr>
        <w:t xml:space="preserve">2) индивидуальные средства защиты;</w:t>
      </w:r>
    </w:p>
    <w:p>
      <w:pPr>
        <w:spacing w:after="60"/>
        <w:ind w:firstLine="567"/>
        <w:jc w:val="both"/>
      </w:pPr>
      <w:r>
        <w:rPr>
          <w:rFonts w:ascii="Arial" w:cs="Arial" w:eastAsia="Arial" w:hAnsi="Arial"/>
          <w:sz w:val="24"/>
          <w:szCs w:val="24"/>
        </w:rPr>
        <w:t xml:space="preserve">3) человеческую кровь и ее компоненты, продукты из человеческой крови;</w:t>
      </w:r>
    </w:p>
    <w:p>
      <w:pPr>
        <w:spacing w:after="60"/>
        <w:ind w:firstLine="567"/>
        <w:jc w:val="both"/>
      </w:pPr>
      <w:r>
        <w:rPr>
          <w:rFonts w:ascii="Arial" w:cs="Arial" w:eastAsia="Arial" w:hAnsi="Arial"/>
          <w:sz w:val="24"/>
          <w:szCs w:val="24"/>
        </w:rPr>
        <w:t xml:space="preserve">4) медицинские изделия, содержащие или изготовленные с применением тканей, клеток, крови и ее компонентов человеческого происхождения;</w:t>
      </w:r>
    </w:p>
    <w:p>
      <w:pPr>
        <w:spacing w:after="60"/>
        <w:ind w:firstLine="567"/>
        <w:jc w:val="both"/>
      </w:pPr>
      <w:r>
        <w:rPr>
          <w:rFonts w:ascii="Arial" w:cs="Arial" w:eastAsia="Arial" w:hAnsi="Arial"/>
          <w:sz w:val="24"/>
          <w:szCs w:val="24"/>
        </w:rPr>
        <w:t xml:space="preserve">5) живые ткани и клетки животного происхождения, предназначенные для трансплантации, за исключением медицинских изделий, изготовленных из нежизнеспособных тканей животного происхождения либо с их использованием.</w:t>
      </w:r>
    </w:p>
    <w:p>
      <w:pPr>
        <w:spacing w:after="60" w:before="200"/>
        <w:ind w:firstLine="567"/>
        <w:jc w:val="both"/>
      </w:pPr>
      <w:r>
        <w:rPr>
          <w:rFonts w:ascii="Arial" w:cs="Arial" w:eastAsia="Arial" w:hAnsi="Arial"/>
          <w:b/>
          <w:bCs/>
          <w:sz w:val="24"/>
          <w:szCs w:val="24"/>
        </w:rPr>
        <w:t xml:space="preserve">Статья 3. Основные понятия, используемые в настоящем Законе</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выпуск в обращение медицинских изделий</w:t>
      </w:r>
      <w:r>
        <w:rPr>
          <w:rFonts w:ascii="Arial" w:cs="Arial" w:eastAsia="Arial" w:hAnsi="Arial"/>
          <w:sz w:val="24"/>
          <w:szCs w:val="24"/>
        </w:rPr>
        <w:t xml:space="preserve"> - любая возмездная или безвозмездная передача медицинских изделий, которая осуществляется впервые и делает их доступными для распространения и (или) применения, за исключением передачи медицинских изделий для проведения исследований (испытаний) с целью их последующей реализации и применения;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 медицинских изделий Кыргызской Республики (далее - Реестр)</w:t>
      </w:r>
      <w:r>
        <w:rPr>
          <w:rFonts w:ascii="Arial" w:cs="Arial" w:eastAsia="Arial" w:hAnsi="Arial"/>
          <w:sz w:val="24"/>
          <w:szCs w:val="24"/>
        </w:rPr>
        <w:t xml:space="preserve"> - официальный электронный документ учета зарегистрированных медицинских изделий в Кыргызской Республике;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инструкция по медицинскому применению медицинских изделий</w:t>
      </w:r>
      <w:r>
        <w:rPr>
          <w:rFonts w:ascii="Arial" w:cs="Arial" w:eastAsia="Arial" w:hAnsi="Arial"/>
          <w:sz w:val="24"/>
          <w:szCs w:val="24"/>
        </w:rPr>
        <w:t xml:space="preserve"> - документ, предназначенный для специалистов сферы здравоохранения, составляемый производителем медицинского изделия о надлежащем его применении и обращении и содержащий описание медицинского изделия;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медицинские изделия</w:t>
      </w:r>
      <w:r>
        <w:rPr>
          <w:rFonts w:ascii="Arial" w:cs="Arial" w:eastAsia="Arial" w:hAnsi="Arial"/>
          <w:sz w:val="24"/>
          <w:szCs w:val="24"/>
        </w:rPr>
        <w:t xml:space="preserve"> - любые инструменты, аппараты, приборы, оборудование, материалы и прочие изделия, которые применяются в медицинских целях отдельно или в сочетании между собой, а также с принадлежностями, необходимыми для применения указанных изделий по назначению (включая специальное программное обеспечение), предназначенные производителем для профилактики, диагностики, лечения заболеваний, медицинской реабилитации и мониторинга состояния организма,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значение которых не реализуется путем фармакологического, иммунологического, генетического или метаболического воздействия на организм человека;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медицинские изделия для диагностики i№ vitro</w:t>
      </w:r>
      <w:r>
        <w:rPr>
          <w:rFonts w:ascii="Arial" w:cs="Arial" w:eastAsia="Arial" w:hAnsi="Arial"/>
          <w:sz w:val="24"/>
          <w:szCs w:val="24"/>
        </w:rPr>
        <w:t xml:space="preserve"> - любые инструменты, аппараты, приборы, оборудование, материалы, реагенты, калибраторы, контрольные материалы и прочие изделия, применяемые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специальное программное обеспечение, предназначенные производителем для применения при исследованиях i№ vitro образцов биоматериалов человека для получения информации относительно физиологического или патологического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 (или) контроля лечения;</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Национальный перечень жизненно важных медицинских изделий</w:t>
      </w:r>
      <w:r>
        <w:rPr>
          <w:rFonts w:ascii="Arial" w:cs="Arial" w:eastAsia="Arial" w:hAnsi="Arial"/>
          <w:sz w:val="24"/>
          <w:szCs w:val="24"/>
        </w:rPr>
        <w:t xml:space="preserve"> - перечень изделий для медицинского применения, обеспечивающих приоритетные потребности здравоохранения в целях профилактики и лечения заболеваний;</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неблагоприятное событие</w:t>
      </w:r>
      <w:r>
        <w:rPr>
          <w:rFonts w:ascii="Arial" w:cs="Arial" w:eastAsia="Arial" w:hAnsi="Arial"/>
          <w:sz w:val="24"/>
          <w:szCs w:val="24"/>
        </w:rPr>
        <w:t xml:space="preserve">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о медицинском изделии, или побочное действие, не указанное в инструкции по применению или руководстве по эксплуатации медицинского изделия, которые прямо или косвенно привели к смерти или серьезному ухудшению состояния здоровья пользователей или третьих лиц;</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недоброкачественное медицинское изделие</w:t>
      </w:r>
      <w:r>
        <w:rPr>
          <w:rFonts w:ascii="Arial" w:cs="Arial" w:eastAsia="Arial" w:hAnsi="Arial"/>
          <w:sz w:val="24"/>
          <w:szCs w:val="24"/>
        </w:rPr>
        <w:t xml:space="preserve"> - медицинское изделие, не соответствующее требованиям и непригодное к медицинскому применению вследствие несоответствия технической и (или) эксплуатационной документации производителя (изготовителя);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обращение медицинских изделий</w:t>
      </w:r>
      <w:r>
        <w:rPr>
          <w:rFonts w:ascii="Arial" w:cs="Arial" w:eastAsia="Arial" w:hAnsi="Arial"/>
          <w:sz w:val="24"/>
          <w:szCs w:val="24"/>
        </w:rPr>
        <w:t xml:space="preserve"> - проектирование, разработка, создание опытных образцов, проведение технических испытаний, исследований (испытаний) с целью оценки биологического действия, клинических испытаний, экспертизы безопасности, качества и эффективности медицинских изделий, токсикологических исследований (в случае необходимости), регистрация, оценка качества и безопасности, производство (изготовление), хранение, транспортировка, реализация, монтаж, наладка, применение (эксплуатация), техническое обслуживание, ремонт и утилизация медицинских изделий;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образец медицинского изделия</w:t>
      </w:r>
      <w:r>
        <w:rPr>
          <w:rFonts w:ascii="Arial" w:cs="Arial" w:eastAsia="Arial" w:hAnsi="Arial"/>
          <w:sz w:val="24"/>
          <w:szCs w:val="24"/>
        </w:rPr>
        <w:t xml:space="preserve"> - медицинское изделие, предназначенное для проведения технических и клинических испытаний;</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производитель медицинских изделий</w:t>
      </w:r>
      <w:r>
        <w:rPr>
          <w:rFonts w:ascii="Arial" w:cs="Arial" w:eastAsia="Arial" w:hAnsi="Arial"/>
          <w:sz w:val="24"/>
          <w:szCs w:val="24"/>
        </w:rPr>
        <w:t xml:space="preserve"> - юридическое лицо, а также физическое лицо, зарегистрированное в качестве индивидуального предпринимателя, осуществляющее, в том числе с участием третьих лиц, производство, изготовление, упаковку, маркировку медицинских изделий и ответственное за их безопасность, качество и эффективность;</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регистрация медицинских изделий</w:t>
      </w:r>
      <w:r>
        <w:rPr>
          <w:rFonts w:ascii="Arial" w:cs="Arial" w:eastAsia="Arial" w:hAnsi="Arial"/>
          <w:sz w:val="24"/>
          <w:szCs w:val="24"/>
        </w:rPr>
        <w:t xml:space="preserve"> - процедура подтверждения соответствия медицинского изделия требованиям качества, безопасности и эффективности с целью его обращения;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регистрационное досье</w:t>
      </w:r>
      <w:r>
        <w:rPr>
          <w:rFonts w:ascii="Arial" w:cs="Arial" w:eastAsia="Arial" w:hAnsi="Arial"/>
          <w:sz w:val="24"/>
          <w:szCs w:val="24"/>
        </w:rPr>
        <w:t xml:space="preserve"> - комплект документов и материалов установленной структуры, представляемый заявителем при регистрации медицинского изделия или при внесении изменений в регистрационное досье медицинского изделия, а также копии решений, принятых регистрирующим органом в отношении конкретного медицинского изделия;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регистрационное удостоверение о государственной регистрации медицинского изделия</w:t>
      </w:r>
      <w:r>
        <w:rPr>
          <w:rFonts w:ascii="Arial" w:cs="Arial" w:eastAsia="Arial" w:hAnsi="Arial"/>
          <w:sz w:val="24"/>
          <w:szCs w:val="24"/>
        </w:rPr>
        <w:t xml:space="preserve"> - документ единой формы, подтверждающий факт регистрации медицинского изделия;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регистрационный номер</w:t>
      </w:r>
      <w:r>
        <w:rPr>
          <w:rFonts w:ascii="Arial" w:cs="Arial" w:eastAsia="Arial" w:hAnsi="Arial"/>
          <w:sz w:val="24"/>
          <w:szCs w:val="24"/>
        </w:rPr>
        <w:t xml:space="preserve"> - кодовое обозначение, присваиваемое медицинским изделиям при их регистрации, под которым они вносятся в реестр медицинских изделий, и сохраняемое неизменным при обращении медицинского изделия на рынке;</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субъекты обращения медицинских изделий</w:t>
      </w:r>
      <w:r>
        <w:rPr>
          <w:rFonts w:ascii="Arial" w:cs="Arial" w:eastAsia="Arial" w:hAnsi="Arial"/>
          <w:sz w:val="24"/>
          <w:szCs w:val="24"/>
        </w:rPr>
        <w:t xml:space="preserve"> - физические и юридические лица, осуществляющие обращение медицинских изделий;</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фальсифицированное (поддельное) медицинское изделие</w:t>
      </w:r>
      <w:r>
        <w:rPr>
          <w:rFonts w:ascii="Arial" w:cs="Arial" w:eastAsia="Arial" w:hAnsi="Arial"/>
          <w:sz w:val="24"/>
          <w:szCs w:val="24"/>
        </w:rPr>
        <w:t xml:space="preserve"> - медицинское изделие, преднамеренно снабженное маркировкой или упаковкой, неверно указывающей его подлинность и (или) источник происхождения;</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эффективность медицинского изделия</w:t>
      </w:r>
      <w:r>
        <w:rPr>
          <w:rFonts w:ascii="Arial" w:cs="Arial" w:eastAsia="Arial" w:hAnsi="Arial"/>
          <w:sz w:val="24"/>
          <w:szCs w:val="24"/>
        </w:rPr>
        <w:t xml:space="preserve"> - соответствие медицинского изделия назначению, определенному производителем.</w:t>
      </w:r>
    </w:p>
    <w:p>
      <w:pPr>
        <w:spacing w:after="60"/>
        <w:ind w:firstLine="567"/>
        <w:jc w:val="both"/>
      </w:pPr>
      <w:r>
        <w:rPr>
          <w:rFonts w:ascii="Arial" w:cs="Arial" w:eastAsia="Arial" w:hAnsi="Arial"/>
          <w:i/>
          <w:iCs/>
          <w:sz w:val="24"/>
          <w:szCs w:val="24"/>
        </w:rPr>
        <w:t xml:space="preserve">(В редакции Закона КР от </w:t>
      </w:r>
      <w:hyperlink w:history="1" r:id="rIdvpul-y4bpme8y6-keytp6">
        <w:r>
          <w:rPr>
            <w:rFonts w:ascii="Arial" w:cs="Arial" w:eastAsia="Arial" w:hAnsi="Arial"/>
            <w:i/>
            <w:iCs/>
            <w:color w:val="1D4ED8"/>
            <w:sz w:val="24"/>
            <w:szCs w:val="24"/>
            <w:u w:val="single"/>
          </w:rPr>
          <w:t xml:space="preserve">3 мая 2018 года № 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2. Государственное регулирование сферы обращения медицинских изделий</w:t>
      </w:r>
    </w:p>
    <w:p>
      <w:pPr>
        <w:spacing w:after="60" w:before="200"/>
        <w:ind w:firstLine="567"/>
        <w:jc w:val="both"/>
      </w:pPr>
      <w:r>
        <w:rPr>
          <w:rFonts w:ascii="Arial" w:cs="Arial" w:eastAsia="Arial" w:hAnsi="Arial"/>
          <w:b/>
          <w:bCs/>
          <w:sz w:val="24"/>
          <w:szCs w:val="24"/>
        </w:rPr>
        <w:t xml:space="preserve">Статья 4. Принципы государственной политики в сфере обращения медицинских изделий</w:t>
      </w:r>
    </w:p>
    <w:p>
      <w:pPr>
        <w:spacing w:after="60"/>
        <w:ind w:firstLine="567"/>
        <w:jc w:val="both"/>
      </w:pPr>
      <w:r>
        <w:rPr>
          <w:rFonts w:ascii="Arial" w:cs="Arial" w:eastAsia="Arial" w:hAnsi="Arial"/>
          <w:sz w:val="24"/>
          <w:szCs w:val="24"/>
        </w:rPr>
        <w:t xml:space="preserve">Основными принципами государственной политики в сфере обращения медицинских изделий, направленной на охрану здоровья граждан, являются:</w:t>
      </w:r>
    </w:p>
    <w:p>
      <w:pPr>
        <w:spacing w:after="60"/>
        <w:ind w:firstLine="567"/>
        <w:jc w:val="both"/>
      </w:pPr>
      <w:r>
        <w:rPr>
          <w:rFonts w:ascii="Arial" w:cs="Arial" w:eastAsia="Arial" w:hAnsi="Arial"/>
          <w:sz w:val="24"/>
          <w:szCs w:val="24"/>
        </w:rPr>
        <w:t xml:space="preserve">1) обеспечение упорядоченного доступа граждан к качественным, эффективным и безопасным медицинским изделиям, являющимся специфическим товаром в силу возможного причинения вреда здоровью и жизни человека, требующим особого контроля транспортировки, хранения, производства, изготовления, реализации и уничтожения медицинских изделий;</w:t>
      </w:r>
    </w:p>
    <w:p>
      <w:pPr>
        <w:spacing w:after="60"/>
        <w:ind w:firstLine="567"/>
        <w:jc w:val="both"/>
      </w:pPr>
      <w:r>
        <w:rPr>
          <w:rFonts w:ascii="Arial" w:cs="Arial" w:eastAsia="Arial" w:hAnsi="Arial"/>
          <w:sz w:val="24"/>
          <w:szCs w:val="24"/>
        </w:rPr>
        <w:t xml:space="preserve">2) рациональное использование медицинских изделий;</w:t>
      </w:r>
    </w:p>
    <w:p>
      <w:pPr>
        <w:spacing w:after="60"/>
        <w:ind w:firstLine="567"/>
        <w:jc w:val="both"/>
      </w:pPr>
      <w:r>
        <w:rPr>
          <w:rFonts w:ascii="Arial" w:cs="Arial" w:eastAsia="Arial" w:hAnsi="Arial"/>
          <w:sz w:val="24"/>
          <w:szCs w:val="24"/>
        </w:rPr>
        <w:t xml:space="preserve">3) создание необходимой нормативной правовой базы для устойчивого функционирования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4) формирование и реализация государственной политики в сфере обращения медицинских изделий, отвечающей потребностям системы здравоохранения;</w:t>
      </w:r>
    </w:p>
    <w:p>
      <w:pPr>
        <w:spacing w:after="60"/>
        <w:ind w:firstLine="567"/>
        <w:jc w:val="both"/>
      </w:pPr>
      <w:r>
        <w:rPr>
          <w:rFonts w:ascii="Arial" w:cs="Arial" w:eastAsia="Arial" w:hAnsi="Arial"/>
          <w:sz w:val="24"/>
          <w:szCs w:val="24"/>
        </w:rPr>
        <w:t xml:space="preserve">5) развитие и поддержка отечественного производства медицинских изделий;</w:t>
      </w:r>
    </w:p>
    <w:p>
      <w:pPr>
        <w:spacing w:after="60"/>
        <w:ind w:firstLine="567"/>
        <w:jc w:val="both"/>
      </w:pPr>
      <w:r>
        <w:rPr>
          <w:rFonts w:ascii="Arial" w:cs="Arial" w:eastAsia="Arial" w:hAnsi="Arial"/>
          <w:sz w:val="24"/>
          <w:szCs w:val="24"/>
        </w:rPr>
        <w:t xml:space="preserve">6) обеспечение прозрачности и добросовестного государственного управления и ведения предпринимательской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7) обеспечение доступности достоверной информации о медицинских изделиях.</w:t>
      </w:r>
    </w:p>
    <w:p>
      <w:pPr>
        <w:spacing w:after="60" w:before="200"/>
        <w:ind w:firstLine="567"/>
        <w:jc w:val="both"/>
      </w:pPr>
      <w:r>
        <w:rPr>
          <w:rFonts w:ascii="Arial" w:cs="Arial" w:eastAsia="Arial" w:hAnsi="Arial"/>
          <w:b/>
          <w:bCs/>
          <w:sz w:val="24"/>
          <w:szCs w:val="24"/>
        </w:rPr>
        <w:t xml:space="preserve">Статья 5. Государственное регулирование отношений в сфере обращения медицинских изделий</w:t>
      </w:r>
    </w:p>
    <w:p>
      <w:pPr>
        <w:spacing w:after="60"/>
        <w:ind w:firstLine="567"/>
        <w:jc w:val="both"/>
      </w:pPr>
      <w:r>
        <w:rPr>
          <w:rFonts w:ascii="Arial" w:cs="Arial" w:eastAsia="Arial" w:hAnsi="Arial"/>
          <w:sz w:val="24"/>
          <w:szCs w:val="24"/>
        </w:rPr>
        <w:t xml:space="preserve">Государственное регулирование отношений в сфере обращения медицинских изделий осуществляется путем:</w:t>
      </w:r>
    </w:p>
    <w:p>
      <w:pPr>
        <w:spacing w:after="60"/>
        <w:ind w:firstLine="567"/>
        <w:jc w:val="both"/>
      </w:pPr>
      <w:r>
        <w:rPr>
          <w:rFonts w:ascii="Arial" w:cs="Arial" w:eastAsia="Arial" w:hAnsi="Arial"/>
          <w:sz w:val="24"/>
          <w:szCs w:val="24"/>
        </w:rPr>
        <w:t xml:space="preserve">1) проведения единой государственной политики в сфере обеспечения населения Кыргызской Республики качественными, эффективными и безопасными медицинскими изделиями;</w:t>
      </w:r>
    </w:p>
    <w:p>
      <w:pPr>
        <w:spacing w:after="60"/>
        <w:ind w:firstLine="567"/>
        <w:jc w:val="both"/>
      </w:pPr>
      <w:r>
        <w:rPr>
          <w:rFonts w:ascii="Arial" w:cs="Arial" w:eastAsia="Arial" w:hAnsi="Arial"/>
          <w:sz w:val="24"/>
          <w:szCs w:val="24"/>
        </w:rPr>
        <w:t xml:space="preserve">2) определения эффективной политики ценорегулирования на медицинские изделия из перечня жизненно важных медицинских изделий;</w:t>
      </w:r>
    </w:p>
    <w:p>
      <w:pPr>
        <w:spacing w:after="60"/>
        <w:ind w:firstLine="567"/>
        <w:jc w:val="both"/>
      </w:pPr>
      <w:r>
        <w:rPr>
          <w:rFonts w:ascii="Arial" w:cs="Arial" w:eastAsia="Arial" w:hAnsi="Arial"/>
          <w:sz w:val="24"/>
          <w:szCs w:val="24"/>
        </w:rPr>
        <w:t xml:space="preserve">3) разработки, принятия и исполнения нормативных правовых актов, регламентирующих обращение медицинских изделий;</w:t>
      </w:r>
    </w:p>
    <w:p>
      <w:pPr>
        <w:spacing w:after="60"/>
        <w:ind w:firstLine="567"/>
        <w:jc w:val="both"/>
      </w:pPr>
      <w:r>
        <w:rPr>
          <w:rFonts w:ascii="Arial" w:cs="Arial" w:eastAsia="Arial" w:hAnsi="Arial"/>
          <w:sz w:val="24"/>
          <w:szCs w:val="24"/>
        </w:rPr>
        <w:t xml:space="preserve">4) государственного контроля и надзора в сфере обращения медицинских изделий;</w:t>
      </w:r>
    </w:p>
    <w:p>
      <w:pPr>
        <w:spacing w:after="60"/>
        <w:ind w:firstLine="567"/>
        <w:jc w:val="both"/>
      </w:pPr>
      <w:r>
        <w:rPr>
          <w:rFonts w:ascii="Arial" w:cs="Arial" w:eastAsia="Arial" w:hAnsi="Arial"/>
          <w:sz w:val="24"/>
          <w:szCs w:val="24"/>
        </w:rPr>
        <w:t xml:space="preserve">5) лицензирования фармацевтической деятельности;</w:t>
      </w:r>
    </w:p>
    <w:p>
      <w:pPr>
        <w:spacing w:after="60"/>
        <w:ind w:firstLine="567"/>
        <w:jc w:val="both"/>
      </w:pPr>
      <w:r>
        <w:rPr>
          <w:rFonts w:ascii="Arial" w:cs="Arial" w:eastAsia="Arial" w:hAnsi="Arial"/>
          <w:sz w:val="24"/>
          <w:szCs w:val="24"/>
        </w:rPr>
        <w:t xml:space="preserve">6) обеспечения свободного доступа для населения к информации о медицинских изделиях, применяемых в Кыргызской Республике;</w:t>
      </w:r>
    </w:p>
    <w:p>
      <w:pPr>
        <w:spacing w:after="60"/>
        <w:ind w:firstLine="567"/>
        <w:jc w:val="both"/>
      </w:pPr>
      <w:r>
        <w:rPr>
          <w:rFonts w:ascii="Arial" w:cs="Arial" w:eastAsia="Arial" w:hAnsi="Arial"/>
          <w:sz w:val="24"/>
          <w:szCs w:val="24"/>
        </w:rPr>
        <w:t xml:space="preserve">7) принятия иных мер, установленных настоящим Законом и иными нормативными правовыми актами,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6. Лицензирование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Лицензирование деятельности в сфере обращения медицинских изделий осуществляется в соответствии с законодательством Кыргызской Республики в сфере лицензирования.</w:t>
      </w:r>
    </w:p>
    <w:p>
      <w:pPr>
        <w:spacing w:after="60" w:before="200"/>
        <w:ind w:firstLine="567"/>
        <w:jc w:val="both"/>
      </w:pPr>
      <w:r>
        <w:rPr>
          <w:rFonts w:ascii="Arial" w:cs="Arial" w:eastAsia="Arial" w:hAnsi="Arial"/>
          <w:b/>
          <w:bCs/>
          <w:sz w:val="24"/>
          <w:szCs w:val="24"/>
        </w:rPr>
        <w:t xml:space="preserve">Статья 6-1. Обеспечение доступности медицинских изделий</w:t>
      </w:r>
    </w:p>
    <w:p>
      <w:pPr>
        <w:spacing w:after="60"/>
        <w:ind w:firstLine="567"/>
        <w:jc w:val="both"/>
      </w:pPr>
      <w:r>
        <w:rPr>
          <w:rFonts w:ascii="Arial" w:cs="Arial" w:eastAsia="Arial" w:hAnsi="Arial"/>
          <w:sz w:val="24"/>
          <w:szCs w:val="24"/>
        </w:rPr>
        <w:t xml:space="preserve">1. В целях повышения доступа к эффективным видам медицинской помощи и рационального использования государственных средств Правительством Кыргызской Республики утверждается Национальный перечень жизненно важных медицинских изделий.</w:t>
      </w:r>
    </w:p>
    <w:p>
      <w:pPr>
        <w:spacing w:after="60"/>
        <w:ind w:firstLine="567"/>
        <w:jc w:val="both"/>
      </w:pPr>
      <w:r>
        <w:rPr>
          <w:rFonts w:ascii="Arial" w:cs="Arial" w:eastAsia="Arial" w:hAnsi="Arial"/>
          <w:sz w:val="24"/>
          <w:szCs w:val="24"/>
        </w:rPr>
        <w:t xml:space="preserve">Критерии и порядок формирования Национального перечня жизненно важных медицинских изделий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Национальный перечень жизненно важных медицинских изделий периодически обновляется (не реже одного раза в два года).</w:t>
      </w:r>
    </w:p>
    <w:p>
      <w:pPr>
        <w:spacing w:after="60"/>
        <w:ind w:firstLine="567"/>
        <w:jc w:val="both"/>
      </w:pPr>
      <w:r>
        <w:rPr>
          <w:rFonts w:ascii="Arial" w:cs="Arial" w:eastAsia="Arial" w:hAnsi="Arial"/>
          <w:sz w:val="24"/>
          <w:szCs w:val="24"/>
        </w:rPr>
        <w:t xml:space="preserve">2. Методика формирования цен на медицинские изделия, включенные в Национальный перечень жизненно важных медицинских изделий,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qn-xnwfmv6kop41bw86a">
        <w:r>
          <w:rPr>
            <w:rFonts w:ascii="Arial" w:cs="Arial" w:eastAsia="Arial" w:hAnsi="Arial"/>
            <w:i/>
            <w:iCs/>
            <w:color w:val="1D4ED8"/>
            <w:sz w:val="24"/>
            <w:szCs w:val="24"/>
            <w:u w:val="single"/>
          </w:rPr>
          <w:t xml:space="preserve">3 мая 2018 года № 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3. Государственная система контроля и надзора за качеством, эффективностью и безопасностью медицинских изделий</w:t>
      </w:r>
    </w:p>
    <w:p>
      <w:pPr>
        <w:spacing w:after="60" w:before="200"/>
        <w:ind w:firstLine="567"/>
        <w:jc w:val="both"/>
      </w:pPr>
      <w:r>
        <w:rPr>
          <w:rFonts w:ascii="Arial" w:cs="Arial" w:eastAsia="Arial" w:hAnsi="Arial"/>
          <w:b/>
          <w:bCs/>
          <w:sz w:val="24"/>
          <w:szCs w:val="24"/>
        </w:rPr>
        <w:t xml:space="preserve">Статья 7. Государственная регистрация медицинских изделий</w:t>
      </w:r>
    </w:p>
    <w:p>
      <w:pPr>
        <w:spacing w:after="60"/>
        <w:ind w:firstLine="567"/>
        <w:jc w:val="both"/>
      </w:pPr>
      <w:r>
        <w:rPr>
          <w:rFonts w:ascii="Arial" w:cs="Arial" w:eastAsia="Arial" w:hAnsi="Arial"/>
          <w:sz w:val="24"/>
          <w:szCs w:val="24"/>
        </w:rPr>
        <w:t xml:space="preserve">1. Медицинские изделия производятся, реализуются и применяются на территории Кыргызской Республики, если они прошли процедуру государственной регистрации и включены в Реестр,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2. Государственной регистрации в Кыргызской Республике подлежат медицинские изделия, имеющие подтверждение об обращении в качестве медицинских изделий в стране-производителе или в других странах и получившие положительную экспертную оценку их безопасности, качества и эффективности с учетом класса потенциального риска применения медицинских изделий.</w:t>
      </w:r>
    </w:p>
    <w:p>
      <w:pPr>
        <w:spacing w:after="60"/>
        <w:ind w:firstLine="567"/>
        <w:jc w:val="both"/>
      </w:pPr>
      <w:r>
        <w:rPr>
          <w:rFonts w:ascii="Arial" w:cs="Arial" w:eastAsia="Arial" w:hAnsi="Arial"/>
          <w:sz w:val="24"/>
          <w:szCs w:val="24"/>
        </w:rPr>
        <w:t xml:space="preserve">3. В зависимости от степени потенциального риска их применения в медицинских целях медицинские изделия подразделяются на четыре класса:</w:t>
      </w:r>
    </w:p>
    <w:p>
      <w:pPr>
        <w:spacing w:after="60"/>
        <w:ind w:firstLine="567"/>
        <w:jc w:val="both"/>
      </w:pPr>
      <w:r>
        <w:rPr>
          <w:rFonts w:ascii="Arial" w:cs="Arial" w:eastAsia="Arial" w:hAnsi="Arial"/>
          <w:sz w:val="24"/>
          <w:szCs w:val="24"/>
        </w:rPr>
        <w:t xml:space="preserve">1) класс 1 - медицинские изделия с низкой степенью риска;</w:t>
      </w:r>
    </w:p>
    <w:p>
      <w:pPr>
        <w:spacing w:after="60"/>
        <w:ind w:firstLine="567"/>
        <w:jc w:val="both"/>
      </w:pPr>
      <w:r>
        <w:rPr>
          <w:rFonts w:ascii="Arial" w:cs="Arial" w:eastAsia="Arial" w:hAnsi="Arial"/>
          <w:sz w:val="24"/>
          <w:szCs w:val="24"/>
        </w:rPr>
        <w:t xml:space="preserve">2) класс 2а - медицинские изделия со средней степенью риска;</w:t>
      </w:r>
    </w:p>
    <w:p>
      <w:pPr>
        <w:spacing w:after="60"/>
        <w:ind w:firstLine="567"/>
        <w:jc w:val="both"/>
      </w:pPr>
      <w:r>
        <w:rPr>
          <w:rFonts w:ascii="Arial" w:cs="Arial" w:eastAsia="Arial" w:hAnsi="Arial"/>
          <w:sz w:val="24"/>
          <w:szCs w:val="24"/>
        </w:rPr>
        <w:t xml:space="preserve">3) класс 2б - медицинские изделия с повышенной степенью риска;</w:t>
      </w:r>
    </w:p>
    <w:p>
      <w:pPr>
        <w:spacing w:after="60"/>
        <w:ind w:firstLine="567"/>
        <w:jc w:val="both"/>
      </w:pPr>
      <w:r>
        <w:rPr>
          <w:rFonts w:ascii="Arial" w:cs="Arial" w:eastAsia="Arial" w:hAnsi="Arial"/>
          <w:sz w:val="24"/>
          <w:szCs w:val="24"/>
        </w:rPr>
        <w:t xml:space="preserve">4) класс 3 - медицинские изделия с высокой степенью риска.</w:t>
      </w:r>
    </w:p>
    <w:p>
      <w:pPr>
        <w:spacing w:after="60"/>
        <w:ind w:firstLine="567"/>
        <w:jc w:val="both"/>
      </w:pPr>
      <w:r>
        <w:rPr>
          <w:rFonts w:ascii="Arial" w:cs="Arial" w:eastAsia="Arial" w:hAnsi="Arial"/>
          <w:sz w:val="24"/>
          <w:szCs w:val="24"/>
        </w:rPr>
        <w:t xml:space="preserve">4. Медицинские изделия для i№ vitro диагностики подразделяют в зависимости от потенциального риска их применения на четыре класса:</w:t>
      </w:r>
    </w:p>
    <w:p>
      <w:pPr>
        <w:spacing w:after="60"/>
        <w:ind w:firstLine="567"/>
        <w:jc w:val="both"/>
      </w:pPr>
      <w:r>
        <w:rPr>
          <w:rFonts w:ascii="Arial" w:cs="Arial" w:eastAsia="Arial" w:hAnsi="Arial"/>
          <w:sz w:val="24"/>
          <w:szCs w:val="24"/>
        </w:rPr>
        <w:t xml:space="preserve">1) класс 1 - низкий индивидуальный риск и низкий риск для общественного здоровья;</w:t>
      </w:r>
    </w:p>
    <w:p>
      <w:pPr>
        <w:spacing w:after="60"/>
        <w:ind w:firstLine="567"/>
        <w:jc w:val="both"/>
      </w:pPr>
      <w:r>
        <w:rPr>
          <w:rFonts w:ascii="Arial" w:cs="Arial" w:eastAsia="Arial" w:hAnsi="Arial"/>
          <w:sz w:val="24"/>
          <w:szCs w:val="24"/>
        </w:rPr>
        <w:t xml:space="preserve">2) класс 2а - умеренный индивидуальный риск и (или) низкий риск для общественного здоровья;</w:t>
      </w:r>
    </w:p>
    <w:p>
      <w:pPr>
        <w:spacing w:after="60"/>
        <w:ind w:firstLine="567"/>
        <w:jc w:val="both"/>
      </w:pPr>
      <w:r>
        <w:rPr>
          <w:rFonts w:ascii="Arial" w:cs="Arial" w:eastAsia="Arial" w:hAnsi="Arial"/>
          <w:sz w:val="24"/>
          <w:szCs w:val="24"/>
        </w:rPr>
        <w:t xml:space="preserve">3) класс 2б - высокий индивидуальный риск и (или) умеренный риск для общественного здоровья;</w:t>
      </w:r>
    </w:p>
    <w:p>
      <w:pPr>
        <w:spacing w:after="60"/>
        <w:ind w:firstLine="567"/>
        <w:jc w:val="both"/>
      </w:pPr>
      <w:r>
        <w:rPr>
          <w:rFonts w:ascii="Arial" w:cs="Arial" w:eastAsia="Arial" w:hAnsi="Arial"/>
          <w:sz w:val="24"/>
          <w:szCs w:val="24"/>
        </w:rPr>
        <w:t xml:space="preserve">4) класс 3 - высокий индивидуальный риск и (или) высокий риск для общественного здоровья.</w:t>
      </w:r>
    </w:p>
    <w:p>
      <w:pPr>
        <w:spacing w:after="60"/>
        <w:ind w:firstLine="567"/>
        <w:jc w:val="both"/>
      </w:pPr>
      <w:r>
        <w:rPr>
          <w:rFonts w:ascii="Arial" w:cs="Arial" w:eastAsia="Arial" w:hAnsi="Arial"/>
          <w:sz w:val="24"/>
          <w:szCs w:val="24"/>
        </w:rPr>
        <w:t xml:space="preserve">5. Порядок регистрации медицинских изделий, определения размера платы за государственную регистрацию, внесения изменений в регистрационное досье, а также общих требований к безопасности и эффективности, правил классификации медицинских изделий в зависимости от потенциального риска применения, ведения номенклатуры медицинских изделий, проведения экспертизы безопасности, качества и эффективности медицинских изделий определяется Правительством Кыргызской Республики,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8. Государственный реестр медицинских изделий</w:t>
      </w:r>
    </w:p>
    <w:p>
      <w:pPr>
        <w:spacing w:after="60"/>
        <w:ind w:firstLine="567"/>
        <w:jc w:val="both"/>
      </w:pPr>
      <w:r>
        <w:rPr>
          <w:rFonts w:ascii="Arial" w:cs="Arial" w:eastAsia="Arial" w:hAnsi="Arial"/>
          <w:sz w:val="24"/>
          <w:szCs w:val="24"/>
        </w:rPr>
        <w:t xml:space="preserve">1. Внесение в Реестр медицинского изделия, прошедшего процедуру государственной регистрации, осуществляется после его регистрации либо со дня внесения уполномоченным государственным органом Кыргызской Республики в области здравоохранения изменений в документы регистрационного досье на ранее зарегистрированное медицинское изделие.</w:t>
      </w:r>
    </w:p>
    <w:p>
      <w:pPr>
        <w:spacing w:after="60"/>
        <w:ind w:firstLine="567"/>
        <w:jc w:val="both"/>
      </w:pPr>
      <w:r>
        <w:rPr>
          <w:rFonts w:ascii="Arial" w:cs="Arial" w:eastAsia="Arial" w:hAnsi="Arial"/>
          <w:sz w:val="24"/>
          <w:szCs w:val="24"/>
        </w:rPr>
        <w:t xml:space="preserve">2. В Реестре сохраняется история изменений реестровых записей с указанием даты и времени создания записей. Удаление сведений из Реестра не допускается.</w:t>
      </w:r>
    </w:p>
    <w:p>
      <w:pPr>
        <w:spacing w:after="60"/>
        <w:ind w:firstLine="567"/>
        <w:jc w:val="both"/>
      </w:pPr>
      <w:r>
        <w:rPr>
          <w:rFonts w:ascii="Arial" w:cs="Arial" w:eastAsia="Arial" w:hAnsi="Arial"/>
          <w:sz w:val="24"/>
          <w:szCs w:val="24"/>
        </w:rPr>
        <w:t xml:space="preserve">3. Реестр содержит следующую информацию о медицинском изделии:</w:t>
      </w:r>
    </w:p>
    <w:p>
      <w:pPr>
        <w:spacing w:after="60"/>
        <w:ind w:firstLine="567"/>
        <w:jc w:val="both"/>
      </w:pPr>
      <w:r>
        <w:rPr>
          <w:rFonts w:ascii="Arial" w:cs="Arial" w:eastAsia="Arial" w:hAnsi="Arial"/>
          <w:sz w:val="24"/>
          <w:szCs w:val="24"/>
        </w:rPr>
        <w:t xml:space="preserve">1) наименование в соответствии с номенклатурой медицинских изделий;</w:t>
      </w:r>
    </w:p>
    <w:p>
      <w:pPr>
        <w:spacing w:after="60"/>
        <w:ind w:firstLine="567"/>
        <w:jc w:val="both"/>
      </w:pPr>
      <w:r>
        <w:rPr>
          <w:rFonts w:ascii="Arial" w:cs="Arial" w:eastAsia="Arial" w:hAnsi="Arial"/>
          <w:sz w:val="24"/>
          <w:szCs w:val="24"/>
        </w:rPr>
        <w:t xml:space="preserve">2) модель;</w:t>
      </w:r>
    </w:p>
    <w:p>
      <w:pPr>
        <w:spacing w:after="60"/>
        <w:ind w:firstLine="567"/>
        <w:jc w:val="both"/>
      </w:pPr>
      <w:r>
        <w:rPr>
          <w:rFonts w:ascii="Arial" w:cs="Arial" w:eastAsia="Arial" w:hAnsi="Arial"/>
          <w:sz w:val="24"/>
          <w:szCs w:val="24"/>
        </w:rPr>
        <w:t xml:space="preserve">3) торговое наименование;</w:t>
      </w:r>
    </w:p>
    <w:p>
      <w:pPr>
        <w:spacing w:after="60"/>
        <w:ind w:firstLine="567"/>
        <w:jc w:val="both"/>
      </w:pPr>
      <w:r>
        <w:rPr>
          <w:rFonts w:ascii="Arial" w:cs="Arial" w:eastAsia="Arial" w:hAnsi="Arial"/>
          <w:sz w:val="24"/>
          <w:szCs w:val="24"/>
        </w:rPr>
        <w:t xml:space="preserve">4) статус медицинского изделия (разрешено к применению, приостановлено или отозвано, запрещено к применению);</w:t>
      </w:r>
    </w:p>
    <w:p>
      <w:pPr>
        <w:spacing w:after="60"/>
        <w:ind w:firstLine="567"/>
        <w:jc w:val="both"/>
      </w:pPr>
      <w:r>
        <w:rPr>
          <w:rFonts w:ascii="Arial" w:cs="Arial" w:eastAsia="Arial" w:hAnsi="Arial"/>
          <w:sz w:val="24"/>
          <w:szCs w:val="24"/>
        </w:rPr>
        <w:t xml:space="preserve">5) дозировка, если применима для медицинских изделий и медицинских изделий для диагностики i№ vitro;</w:t>
      </w:r>
    </w:p>
    <w:p>
      <w:pPr>
        <w:spacing w:after="60"/>
        <w:ind w:firstLine="567"/>
        <w:jc w:val="both"/>
      </w:pPr>
      <w:r>
        <w:rPr>
          <w:rFonts w:ascii="Arial" w:cs="Arial" w:eastAsia="Arial" w:hAnsi="Arial"/>
          <w:sz w:val="24"/>
          <w:szCs w:val="24"/>
        </w:rPr>
        <w:t xml:space="preserve">6) количество в потребительской упаковке, если применимо;</w:t>
      </w:r>
    </w:p>
    <w:p>
      <w:pPr>
        <w:spacing w:after="60"/>
        <w:ind w:firstLine="567"/>
        <w:jc w:val="both"/>
      </w:pPr>
      <w:r>
        <w:rPr>
          <w:rFonts w:ascii="Arial" w:cs="Arial" w:eastAsia="Arial" w:hAnsi="Arial"/>
          <w:sz w:val="24"/>
          <w:szCs w:val="24"/>
        </w:rPr>
        <w:t xml:space="preserve">7) класс потенциального риска;</w:t>
      </w:r>
    </w:p>
    <w:p>
      <w:pPr>
        <w:spacing w:after="60"/>
        <w:ind w:firstLine="567"/>
        <w:jc w:val="both"/>
      </w:pPr>
      <w:r>
        <w:rPr>
          <w:rFonts w:ascii="Arial" w:cs="Arial" w:eastAsia="Arial" w:hAnsi="Arial"/>
          <w:sz w:val="24"/>
          <w:szCs w:val="24"/>
        </w:rPr>
        <w:t xml:space="preserve">8) регистрационный номер и дата регистрации;</w:t>
      </w:r>
    </w:p>
    <w:p>
      <w:pPr>
        <w:spacing w:after="60"/>
        <w:ind w:firstLine="567"/>
        <w:jc w:val="both"/>
      </w:pPr>
      <w:r>
        <w:rPr>
          <w:rFonts w:ascii="Arial" w:cs="Arial" w:eastAsia="Arial" w:hAnsi="Arial"/>
          <w:sz w:val="24"/>
          <w:szCs w:val="24"/>
        </w:rPr>
        <w:t xml:space="preserve">9) наименование производителя;</w:t>
      </w:r>
    </w:p>
    <w:p>
      <w:pPr>
        <w:spacing w:after="60"/>
        <w:ind w:firstLine="567"/>
        <w:jc w:val="both"/>
      </w:pPr>
      <w:r>
        <w:rPr>
          <w:rFonts w:ascii="Arial" w:cs="Arial" w:eastAsia="Arial" w:hAnsi="Arial"/>
          <w:sz w:val="24"/>
          <w:szCs w:val="24"/>
        </w:rPr>
        <w:t xml:space="preserve">10) наименование и адрес держателя регистрационного удостоверения о государственной регистрации медицинского изделия;</w:t>
      </w:r>
    </w:p>
    <w:p>
      <w:pPr>
        <w:spacing w:after="60"/>
        <w:ind w:firstLine="567"/>
        <w:jc w:val="both"/>
      </w:pPr>
      <w:r>
        <w:rPr>
          <w:rFonts w:ascii="Arial" w:cs="Arial" w:eastAsia="Arial" w:hAnsi="Arial"/>
          <w:sz w:val="24"/>
          <w:szCs w:val="24"/>
        </w:rPr>
        <w:t xml:space="preserve">11) указание о стране происхождения.</w:t>
      </w:r>
    </w:p>
    <w:p>
      <w:pPr>
        <w:spacing w:after="60"/>
        <w:ind w:firstLine="567"/>
        <w:jc w:val="both"/>
      </w:pPr>
      <w:r>
        <w:rPr>
          <w:rFonts w:ascii="Arial" w:cs="Arial" w:eastAsia="Arial" w:hAnsi="Arial"/>
          <w:sz w:val="24"/>
          <w:szCs w:val="24"/>
        </w:rPr>
        <w:t xml:space="preserve">4. Правила ведения Реестра устанавливаются Правительством Кыргызской Республики. Реестр публикуется на официальном сайте уполномоченного государственного органа Кыргызской Республики в области здравоохранения, обновляется на постоянной основе, является открытым и общедоступным.</w:t>
      </w:r>
    </w:p>
    <w:p>
      <w:pPr>
        <w:spacing w:after="60"/>
        <w:ind w:firstLine="567"/>
        <w:jc w:val="both"/>
      </w:pPr>
      <w:r>
        <w:rPr>
          <w:rFonts w:ascii="Arial" w:cs="Arial" w:eastAsia="Arial" w:hAnsi="Arial"/>
          <w:sz w:val="24"/>
          <w:szCs w:val="24"/>
        </w:rPr>
        <w:t xml:space="preserve">5. Медицинские изделия, являющиеся средством измерений, подлежат внесению в Государственный реестр средств измерений и стандартных образцов Кыргызской Республики и допускаются к применению в порядке, установленном законодательством Кыргызской Республики в сфере обеспечения единства измерений.</w:t>
      </w:r>
    </w:p>
    <w:p>
      <w:pPr>
        <w:spacing w:after="60" w:before="200"/>
        <w:ind w:firstLine="567"/>
        <w:jc w:val="both"/>
      </w:pPr>
      <w:r>
        <w:rPr>
          <w:rFonts w:ascii="Arial" w:cs="Arial" w:eastAsia="Arial" w:hAnsi="Arial"/>
          <w:b/>
          <w:bCs/>
          <w:sz w:val="24"/>
          <w:szCs w:val="24"/>
        </w:rPr>
        <w:t xml:space="preserve">Статья 9. Регистрационное удостоверение о государственной регистрации медицинского изделия</w:t>
      </w:r>
    </w:p>
    <w:p>
      <w:pPr>
        <w:spacing w:after="60"/>
        <w:ind w:firstLine="567"/>
        <w:jc w:val="both"/>
      </w:pPr>
      <w:r>
        <w:rPr>
          <w:rFonts w:ascii="Arial" w:cs="Arial" w:eastAsia="Arial" w:hAnsi="Arial"/>
          <w:sz w:val="24"/>
          <w:szCs w:val="24"/>
        </w:rPr>
        <w:t xml:space="preserve">1. Регистрация медицинских изделий подтверждается выдачей регистрационного удостоверения о государственной регистрации медицинского изделия (далее - регистрационное удостоверение) в порядке, утверждаемом Правительством Кыргызской Республики.</w:t>
      </w:r>
    </w:p>
    <w:p>
      <w:pPr>
        <w:spacing w:after="60"/>
        <w:ind w:firstLine="567"/>
        <w:jc w:val="both"/>
      </w:pPr>
      <w:r>
        <w:rPr>
          <w:rFonts w:ascii="Arial" w:cs="Arial" w:eastAsia="Arial" w:hAnsi="Arial"/>
          <w:sz w:val="24"/>
          <w:szCs w:val="24"/>
        </w:rPr>
        <w:t xml:space="preserve">2. Регистрационное удостоверение выдается бессрочно.</w:t>
      </w:r>
    </w:p>
    <w:p>
      <w:pPr>
        <w:spacing w:after="60"/>
        <w:ind w:firstLine="567"/>
        <w:jc w:val="both"/>
      </w:pPr>
      <w:r>
        <w:rPr>
          <w:rFonts w:ascii="Arial" w:cs="Arial" w:eastAsia="Arial" w:hAnsi="Arial"/>
          <w:sz w:val="24"/>
          <w:szCs w:val="24"/>
        </w:rPr>
        <w:t xml:space="preserve">3. Приостановка действия регистрационного удостоверения проводится в порядке, определяемом Правительством Кыргызской Республики,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10. Медицинские изделия, разрешенные к применению без регистрации в Кыргызской Республике</w:t>
      </w:r>
    </w:p>
    <w:p>
      <w:pPr>
        <w:spacing w:after="60"/>
        <w:ind w:firstLine="567"/>
        <w:jc w:val="both"/>
      </w:pPr>
      <w:r>
        <w:rPr>
          <w:rFonts w:ascii="Arial" w:cs="Arial" w:eastAsia="Arial" w:hAnsi="Arial"/>
          <w:sz w:val="24"/>
          <w:szCs w:val="24"/>
        </w:rPr>
        <w:t xml:space="preserve">Государственной регистрации на территории Кыргызской Республики подлежат все медицинские изделия, за исключением:</w:t>
      </w:r>
    </w:p>
    <w:p>
      <w:pPr>
        <w:spacing w:after="60"/>
        <w:ind w:firstLine="567"/>
        <w:jc w:val="both"/>
      </w:pPr>
      <w:r>
        <w:rPr>
          <w:rFonts w:ascii="Arial" w:cs="Arial" w:eastAsia="Arial" w:hAnsi="Arial"/>
          <w:sz w:val="24"/>
          <w:szCs w:val="24"/>
        </w:rPr>
        <w:t xml:space="preserve">1) медицинских изделий, изготовленных в Кыргызской Республике по индивидуальным заказам исключительно для личного пользования;</w:t>
      </w:r>
    </w:p>
    <w:p>
      <w:pPr>
        <w:spacing w:after="60"/>
        <w:ind w:firstLine="567"/>
        <w:jc w:val="both"/>
      </w:pPr>
      <w:r>
        <w:rPr>
          <w:rFonts w:ascii="Arial" w:cs="Arial" w:eastAsia="Arial" w:hAnsi="Arial"/>
          <w:sz w:val="24"/>
          <w:szCs w:val="24"/>
        </w:rPr>
        <w:t xml:space="preserve">2) образцов медицинских изделий, предназначенных для государственной регистрации, и стандартных образцов медицинских изделий;</w:t>
      </w:r>
    </w:p>
    <w:p>
      <w:pPr>
        <w:spacing w:after="60"/>
        <w:ind w:firstLine="567"/>
        <w:jc w:val="both"/>
      </w:pPr>
      <w:r>
        <w:rPr>
          <w:rFonts w:ascii="Arial" w:cs="Arial" w:eastAsia="Arial" w:hAnsi="Arial"/>
          <w:sz w:val="24"/>
          <w:szCs w:val="24"/>
        </w:rPr>
        <w:t xml:space="preserve">3) медицинских изделий, ввозимых для проведения исследований (испытаний), в том числе в научных целях;</w:t>
      </w:r>
    </w:p>
    <w:p>
      <w:pPr>
        <w:spacing w:after="60"/>
        <w:ind w:firstLine="567"/>
        <w:jc w:val="both"/>
      </w:pPr>
      <w:r>
        <w:rPr>
          <w:rFonts w:ascii="Arial" w:cs="Arial" w:eastAsia="Arial" w:hAnsi="Arial"/>
          <w:sz w:val="24"/>
          <w:szCs w:val="24"/>
        </w:rPr>
        <w:t xml:space="preserve">4) медицинских изделий, в том числе в составе медицинских наборов и укладок, ввозимых по линии гуманитарной помощи при чрезвычайных ситуациях и/или военных конфликтах,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медицинских изделий, включенных в перечень медицинских изделий, ввоз и применение которых на территории Кыргызской Республики разрешены без регистрации, включая медицинские изделия для обеспечения населения в условиях чрезвычайной ситуации, чрезвычайного положения. Порядок формирования перечня и включения в него медицинских изделий определяется Правительством Кыргызской Республики;</w:t>
      </w:r>
    </w:p>
    <w:p>
      <w:pPr>
        <w:spacing w:after="60"/>
        <w:ind w:firstLine="567"/>
        <w:jc w:val="both"/>
      </w:pPr>
      <w:r>
        <w:rPr>
          <w:rFonts w:ascii="Arial" w:cs="Arial" w:eastAsia="Arial" w:hAnsi="Arial"/>
          <w:i/>
          <w:iCs/>
          <w:sz w:val="22"/>
          <w:szCs w:val="22"/>
        </w:rPr>
        <w:t xml:space="preserve">См.:</w:t>
      </w:r>
    </w:p>
    <w:p>
      <w:pPr>
        <w:spacing w:after="60"/>
        <w:ind w:firstLine="567"/>
        <w:jc w:val="both"/>
      </w:pPr>
      <w:hyperlink w:history="1" r:id="rIddnqaueqntlatb60rzkpi5">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19 февраля 2019 года № 64 "О некоторых вопросах составления специального перечня лекарственных средств и формирования перечня медицинских изделий"</w:t>
      </w:r>
    </w:p>
    <w:p>
      <w:pPr>
        <w:spacing w:after="60"/>
        <w:ind w:firstLine="567"/>
        <w:jc w:val="both"/>
      </w:pPr>
      <w:r>
        <w:rPr>
          <w:rFonts w:ascii="Arial" w:cs="Arial" w:eastAsia="Arial" w:hAnsi="Arial"/>
          <w:sz w:val="24"/>
          <w:szCs w:val="24"/>
        </w:rPr>
        <w:t xml:space="preserve">6) запасных частей и расходного материала для медицинских изделий, ранее ввезенных на территорию Кыргызской Республики и не прошедших регистрацию;</w:t>
      </w:r>
    </w:p>
    <w:p>
      <w:pPr>
        <w:spacing w:after="60"/>
        <w:ind w:firstLine="567"/>
        <w:jc w:val="both"/>
      </w:pPr>
      <w:r>
        <w:rPr>
          <w:rFonts w:ascii="Arial" w:cs="Arial" w:eastAsia="Arial" w:hAnsi="Arial"/>
          <w:sz w:val="24"/>
          <w:szCs w:val="24"/>
        </w:rPr>
        <w:t xml:space="preserve">7) медицинских изделий для демонстрации на выставках без права реализации;</w:t>
      </w:r>
    </w:p>
    <w:p>
      <w:pPr>
        <w:spacing w:after="60"/>
        <w:ind w:firstLine="567"/>
        <w:jc w:val="both"/>
      </w:pPr>
      <w:r>
        <w:rPr>
          <w:rFonts w:ascii="Arial" w:cs="Arial" w:eastAsia="Arial" w:hAnsi="Arial"/>
          <w:sz w:val="24"/>
          <w:szCs w:val="24"/>
        </w:rPr>
        <w:t xml:space="preserve">8) медицинских изделий, ввозимых физическими лицами на территорию Кыргызской Республики для личного пользования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9) медицинских изделий, ввозимых на территорию Кыргызской Республики для оказания медицинской помощи пассажирам, членам экипажей и водителям иностранных транспортных средств и поездных бригад, прибывающих на территорию Кыргызской Республики;</w:t>
      </w:r>
    </w:p>
    <w:p>
      <w:pPr>
        <w:spacing w:after="60"/>
        <w:ind w:firstLine="567"/>
        <w:jc w:val="both"/>
      </w:pPr>
      <w:r>
        <w:rPr>
          <w:rFonts w:ascii="Arial" w:cs="Arial" w:eastAsia="Arial" w:hAnsi="Arial"/>
          <w:sz w:val="24"/>
          <w:szCs w:val="24"/>
        </w:rPr>
        <w:t xml:space="preserve">10) медицинских изделий, ввозимых для оказания медицинской помощи участникам международных культурных, спортивных мероприятий и участникам международных экспедиций;</w:t>
      </w:r>
    </w:p>
    <w:p>
      <w:pPr>
        <w:spacing w:after="60"/>
        <w:ind w:firstLine="567"/>
        <w:jc w:val="both"/>
      </w:pPr>
      <w:r>
        <w:rPr>
          <w:rFonts w:ascii="Arial" w:cs="Arial" w:eastAsia="Arial" w:hAnsi="Arial"/>
          <w:sz w:val="24"/>
          <w:szCs w:val="24"/>
        </w:rPr>
        <w:t xml:space="preserve">11) медицинских изделий, которые международные медико-санитарные формирования и международные санитарно-эпидемиологические бригады намерены использовать непосредственно при оказании медицинских услуг населению, пострадавшему в результате возникновения чрезвычайной ситуации и/или военных конфликтов.</w:t>
      </w:r>
    </w:p>
    <w:p>
      <w:pPr>
        <w:spacing w:after="60"/>
        <w:ind w:firstLine="567"/>
        <w:jc w:val="both"/>
      </w:pPr>
      <w:r>
        <w:rPr>
          <w:rFonts w:ascii="Arial" w:cs="Arial" w:eastAsia="Arial" w:hAnsi="Arial"/>
          <w:i/>
          <w:iCs/>
          <w:sz w:val="24"/>
          <w:szCs w:val="24"/>
        </w:rPr>
        <w:t xml:space="preserve">(В редакции Закона КР от </w:t>
      </w:r>
      <w:hyperlink w:history="1" r:id="rIdpgs2ozbqj7imuqpsvihzv">
        <w:r>
          <w:rPr>
            <w:rFonts w:ascii="Arial" w:cs="Arial" w:eastAsia="Arial" w:hAnsi="Arial"/>
            <w:i/>
            <w:iCs/>
            <w:color w:val="1D4ED8"/>
            <w:sz w:val="24"/>
            <w:szCs w:val="24"/>
            <w:u w:val="single"/>
          </w:rPr>
          <w:t xml:space="preserve">25 августа 2020 года № 144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Оценка качества и безопасности медицинских изделий</w:t>
      </w:r>
    </w:p>
    <w:p>
      <w:pPr>
        <w:spacing w:after="60"/>
        <w:ind w:firstLine="567"/>
        <w:jc w:val="both"/>
      </w:pPr>
      <w:r>
        <w:rPr>
          <w:rFonts w:ascii="Arial" w:cs="Arial" w:eastAsia="Arial" w:hAnsi="Arial"/>
          <w:sz w:val="24"/>
          <w:szCs w:val="24"/>
        </w:rPr>
        <w:t xml:space="preserve">1. Оценке качества и безопасности подвергаются ввозимые в Кыргызскую Республику и произведенные на территории Кыргызской Республики медицинские изделия, предназначенные для медицинского применения. Определение размера платы и порядок проведения оценки качества и безопасности медицинских изделий устанавливаются Правительством Кыргызской Республики,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По результатам проведенной оценки качества и безопасности медицинских изделий уполномоченным государственным органом Кыргызской Республики в области здравоохранения выдается соответствующее заключение, дающее право на их применение и эксплуатацию.</w:t>
      </w:r>
    </w:p>
    <w:p>
      <w:pPr>
        <w:spacing w:after="60" w:before="200"/>
        <w:ind w:firstLine="567"/>
        <w:jc w:val="both"/>
      </w:pPr>
      <w:r>
        <w:rPr>
          <w:rFonts w:ascii="Arial" w:cs="Arial" w:eastAsia="Arial" w:hAnsi="Arial"/>
          <w:b/>
          <w:bCs/>
          <w:sz w:val="24"/>
          <w:szCs w:val="24"/>
        </w:rPr>
        <w:t xml:space="preserve">Статья 12. Инспектирование в сфере обращения медицинских изделий</w:t>
      </w:r>
    </w:p>
    <w:p>
      <w:pPr>
        <w:spacing w:after="60"/>
        <w:ind w:firstLine="567"/>
        <w:jc w:val="both"/>
      </w:pPr>
      <w:r>
        <w:rPr>
          <w:rFonts w:ascii="Arial" w:cs="Arial" w:eastAsia="Arial" w:hAnsi="Arial"/>
          <w:sz w:val="24"/>
          <w:szCs w:val="24"/>
        </w:rPr>
        <w:t xml:space="preserve">1. Инспектирование в сфере обращения медицинских изделий проводится с целью оценки деятельности субъектов в сфере обращения медицинских изделий.</w:t>
      </w:r>
    </w:p>
    <w:p>
      <w:pPr>
        <w:spacing w:after="60"/>
        <w:ind w:firstLine="567"/>
        <w:jc w:val="both"/>
      </w:pPr>
      <w:r>
        <w:rPr>
          <w:rFonts w:ascii="Arial" w:cs="Arial" w:eastAsia="Arial" w:hAnsi="Arial"/>
          <w:sz w:val="24"/>
          <w:szCs w:val="24"/>
        </w:rPr>
        <w:t xml:space="preserve">2. Порядок инспектирования в сфере обращения медицинских изделий и размер платы утверждаются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13. Мониторинг безопасности медицинских изделий</w:t>
      </w:r>
    </w:p>
    <w:p>
      <w:pPr>
        <w:spacing w:after="60"/>
        <w:ind w:firstLine="567"/>
        <w:jc w:val="both"/>
      </w:pPr>
      <w:r>
        <w:rPr>
          <w:rFonts w:ascii="Arial" w:cs="Arial" w:eastAsia="Arial" w:hAnsi="Arial"/>
          <w:sz w:val="24"/>
          <w:szCs w:val="24"/>
        </w:rPr>
        <w:t xml:space="preserve">1. С целью предупреждения и выявления неблагоприятных событий, создающих угрозу жизни и здоровью человека при применении и эксплуатации медицинских изделий, в том числе при взаимодействии их между собой, выявления на рынке неэффективных медицинских изделий и исключения их из дальнейшего обращения уполномоченным государственным органом Кыргызской Республики в области здравоохранения проводится мониторинг качества, безопасности и эффективности медицинских изделий.</w:t>
      </w:r>
    </w:p>
    <w:p>
      <w:pPr>
        <w:spacing w:after="60"/>
        <w:ind w:firstLine="567"/>
        <w:jc w:val="both"/>
      </w:pPr>
      <w:r>
        <w:rPr>
          <w:rFonts w:ascii="Arial" w:cs="Arial" w:eastAsia="Arial" w:hAnsi="Arial"/>
          <w:sz w:val="24"/>
          <w:szCs w:val="24"/>
        </w:rPr>
        <w:t xml:space="preserve">2. Субъекты обращения медицинских изделий обязаны направлять сообщения уполномоченному государственному органу Кыргызской Республики в области здравоохранения обо всех случаях, указанных в части 3 настоящей статьи.</w:t>
      </w:r>
    </w:p>
    <w:p>
      <w:pPr>
        <w:spacing w:after="60"/>
        <w:ind w:firstLine="567"/>
        <w:jc w:val="both"/>
      </w:pPr>
      <w:r>
        <w:rPr>
          <w:rFonts w:ascii="Arial" w:cs="Arial" w:eastAsia="Arial" w:hAnsi="Arial"/>
          <w:sz w:val="24"/>
          <w:szCs w:val="24"/>
        </w:rPr>
        <w:t xml:space="preserve">3. Фактом и обстоятельством, создающими угрозу жизни и здоровью граждан при применении и эксплуатации медицинских изделий (в том числе при взаимодействии медицинских изделий между собой), считается неблагоприятное событие, которое привело к:</w:t>
      </w:r>
    </w:p>
    <w:p>
      <w:pPr>
        <w:spacing w:after="60"/>
        <w:ind w:firstLine="567"/>
        <w:jc w:val="both"/>
      </w:pPr>
      <w:r>
        <w:rPr>
          <w:rFonts w:ascii="Arial" w:cs="Arial" w:eastAsia="Arial" w:hAnsi="Arial"/>
          <w:sz w:val="24"/>
          <w:szCs w:val="24"/>
        </w:rPr>
        <w:t xml:space="preserve">1) смерти человека;</w:t>
      </w:r>
    </w:p>
    <w:p>
      <w:pPr>
        <w:spacing w:after="60"/>
        <w:ind w:firstLine="567"/>
        <w:jc w:val="both"/>
      </w:pPr>
      <w:r>
        <w:rPr>
          <w:rFonts w:ascii="Arial" w:cs="Arial" w:eastAsia="Arial" w:hAnsi="Arial"/>
          <w:sz w:val="24"/>
          <w:szCs w:val="24"/>
        </w:rPr>
        <w:t xml:space="preserve">2) заболеванию или травме;</w:t>
      </w:r>
    </w:p>
    <w:p>
      <w:pPr>
        <w:spacing w:after="60"/>
        <w:ind w:firstLine="567"/>
        <w:jc w:val="both"/>
      </w:pPr>
      <w:r>
        <w:rPr>
          <w:rFonts w:ascii="Arial" w:cs="Arial" w:eastAsia="Arial" w:hAnsi="Arial"/>
          <w:sz w:val="24"/>
          <w:szCs w:val="24"/>
        </w:rPr>
        <w:t xml:space="preserve">3) нарушению строения или функций организма человека;</w:t>
      </w:r>
    </w:p>
    <w:p>
      <w:pPr>
        <w:spacing w:after="60"/>
        <w:ind w:firstLine="567"/>
        <w:jc w:val="both"/>
      </w:pPr>
      <w:r>
        <w:rPr>
          <w:rFonts w:ascii="Arial" w:cs="Arial" w:eastAsia="Arial" w:hAnsi="Arial"/>
          <w:sz w:val="24"/>
          <w:szCs w:val="24"/>
        </w:rPr>
        <w:t xml:space="preserve">4) госпитализации или продлению сроков текущей госпитализации;</w:t>
      </w:r>
    </w:p>
    <w:p>
      <w:pPr>
        <w:spacing w:after="60"/>
        <w:ind w:firstLine="567"/>
        <w:jc w:val="both"/>
      </w:pPr>
      <w:r>
        <w:rPr>
          <w:rFonts w:ascii="Arial" w:cs="Arial" w:eastAsia="Arial" w:hAnsi="Arial"/>
          <w:sz w:val="24"/>
          <w:szCs w:val="24"/>
        </w:rPr>
        <w:t xml:space="preserve">5) медицинскому, в том числе хирургическому, вмешательству;</w:t>
      </w:r>
    </w:p>
    <w:p>
      <w:pPr>
        <w:spacing w:after="60"/>
        <w:ind w:firstLine="567"/>
        <w:jc w:val="both"/>
      </w:pPr>
      <w:r>
        <w:rPr>
          <w:rFonts w:ascii="Arial" w:cs="Arial" w:eastAsia="Arial" w:hAnsi="Arial"/>
          <w:sz w:val="24"/>
          <w:szCs w:val="24"/>
        </w:rPr>
        <w:t xml:space="preserve">6) функциональному нарушению у плода, его гибели, врожденной аномалии или родовой травме.</w:t>
      </w:r>
    </w:p>
    <w:p>
      <w:pPr>
        <w:spacing w:after="60"/>
        <w:ind w:firstLine="567"/>
        <w:jc w:val="both"/>
      </w:pPr>
      <w:r>
        <w:rPr>
          <w:rFonts w:ascii="Arial" w:cs="Arial" w:eastAsia="Arial" w:hAnsi="Arial"/>
          <w:sz w:val="24"/>
          <w:szCs w:val="24"/>
        </w:rPr>
        <w:t xml:space="preserve">4. Мониторинг качества и безопасности медицинских изделий проводится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За несообщение или сокрытие случаев и сведений, предусмотренных частью 3 настоящей статьи, лица, которым они стали известны по роду их профессиональной деятельности, несут ответственность в соответствии с законодательством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14. Хранение медицинских изделий</w:t>
      </w:r>
    </w:p>
    <w:p>
      <w:pPr>
        <w:spacing w:after="60"/>
        <w:ind w:firstLine="567"/>
        <w:jc w:val="both"/>
      </w:pPr>
      <w:r>
        <w:rPr>
          <w:rFonts w:ascii="Arial" w:cs="Arial" w:eastAsia="Arial" w:hAnsi="Arial"/>
          <w:sz w:val="24"/>
          <w:szCs w:val="24"/>
        </w:rPr>
        <w:t xml:space="preserve">Хранение медицинских изделий осуществляется в соответствии с требованиями, установленными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15. Утилизация медицинских изделий</w:t>
      </w:r>
    </w:p>
    <w:p>
      <w:pPr>
        <w:spacing w:after="60"/>
        <w:ind w:firstLine="567"/>
        <w:jc w:val="both"/>
      </w:pPr>
      <w:r>
        <w:rPr>
          <w:rFonts w:ascii="Arial" w:cs="Arial" w:eastAsia="Arial" w:hAnsi="Arial"/>
          <w:sz w:val="24"/>
          <w:szCs w:val="24"/>
        </w:rPr>
        <w:t xml:space="preserve">1. Утилизация медицинских изделий осуществляется в соответствии с классификацией, правилами сбора, использования, обезвреживания, размещения, хранения, транспортировки, учета и утилизации медицинских отходов, определяемыми Правительством Кыргызской Республики.</w:t>
      </w:r>
    </w:p>
    <w:p>
      <w:pPr>
        <w:spacing w:after="60"/>
        <w:ind w:firstLine="567"/>
        <w:jc w:val="both"/>
      </w:pPr>
      <w:r>
        <w:rPr>
          <w:rFonts w:ascii="Arial" w:cs="Arial" w:eastAsia="Arial" w:hAnsi="Arial"/>
          <w:sz w:val="24"/>
          <w:szCs w:val="24"/>
        </w:rPr>
        <w:t xml:space="preserve">2. Медицинские изделия подлежат утилизации в случае:</w:t>
      </w:r>
    </w:p>
    <w:p>
      <w:pPr>
        <w:spacing w:after="60"/>
        <w:ind w:firstLine="567"/>
        <w:jc w:val="both"/>
      </w:pPr>
      <w:r>
        <w:rPr>
          <w:rFonts w:ascii="Arial" w:cs="Arial" w:eastAsia="Arial" w:hAnsi="Arial"/>
          <w:sz w:val="24"/>
          <w:szCs w:val="24"/>
        </w:rPr>
        <w:t xml:space="preserve">1) подтверждения фактов и обстоятельств, создающих угрозу жизни и здоровью граждан и медицинских работников при применении или эксплуатации зарегистрированных медицинских изделий;</w:t>
      </w:r>
    </w:p>
    <w:p>
      <w:pPr>
        <w:spacing w:after="60"/>
        <w:ind w:firstLine="567"/>
        <w:jc w:val="both"/>
      </w:pPr>
      <w:r>
        <w:rPr>
          <w:rFonts w:ascii="Arial" w:cs="Arial" w:eastAsia="Arial" w:hAnsi="Arial"/>
          <w:sz w:val="24"/>
          <w:szCs w:val="24"/>
        </w:rPr>
        <w:t xml:space="preserve">2) окончания срока годности и (или) эксплуатации;</w:t>
      </w:r>
    </w:p>
    <w:p>
      <w:pPr>
        <w:spacing w:after="60"/>
        <w:ind w:firstLine="567"/>
        <w:jc w:val="both"/>
      </w:pPr>
      <w:r>
        <w:rPr>
          <w:rFonts w:ascii="Arial" w:cs="Arial" w:eastAsia="Arial" w:hAnsi="Arial"/>
          <w:sz w:val="24"/>
          <w:szCs w:val="24"/>
        </w:rPr>
        <w:t xml:space="preserve">3) подтверждения информации о том, что медицинские изделия фальсифицированные и (или) некачественные, и (или) небезопасные.</w:t>
      </w:r>
    </w:p>
    <w:p>
      <w:pPr>
        <w:spacing w:after="200" w:before="200"/>
        <w:jc w:val="center"/>
      </w:pPr>
      <w:r>
        <w:rPr>
          <w:rFonts w:ascii="Arial" w:cs="Arial" w:eastAsia="Arial" w:hAnsi="Arial"/>
          <w:b/>
          <w:bCs/>
          <w:sz w:val="32"/>
          <w:szCs w:val="32"/>
        </w:rPr>
        <w:t xml:space="preserve">Глава 4. Исследования (испытания) медицинских изделий</w:t>
      </w:r>
    </w:p>
    <w:p>
      <w:pPr>
        <w:spacing w:after="60" w:before="200"/>
        <w:ind w:firstLine="567"/>
        <w:jc w:val="both"/>
      </w:pPr>
      <w:r>
        <w:rPr>
          <w:rFonts w:ascii="Arial" w:cs="Arial" w:eastAsia="Arial" w:hAnsi="Arial"/>
          <w:b/>
          <w:bCs/>
          <w:sz w:val="24"/>
          <w:szCs w:val="24"/>
        </w:rPr>
        <w:t xml:space="preserve">Статья 16. Исследования (испытания) медицинских изделий</w:t>
      </w:r>
    </w:p>
    <w:p>
      <w:pPr>
        <w:spacing w:after="60"/>
        <w:ind w:firstLine="567"/>
        <w:jc w:val="both"/>
      </w:pPr>
      <w:r>
        <w:rPr>
          <w:rFonts w:ascii="Arial" w:cs="Arial" w:eastAsia="Arial" w:hAnsi="Arial"/>
          <w:sz w:val="24"/>
          <w:szCs w:val="24"/>
        </w:rPr>
        <w:t xml:space="preserve">1. Исследования (испытания) медицинских изделий на предмет соответствия медицинских изделий показателям безопасности и эффективности проводятся в соответствии с порядком, определяемым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Перечень учреждений, организаций и предприятий, в том числе медицинских учреждений и организаций, имеющих право проводить исследования (испытания) медицинских изделий в целях их регистрации, определяется Правительством Кыргызской Республики в соответствии с требованиями к таким организациям и контролю оценки их соответствия требованиям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Интересы лиц, участвующих в испытаниях медицинских изделий, являются преобладающими над интересами науки и общества.</w:t>
      </w:r>
    </w:p>
    <w:p>
      <w:pPr>
        <w:spacing w:after="60"/>
        <w:ind w:firstLine="567"/>
        <w:jc w:val="both"/>
      </w:pPr>
      <w:r>
        <w:rPr>
          <w:rFonts w:ascii="Arial" w:cs="Arial" w:eastAsia="Arial" w:hAnsi="Arial"/>
          <w:sz w:val="24"/>
          <w:szCs w:val="24"/>
        </w:rPr>
        <w:t xml:space="preserve">4. Основанием для участия лица в исследованиях (испытаниях) медицинского изделия является его добровольное письменное согласие.</w:t>
      </w:r>
    </w:p>
    <w:p>
      <w:pPr>
        <w:spacing w:after="60"/>
        <w:ind w:firstLine="567"/>
        <w:jc w:val="both"/>
      </w:pPr>
      <w:r>
        <w:rPr>
          <w:rFonts w:ascii="Arial" w:cs="Arial" w:eastAsia="Arial" w:hAnsi="Arial"/>
          <w:sz w:val="24"/>
          <w:szCs w:val="24"/>
        </w:rPr>
        <w:t xml:space="preserve">5. Лицо, принимающее участие в исследованиях (испытаниях) медицинского изделия, должно быть информировано:</w:t>
      </w:r>
    </w:p>
    <w:p>
      <w:pPr>
        <w:spacing w:after="60"/>
        <w:ind w:firstLine="567"/>
        <w:jc w:val="both"/>
      </w:pPr>
      <w:r>
        <w:rPr>
          <w:rFonts w:ascii="Arial" w:cs="Arial" w:eastAsia="Arial" w:hAnsi="Arial"/>
          <w:sz w:val="24"/>
          <w:szCs w:val="24"/>
        </w:rPr>
        <w:t xml:space="preserve">1) о функциональном назначении изделия и сущности исследований (испытаний) медицинского изделия;</w:t>
      </w:r>
    </w:p>
    <w:p>
      <w:pPr>
        <w:spacing w:after="60"/>
        <w:ind w:firstLine="567"/>
        <w:jc w:val="both"/>
      </w:pPr>
      <w:r>
        <w:rPr>
          <w:rFonts w:ascii="Arial" w:cs="Arial" w:eastAsia="Arial" w:hAnsi="Arial"/>
          <w:sz w:val="24"/>
          <w:szCs w:val="24"/>
        </w:rPr>
        <w:t xml:space="preserve">2) об ожидаемой эффективности, о безопасности изделия, степени риска, связанного с применением медицинского изделия;</w:t>
      </w:r>
    </w:p>
    <w:p>
      <w:pPr>
        <w:spacing w:after="60"/>
        <w:ind w:firstLine="567"/>
        <w:jc w:val="both"/>
      </w:pPr>
      <w:r>
        <w:rPr>
          <w:rFonts w:ascii="Arial" w:cs="Arial" w:eastAsia="Arial" w:hAnsi="Arial"/>
          <w:sz w:val="24"/>
          <w:szCs w:val="24"/>
        </w:rPr>
        <w:t xml:space="preserve">3) об условиях страхования здоровья лица, участвующего в исследованиях (испытаниях) медицинского изделия.</w:t>
      </w:r>
    </w:p>
    <w:p>
      <w:pPr>
        <w:spacing w:after="60"/>
        <w:ind w:firstLine="567"/>
        <w:jc w:val="both"/>
      </w:pPr>
      <w:r>
        <w:rPr>
          <w:rFonts w:ascii="Arial" w:cs="Arial" w:eastAsia="Arial" w:hAnsi="Arial"/>
          <w:sz w:val="24"/>
          <w:szCs w:val="24"/>
        </w:rPr>
        <w:t xml:space="preserve">6. Лицо, принимающее участие в исследованиях (испытаниях) медицинского изделия, имеет право отказаться от участия в них на любой стадии проведения исследований (испытаний).</w:t>
      </w:r>
    </w:p>
    <w:p>
      <w:pPr>
        <w:spacing w:after="60"/>
        <w:ind w:firstLine="567"/>
        <w:jc w:val="both"/>
      </w:pPr>
      <w:r>
        <w:rPr>
          <w:rFonts w:ascii="Arial" w:cs="Arial" w:eastAsia="Arial" w:hAnsi="Arial"/>
          <w:sz w:val="24"/>
          <w:szCs w:val="24"/>
        </w:rPr>
        <w:t xml:space="preserve">7. Запрещается проведение исследований (испытаний) медицинских изделий на несовершеннолетних, беременных женщинах, военнослужащих, лицах, отбывающих наказание в местах лишения свободы, а также на лицах, находящихся под стражей в следственных изоляторах, лицах с психическими заболеваниями и (или) признанных недееспособными в установленном законом порядке.</w:t>
      </w:r>
    </w:p>
    <w:p>
      <w:pPr>
        <w:spacing w:after="60"/>
        <w:ind w:firstLine="567"/>
        <w:jc w:val="both"/>
      </w:pPr>
      <w:r>
        <w:rPr>
          <w:rFonts w:ascii="Arial" w:cs="Arial" w:eastAsia="Arial" w:hAnsi="Arial"/>
          <w:sz w:val="24"/>
          <w:szCs w:val="24"/>
        </w:rPr>
        <w:t xml:space="preserve">8. Здоровье и жизнь лиц, принимающих участие в исследованиях (испытаниях) медицинских изделий, подлежат обязательному страхованию за счет уполномоченной организации, проводящей такие исследования (испытания).</w:t>
      </w:r>
    </w:p>
    <w:p>
      <w:pPr>
        <w:spacing w:after="60"/>
        <w:ind w:firstLine="567"/>
        <w:jc w:val="both"/>
      </w:pPr>
      <w:r>
        <w:rPr>
          <w:rFonts w:ascii="Arial" w:cs="Arial" w:eastAsia="Arial" w:hAnsi="Arial"/>
          <w:sz w:val="24"/>
          <w:szCs w:val="24"/>
        </w:rPr>
        <w:t xml:space="preserve">9. Лица, принимающие участие в исследованиях (испытаниях), либо лица, представляющие их интересы, имеют право обжаловать действия лиц уполномоченных организаций в судебном порядке.</w:t>
      </w:r>
    </w:p>
    <w:p>
      <w:pPr>
        <w:spacing w:after="120"/>
        <w:ind w:firstLine="397"/>
        <w:jc w:val="center"/>
      </w:pPr>
      <w:r>
        <w:rPr>
          <w:rFonts w:ascii="Arial" w:cs="Arial" w:eastAsia="Arial" w:hAnsi="Arial"/>
          <w:b/>
          <w:bCs/>
          <w:sz w:val="24"/>
          <w:szCs w:val="24"/>
        </w:rPr>
        <w:t xml:space="preserve">Глава 5. Производство медицинских изделий</w:t>
      </w:r>
    </w:p>
    <w:p>
      <w:pPr>
        <w:spacing w:after="120"/>
        <w:ind w:firstLine="397"/>
        <w:jc w:val="both"/>
      </w:pPr>
      <w:r>
        <w:rPr>
          <w:rFonts w:ascii="Arial" w:cs="Arial" w:eastAsia="Arial" w:hAnsi="Arial"/>
          <w:b/>
          <w:bCs/>
          <w:sz w:val="24"/>
          <w:szCs w:val="24"/>
        </w:rPr>
        <w:t xml:space="preserve">Статья 17. Общие положения о производстве медицинских изделий</w:t>
      </w:r>
    </w:p>
    <w:p>
      <w:pPr>
        <w:spacing w:after="120"/>
        <w:ind w:firstLine="397"/>
        <w:jc w:val="both"/>
      </w:pPr>
      <w:r>
        <w:rPr>
          <w:rFonts w:ascii="Arial" w:cs="Arial" w:eastAsia="Arial" w:hAnsi="Arial"/>
          <w:sz w:val="24"/>
          <w:szCs w:val="24"/>
        </w:rPr>
        <w:t xml:space="preserve">1. Запрещается производство медицинских изделий без наличия лицензии и государственной регистрации, за исключением производства опытных образцов.</w:t>
      </w:r>
    </w:p>
    <w:p>
      <w:pPr>
        <w:spacing w:after="120"/>
        <w:ind w:firstLine="397"/>
        <w:jc w:val="both"/>
      </w:pPr>
      <w:r>
        <w:rPr>
          <w:rFonts w:ascii="Arial" w:cs="Arial" w:eastAsia="Arial" w:hAnsi="Arial"/>
          <w:sz w:val="24"/>
          <w:szCs w:val="24"/>
        </w:rPr>
        <w:t xml:space="preserve">2. Производство, изготовление, упаковка, транспортировка, хранение, эксплуатация медицинских изделий и (или) их составных частей, содержащих потенциально токсичные химические вещества, осуществляются с учетом их канцерогенности, мутагенности или возможного отрицательного влияния на репродуктивную функцию человека.</w:t>
      </w:r>
    </w:p>
    <w:p>
      <w:pPr>
        <w:spacing w:after="120"/>
        <w:ind w:firstLine="397"/>
        <w:jc w:val="both"/>
      </w:pPr>
      <w:r>
        <w:rPr>
          <w:rFonts w:ascii="Arial" w:cs="Arial" w:eastAsia="Arial" w:hAnsi="Arial"/>
          <w:b/>
          <w:bCs/>
          <w:sz w:val="24"/>
          <w:szCs w:val="24"/>
        </w:rPr>
        <w:t xml:space="preserve">Статья 18. Маркировка и упаковка медицинских изделий</w:t>
      </w:r>
    </w:p>
    <w:p>
      <w:pPr>
        <w:spacing w:after="120"/>
        <w:ind w:firstLine="397"/>
        <w:jc w:val="both"/>
      </w:pPr>
      <w:r>
        <w:rPr>
          <w:rFonts w:ascii="Arial" w:cs="Arial" w:eastAsia="Arial" w:hAnsi="Arial"/>
          <w:sz w:val="24"/>
          <w:szCs w:val="24"/>
        </w:rPr>
        <w:t xml:space="preserve">1. Медицинское изделие должно иметь маркировку, содержащую однозначно понимаемую, полную и достоверную, не вводящую в заблуждение, информацию для потребителя о составе, свойствах, природе происхождения, производителе, способе производства (изготовления), эксплуатации и применения медицинского изделия.</w:t>
      </w:r>
    </w:p>
    <w:p>
      <w:pPr>
        <w:spacing w:after="120"/>
        <w:ind w:firstLine="397"/>
        <w:jc w:val="both"/>
      </w:pPr>
      <w:r>
        <w:rPr>
          <w:rFonts w:ascii="Arial" w:cs="Arial" w:eastAsia="Arial" w:hAnsi="Arial"/>
          <w:sz w:val="24"/>
          <w:szCs w:val="24"/>
        </w:rPr>
        <w:t xml:space="preserve">2. Требования к маркировке и упаковке медицинских изделий утверждаются Правительством Кыргызской Республики, если иное не определено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К медицинским изделиям, которые международные медико-санитарные формирования и международные санитарно-эпидемиологические бригады содействующего государства намерены использовать непосредственно при оказании медицинских услуг населению, пострадавшему в результате возникновения чрезвычайной ситуации и/или военных конфликтов, допускается иная система маркировок в соответствии с законодательством этого государства.</w:t>
      </w:r>
    </w:p>
    <w:p>
      <w:pPr>
        <w:spacing w:after="120"/>
        <w:ind w:firstLine="397"/>
        <w:jc w:val="both"/>
      </w:pPr>
      <w:r>
        <w:rPr>
          <w:rFonts w:ascii="Arial" w:cs="Arial" w:eastAsia="Arial" w:hAnsi="Arial"/>
          <w:i/>
          <w:iCs/>
          <w:sz w:val="24"/>
          <w:szCs w:val="24"/>
        </w:rPr>
        <w:t xml:space="preserve">(В редакции Закона КР от </w:t>
      </w:r>
      <w:hyperlink w:history="1" r:id="rIdpwiks7tsuggt8xdnrj6nu">
        <w:r>
          <w:rPr>
            <w:rFonts w:ascii="Arial" w:cs="Arial" w:eastAsia="Arial" w:hAnsi="Arial"/>
            <w:i/>
            <w:iCs/>
            <w:color w:val="1D4ED8"/>
            <w:sz w:val="24"/>
            <w:szCs w:val="24"/>
            <w:u w:val="single"/>
          </w:rPr>
          <w:t xml:space="preserve">25 августа 2020 года № 144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6. Ввоз и вывоз медицинских изделий</w:t>
      </w:r>
    </w:p>
    <w:p>
      <w:pPr>
        <w:spacing w:after="120"/>
        <w:ind w:firstLine="397"/>
        <w:jc w:val="both"/>
      </w:pPr>
      <w:r>
        <w:rPr>
          <w:rFonts w:ascii="Arial" w:cs="Arial" w:eastAsia="Arial" w:hAnsi="Arial"/>
          <w:b/>
          <w:bCs/>
          <w:sz w:val="24"/>
          <w:szCs w:val="24"/>
        </w:rPr>
        <w:t xml:space="preserve">Статья 19. Ввоз и вывоз медицинских изделий</w:t>
      </w:r>
    </w:p>
    <w:p>
      <w:pPr>
        <w:spacing w:after="120"/>
        <w:ind w:firstLine="397"/>
        <w:jc w:val="both"/>
      </w:pPr>
      <w:r>
        <w:rPr>
          <w:rFonts w:ascii="Arial" w:cs="Arial" w:eastAsia="Arial" w:hAnsi="Arial"/>
          <w:sz w:val="24"/>
          <w:szCs w:val="24"/>
        </w:rPr>
        <w:t xml:space="preserve">1. Медицинские изделия подлежат ввозу на территорию Кыргызской Республики при наличии государственной регистрации, за исключением случаев, предусмотренных </w:t>
      </w:r>
      <w:hyperlink w:history="1" r:id="rIdy8u34qddd6lhm1m1spy8j">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 Ввоз медицинских изделий на территорию Кыргызской Республики, а также вывоз медицинских изделий за пределы Кыргызской Республики осуществляются в порядке, установленном законом в сфере государственного регулирования внешнеторговой деятельности в Кыргызской Республике, а также Правительством Кыргызской Республики, если иное не определено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Для снижения риска загрязнения окружающей среды и вредного воздействия на здоровье человека ввоз медицинских изделий, в составе которых содержатся опасные химические вещества, осуществляется в соответствии с порядком, установленным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center"/>
      </w:pPr>
      <w:r>
        <w:rPr>
          <w:rFonts w:ascii="Arial" w:cs="Arial" w:eastAsia="Arial" w:hAnsi="Arial"/>
          <w:b/>
          <w:bCs/>
          <w:sz w:val="24"/>
          <w:szCs w:val="24"/>
        </w:rPr>
        <w:t xml:space="preserve">Глава 7. Реализация медицинских изделий</w:t>
      </w:r>
    </w:p>
    <w:p>
      <w:pPr>
        <w:spacing w:after="120"/>
        <w:ind w:firstLine="397"/>
        <w:jc w:val="both"/>
      </w:pPr>
      <w:r>
        <w:rPr>
          <w:rFonts w:ascii="Arial" w:cs="Arial" w:eastAsia="Arial" w:hAnsi="Arial"/>
          <w:b/>
          <w:bCs/>
          <w:sz w:val="24"/>
          <w:szCs w:val="24"/>
        </w:rPr>
        <w:t xml:space="preserve">Статья 20. Реализация медицинских изделий</w:t>
      </w:r>
    </w:p>
    <w:p>
      <w:pPr>
        <w:spacing w:after="120"/>
        <w:ind w:firstLine="397"/>
        <w:jc w:val="both"/>
      </w:pPr>
      <w:r>
        <w:rPr>
          <w:rFonts w:ascii="Arial" w:cs="Arial" w:eastAsia="Arial" w:hAnsi="Arial"/>
          <w:sz w:val="24"/>
          <w:szCs w:val="24"/>
        </w:rPr>
        <w:t xml:space="preserve">1. Реализация медицинских изделий осуществляется субъектами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Реализация медицинских изделий может осуществляться производителем/изготовителем или уполномоченным представителем производителя, организациями оптовой и розничной реализации лекарственных средств и медицинских изделий.</w:t>
      </w:r>
    </w:p>
    <w:p>
      <w:pPr>
        <w:spacing w:after="120"/>
        <w:ind w:firstLine="397"/>
        <w:jc w:val="both"/>
      </w:pPr>
      <w:r>
        <w:rPr>
          <w:rFonts w:ascii="Arial" w:cs="Arial" w:eastAsia="Arial" w:hAnsi="Arial"/>
          <w:sz w:val="24"/>
          <w:szCs w:val="24"/>
        </w:rPr>
        <w:t xml:space="preserve">3. Лица, осуществляющие реализацию медицинских изделий, должны:</w:t>
      </w:r>
    </w:p>
    <w:p>
      <w:pPr>
        <w:spacing w:after="120"/>
        <w:ind w:firstLine="397"/>
        <w:jc w:val="both"/>
      </w:pPr>
      <w:r>
        <w:rPr>
          <w:rFonts w:ascii="Arial" w:cs="Arial" w:eastAsia="Arial" w:hAnsi="Arial"/>
          <w:sz w:val="24"/>
          <w:szCs w:val="24"/>
        </w:rPr>
        <w:t xml:space="preserve">1) соблюдать требования, установленные производителем/изготовителем медицинских изделий;</w:t>
      </w:r>
    </w:p>
    <w:p>
      <w:pPr>
        <w:spacing w:after="120"/>
        <w:ind w:firstLine="397"/>
        <w:jc w:val="both"/>
      </w:pPr>
      <w:r>
        <w:rPr>
          <w:rFonts w:ascii="Arial" w:cs="Arial" w:eastAsia="Arial" w:hAnsi="Arial"/>
          <w:sz w:val="24"/>
          <w:szCs w:val="24"/>
        </w:rPr>
        <w:t xml:space="preserve">2) обеспечить монтаж и наладку медицинского изделия;</w:t>
      </w:r>
    </w:p>
    <w:p>
      <w:pPr>
        <w:spacing w:after="120"/>
        <w:ind w:firstLine="397"/>
        <w:jc w:val="both"/>
      </w:pPr>
      <w:r>
        <w:rPr>
          <w:rFonts w:ascii="Arial" w:cs="Arial" w:eastAsia="Arial" w:hAnsi="Arial"/>
          <w:sz w:val="24"/>
          <w:szCs w:val="24"/>
        </w:rPr>
        <w:t xml:space="preserve">3) предоставлять техническую и эксплуатационную документацию производителя/изготовителя, необходимую для применения или эксплуатации и технического обслуживания медицинского изделия, поддержания его в исправном и работоспособном состоянии;</w:t>
      </w:r>
    </w:p>
    <w:p>
      <w:pPr>
        <w:spacing w:after="120"/>
        <w:ind w:firstLine="397"/>
        <w:jc w:val="both"/>
      </w:pPr>
      <w:r>
        <w:rPr>
          <w:rFonts w:ascii="Arial" w:cs="Arial" w:eastAsia="Arial" w:hAnsi="Arial"/>
          <w:sz w:val="24"/>
          <w:szCs w:val="24"/>
        </w:rPr>
        <w:t xml:space="preserve">4) обеспечить пациента, в случае реализации медицинского изделия для личного использования конкретным пациентом, необходимой технической и (или) эксплуатационной документацией, поставляемой с медицинским изделием, а также проконсультировать его по вопросам применения данного медицинского изделия.</w:t>
      </w:r>
    </w:p>
    <w:p>
      <w:pPr>
        <w:spacing w:after="120"/>
        <w:ind w:firstLine="397"/>
        <w:jc w:val="both"/>
      </w:pPr>
      <w:r>
        <w:rPr>
          <w:rFonts w:ascii="Arial" w:cs="Arial" w:eastAsia="Arial" w:hAnsi="Arial"/>
          <w:sz w:val="24"/>
          <w:szCs w:val="24"/>
        </w:rPr>
        <w:t xml:space="preserve">4. Запрещается реализация медицинских изделий:</w:t>
      </w:r>
    </w:p>
    <w:p>
      <w:pPr>
        <w:spacing w:after="120"/>
        <w:ind w:firstLine="397"/>
        <w:jc w:val="both"/>
      </w:pPr>
      <w:r>
        <w:rPr>
          <w:rFonts w:ascii="Arial" w:cs="Arial" w:eastAsia="Arial" w:hAnsi="Arial"/>
          <w:sz w:val="24"/>
          <w:szCs w:val="24"/>
        </w:rPr>
        <w:t xml:space="preserve">1) вне организаций реализации лекарственных средств и медицинских изделий;</w:t>
      </w:r>
    </w:p>
    <w:p>
      <w:pPr>
        <w:spacing w:after="120"/>
        <w:ind w:firstLine="397"/>
        <w:jc w:val="both"/>
      </w:pPr>
      <w:r>
        <w:rPr>
          <w:rFonts w:ascii="Arial" w:cs="Arial" w:eastAsia="Arial" w:hAnsi="Arial"/>
          <w:sz w:val="24"/>
          <w:szCs w:val="24"/>
        </w:rPr>
        <w:t xml:space="preserve">2) недоброкачественных, фальсифицированных, с истекшим сроком годности, пришедших в негодность;</w:t>
      </w:r>
    </w:p>
    <w:p>
      <w:pPr>
        <w:spacing w:after="120"/>
        <w:ind w:firstLine="397"/>
        <w:jc w:val="both"/>
      </w:pPr>
      <w:r>
        <w:rPr>
          <w:rFonts w:ascii="Arial" w:cs="Arial" w:eastAsia="Arial" w:hAnsi="Arial"/>
          <w:sz w:val="24"/>
          <w:szCs w:val="24"/>
        </w:rPr>
        <w:t xml:space="preserve">3) ввезенных на территорию Кыргызской Республики по линии гуманитарной помощи.</w:t>
      </w:r>
    </w:p>
    <w:p>
      <w:pPr>
        <w:spacing w:after="120"/>
        <w:ind w:firstLine="397"/>
        <w:jc w:val="center"/>
      </w:pPr>
      <w:r>
        <w:rPr>
          <w:rFonts w:ascii="Arial" w:cs="Arial" w:eastAsia="Arial" w:hAnsi="Arial"/>
          <w:b/>
          <w:bCs/>
          <w:sz w:val="24"/>
          <w:szCs w:val="24"/>
        </w:rPr>
        <w:t xml:space="preserve">Глава 8. Права и обязанности граждан и субъектов сферы обращения медицинских изделий</w:t>
      </w:r>
    </w:p>
    <w:p>
      <w:pPr>
        <w:spacing w:after="120"/>
        <w:ind w:firstLine="397"/>
        <w:jc w:val="both"/>
      </w:pPr>
      <w:r>
        <w:rPr>
          <w:rFonts w:ascii="Arial" w:cs="Arial" w:eastAsia="Arial" w:hAnsi="Arial"/>
          <w:b/>
          <w:bCs/>
          <w:sz w:val="24"/>
          <w:szCs w:val="24"/>
        </w:rPr>
        <w:t xml:space="preserve">Статья 21. Права и обязанности граждан</w:t>
      </w:r>
    </w:p>
    <w:p>
      <w:pPr>
        <w:spacing w:after="120"/>
        <w:ind w:firstLine="397"/>
        <w:jc w:val="both"/>
      </w:pPr>
      <w:r>
        <w:rPr>
          <w:rFonts w:ascii="Arial" w:cs="Arial" w:eastAsia="Arial" w:hAnsi="Arial"/>
          <w:sz w:val="24"/>
          <w:szCs w:val="24"/>
        </w:rPr>
        <w:t xml:space="preserve">1. Граждане Кыргызской Республики, иностранные граждане и лица без гражданства, проживающие в Кыргызской Республике, имеют право:</w:t>
      </w:r>
    </w:p>
    <w:p>
      <w:pPr>
        <w:spacing w:after="120"/>
        <w:ind w:firstLine="397"/>
        <w:jc w:val="both"/>
      </w:pPr>
      <w:r>
        <w:rPr>
          <w:rFonts w:ascii="Arial" w:cs="Arial" w:eastAsia="Arial" w:hAnsi="Arial"/>
          <w:sz w:val="24"/>
          <w:szCs w:val="24"/>
        </w:rPr>
        <w:t xml:space="preserve">1) на доступ к качественным, эффективным, безопасным медицинским изделиям;</w:t>
      </w:r>
    </w:p>
    <w:p>
      <w:pPr>
        <w:spacing w:after="120"/>
        <w:ind w:firstLine="397"/>
        <w:jc w:val="both"/>
      </w:pPr>
      <w:r>
        <w:rPr>
          <w:rFonts w:ascii="Arial" w:cs="Arial" w:eastAsia="Arial" w:hAnsi="Arial"/>
          <w:sz w:val="24"/>
          <w:szCs w:val="24"/>
        </w:rPr>
        <w:t xml:space="preserve">2) на получение полной и достоверной информации о безопасности, эффективности и качестве медицинских изделий.</w:t>
      </w:r>
    </w:p>
    <w:p>
      <w:pPr>
        <w:spacing w:after="120"/>
        <w:ind w:firstLine="397"/>
        <w:jc w:val="both"/>
      </w:pPr>
      <w:r>
        <w:rPr>
          <w:rFonts w:ascii="Arial" w:cs="Arial" w:eastAsia="Arial" w:hAnsi="Arial"/>
          <w:sz w:val="24"/>
          <w:szCs w:val="24"/>
        </w:rPr>
        <w:t xml:space="preserve">2. Граждане Кыргызской Республики, иностранные граждане и лица без гражданства, проживающие в Кыргызской Республике, обязаны:</w:t>
      </w:r>
    </w:p>
    <w:p>
      <w:pPr>
        <w:spacing w:after="120"/>
        <w:ind w:firstLine="397"/>
        <w:jc w:val="both"/>
      </w:pPr>
      <w:r>
        <w:rPr>
          <w:rFonts w:ascii="Arial" w:cs="Arial" w:eastAsia="Arial" w:hAnsi="Arial"/>
          <w:sz w:val="24"/>
          <w:szCs w:val="24"/>
        </w:rPr>
        <w:t xml:space="preserve">1) соблюдать законодательство Кыргызской Республики в сфере обращения медицинских изделий;</w:t>
      </w:r>
    </w:p>
    <w:p>
      <w:pPr>
        <w:spacing w:after="120"/>
        <w:ind w:firstLine="397"/>
        <w:jc w:val="both"/>
      </w:pPr>
      <w:r>
        <w:rPr>
          <w:rFonts w:ascii="Arial" w:cs="Arial" w:eastAsia="Arial" w:hAnsi="Arial"/>
          <w:sz w:val="24"/>
          <w:szCs w:val="24"/>
        </w:rPr>
        <w:t xml:space="preserve">2) соблюдать правила эксплуатации и применения приобретенных ими медицинских изделий.</w:t>
      </w:r>
    </w:p>
    <w:p>
      <w:pPr>
        <w:spacing w:after="120"/>
        <w:ind w:firstLine="397"/>
        <w:jc w:val="both"/>
      </w:pPr>
      <w:r>
        <w:rPr>
          <w:rFonts w:ascii="Arial" w:cs="Arial" w:eastAsia="Arial" w:hAnsi="Arial"/>
          <w:b/>
          <w:bCs/>
          <w:sz w:val="24"/>
          <w:szCs w:val="24"/>
        </w:rPr>
        <w:t xml:space="preserve">Статья 22. Права и обязанности субъектов в сфере обращения медицинских изделий</w:t>
      </w:r>
    </w:p>
    <w:p>
      <w:pPr>
        <w:spacing w:after="120"/>
        <w:ind w:firstLine="397"/>
        <w:jc w:val="both"/>
      </w:pPr>
      <w:r>
        <w:rPr>
          <w:rFonts w:ascii="Arial" w:cs="Arial" w:eastAsia="Arial" w:hAnsi="Arial"/>
          <w:sz w:val="24"/>
          <w:szCs w:val="24"/>
        </w:rPr>
        <w:t xml:space="preserve">1. Субъекты в сфере обращения медицинских изделий имеют право:</w:t>
      </w:r>
    </w:p>
    <w:p>
      <w:pPr>
        <w:spacing w:after="120"/>
        <w:ind w:firstLine="397"/>
        <w:jc w:val="both"/>
      </w:pPr>
      <w:r>
        <w:rPr>
          <w:rFonts w:ascii="Arial" w:cs="Arial" w:eastAsia="Arial" w:hAnsi="Arial"/>
          <w:sz w:val="24"/>
          <w:szCs w:val="24"/>
        </w:rPr>
        <w:t xml:space="preserve">1) на получение необходимой информации о порядке оформления лицензии, государственной регистрации медицинских изделий, государственного контроля;</w:t>
      </w:r>
    </w:p>
    <w:p>
      <w:pPr>
        <w:spacing w:after="120"/>
        <w:ind w:firstLine="397"/>
        <w:jc w:val="both"/>
      </w:pPr>
      <w:r>
        <w:rPr>
          <w:rFonts w:ascii="Arial" w:cs="Arial" w:eastAsia="Arial" w:hAnsi="Arial"/>
          <w:sz w:val="24"/>
          <w:szCs w:val="24"/>
        </w:rPr>
        <w:t xml:space="preserve">2) на обжалование в установленном порядке действий или бездействия лиц уполномоченных органов и организаций, осуществляющих регистрацию, исследование (испытания), контроль качества медицинских изделий, лицензирование деятельности субъектов в сфере обращения медицинских изделий.</w:t>
      </w:r>
    </w:p>
    <w:p>
      <w:pPr>
        <w:spacing w:after="120"/>
        <w:ind w:firstLine="397"/>
        <w:jc w:val="both"/>
      </w:pPr>
      <w:r>
        <w:rPr>
          <w:rFonts w:ascii="Arial" w:cs="Arial" w:eastAsia="Arial" w:hAnsi="Arial"/>
          <w:sz w:val="24"/>
          <w:szCs w:val="24"/>
        </w:rPr>
        <w:t xml:space="preserve">2. Субъекты в сфере обращения медицинских изделий обязаны:</w:t>
      </w:r>
    </w:p>
    <w:p>
      <w:pPr>
        <w:spacing w:after="120"/>
        <w:ind w:firstLine="397"/>
        <w:jc w:val="both"/>
      </w:pPr>
      <w:r>
        <w:rPr>
          <w:rFonts w:ascii="Arial" w:cs="Arial" w:eastAsia="Arial" w:hAnsi="Arial"/>
          <w:sz w:val="24"/>
          <w:szCs w:val="24"/>
        </w:rPr>
        <w:t xml:space="preserve">1) осуществлять свою деятельность на основании лицензии, выданной в порядке, установленном законодательством в сфере лицензирования;</w:t>
      </w:r>
    </w:p>
    <w:p>
      <w:pPr>
        <w:spacing w:after="120"/>
        <w:ind w:firstLine="397"/>
        <w:jc w:val="both"/>
      </w:pPr>
      <w:r>
        <w:rPr>
          <w:rFonts w:ascii="Arial" w:cs="Arial" w:eastAsia="Arial" w:hAnsi="Arial"/>
          <w:sz w:val="24"/>
          <w:szCs w:val="24"/>
        </w:rPr>
        <w:t xml:space="preserve">2) соблюдать требования настоящего Закона, а также правила в сфере обращения медицинских изделий, установленные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повышать квалификацию специалистов, занятых в сфере обращения медицинских изделий;</w:t>
      </w:r>
    </w:p>
    <w:p>
      <w:pPr>
        <w:spacing w:after="120"/>
        <w:ind w:firstLine="397"/>
        <w:jc w:val="both"/>
      </w:pPr>
      <w:r>
        <w:rPr>
          <w:rFonts w:ascii="Arial" w:cs="Arial" w:eastAsia="Arial" w:hAnsi="Arial"/>
          <w:sz w:val="24"/>
          <w:szCs w:val="24"/>
        </w:rPr>
        <w:t xml:space="preserve">4) предоставлять достоверную информацию о качестве, безопасности, эффективности медицинских изделий.</w:t>
      </w:r>
    </w:p>
    <w:p>
      <w:pPr>
        <w:spacing w:after="120"/>
        <w:ind w:firstLine="397"/>
        <w:jc w:val="center"/>
      </w:pPr>
      <w:r>
        <w:rPr>
          <w:rFonts w:ascii="Arial" w:cs="Arial" w:eastAsia="Arial" w:hAnsi="Arial"/>
          <w:b/>
          <w:bCs/>
          <w:sz w:val="24"/>
          <w:szCs w:val="24"/>
        </w:rPr>
        <w:t xml:space="preserve">Глава 9. Реклама медицинских изделий</w:t>
      </w:r>
    </w:p>
    <w:p>
      <w:pPr>
        <w:spacing w:after="120"/>
        <w:ind w:firstLine="397"/>
        <w:jc w:val="both"/>
      </w:pPr>
      <w:r>
        <w:rPr>
          <w:rFonts w:ascii="Arial" w:cs="Arial" w:eastAsia="Arial" w:hAnsi="Arial"/>
          <w:b/>
          <w:bCs/>
          <w:sz w:val="24"/>
          <w:szCs w:val="24"/>
        </w:rPr>
        <w:t xml:space="preserve">Статья 23. Реклама медицинских изделий</w:t>
      </w:r>
    </w:p>
    <w:p>
      <w:pPr>
        <w:spacing w:after="120"/>
        <w:ind w:firstLine="397"/>
        <w:jc w:val="both"/>
      </w:pPr>
      <w:r>
        <w:rPr>
          <w:rFonts w:ascii="Arial" w:cs="Arial" w:eastAsia="Arial" w:hAnsi="Arial"/>
          <w:sz w:val="24"/>
          <w:szCs w:val="24"/>
        </w:rPr>
        <w:t xml:space="preserve">1. Реклама медицинских изделий осуществляется в соответствии с требованиями законодательства Кыргызской Республики в сфере рекламы и настоящей статьи настоящего Закона.</w:t>
      </w:r>
    </w:p>
    <w:p>
      <w:pPr>
        <w:spacing w:after="120"/>
        <w:ind w:firstLine="397"/>
        <w:jc w:val="both"/>
      </w:pPr>
      <w:r>
        <w:rPr>
          <w:rFonts w:ascii="Arial" w:cs="Arial" w:eastAsia="Arial" w:hAnsi="Arial"/>
          <w:sz w:val="24"/>
          <w:szCs w:val="24"/>
        </w:rPr>
        <w:t xml:space="preserve">2. Реклама не должна представлять медицинское изделие как уникальное, наиболее эффективное, наиболее точное, наиболее безопасное, исключительное по отсутствию побочных эффектов, не должна вводить в заблуждение относительно состава происхождения, новизны медицинского изделия.</w:t>
      </w:r>
    </w:p>
    <w:p>
      <w:pPr>
        <w:spacing w:after="120"/>
        <w:ind w:firstLine="397"/>
        <w:jc w:val="both"/>
      </w:pPr>
      <w:r>
        <w:rPr>
          <w:rFonts w:ascii="Arial" w:cs="Arial" w:eastAsia="Arial" w:hAnsi="Arial"/>
          <w:sz w:val="24"/>
          <w:szCs w:val="24"/>
        </w:rPr>
        <w:t xml:space="preserve">3. В рекламе медицинских изделий запрещается использовать образ врача, изображение людей в медицинской униформе, привлекать для рекламы медицинских и фармацевтических работников, ссылаться на мнение известных людей, ученых, специалистов, излечившихся пациентов и их родственников во избежание бесконтрольного использования медицинских изделий.</w:t>
      </w:r>
    </w:p>
    <w:p>
      <w:pPr>
        <w:spacing w:after="120"/>
        <w:ind w:firstLine="397"/>
        <w:jc w:val="both"/>
      </w:pPr>
      <w:r>
        <w:rPr>
          <w:rFonts w:ascii="Arial" w:cs="Arial" w:eastAsia="Arial" w:hAnsi="Arial"/>
          <w:sz w:val="24"/>
          <w:szCs w:val="24"/>
        </w:rPr>
        <w:t xml:space="preserve">4. В случае наложения ограничений уполномоченным государственным органом Кыргызской Республики в области здравоохранения на производство, поставку, изготовление медицинских изделий, а также в случаях приостановления или отмены действия регистрационного удостоверения рекламодатель обязан прекратить действия по рекламе запрещенного и (или) изъятого из обращения медицинского изделия.</w:t>
      </w:r>
    </w:p>
    <w:p>
      <w:pPr>
        <w:spacing w:after="120"/>
        <w:ind w:firstLine="397"/>
        <w:jc w:val="center"/>
      </w:pPr>
      <w:r>
        <w:rPr>
          <w:rFonts w:ascii="Arial" w:cs="Arial" w:eastAsia="Arial" w:hAnsi="Arial"/>
          <w:b/>
          <w:bCs/>
          <w:sz w:val="24"/>
          <w:szCs w:val="24"/>
        </w:rPr>
        <w:t xml:space="preserve">Глава 10. Заключительные положения</w:t>
      </w:r>
    </w:p>
    <w:p>
      <w:pPr>
        <w:spacing w:after="120"/>
        <w:ind w:firstLine="397"/>
        <w:jc w:val="both"/>
      </w:pPr>
      <w:r>
        <w:rPr>
          <w:rFonts w:ascii="Arial" w:cs="Arial" w:eastAsia="Arial" w:hAnsi="Arial"/>
          <w:b/>
          <w:bCs/>
          <w:sz w:val="24"/>
          <w:szCs w:val="24"/>
        </w:rPr>
        <w:t xml:space="preserve">Статья 24. Обращение медицинских изделий, поступивших по линии гуманитарной помощи</w:t>
      </w:r>
    </w:p>
    <w:p>
      <w:pPr>
        <w:spacing w:after="120"/>
        <w:ind w:firstLine="397"/>
        <w:jc w:val="both"/>
      </w:pPr>
      <w:r>
        <w:rPr>
          <w:rFonts w:ascii="Arial" w:cs="Arial" w:eastAsia="Arial" w:hAnsi="Arial"/>
          <w:sz w:val="24"/>
          <w:szCs w:val="24"/>
        </w:rPr>
        <w:t xml:space="preserve">Порядок обращения медицинских изделий, поступивших по линии гуманитарной помощи, определяется Правительством Кыргызской Республики в соответствии с настоящим Законом, </w:t>
      </w:r>
      <w:hyperlink w:history="1" r:id="rIdaeol2vw7oo5xcork9pba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международной чрезвычайной помощи", законодательством Кыргызской Республики в области гражданской защиты,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rbu25zcd7gaw5ehrlivwz">
        <w:r>
          <w:rPr>
            <w:rFonts w:ascii="Arial" w:cs="Arial" w:eastAsia="Arial" w:hAnsi="Arial"/>
            <w:i/>
            <w:iCs/>
            <w:color w:val="1D4ED8"/>
            <w:sz w:val="24"/>
            <w:szCs w:val="24"/>
            <w:u w:val="single"/>
          </w:rPr>
          <w:t xml:space="preserve">25 августа 2020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Ответственность субъектов обращения медицинских изделий</w:t>
      </w:r>
    </w:p>
    <w:p>
      <w:pPr>
        <w:spacing w:after="120"/>
        <w:ind w:firstLine="397"/>
        <w:jc w:val="both"/>
      </w:pPr>
      <w:r>
        <w:rPr>
          <w:rFonts w:ascii="Arial" w:cs="Arial" w:eastAsia="Arial" w:hAnsi="Arial"/>
          <w:sz w:val="24"/>
          <w:szCs w:val="24"/>
        </w:rPr>
        <w:t xml:space="preserve">Лица, виновные в нарушении настоящего Закона, а также правил обращения медицинских изделий, установленных Правительством Кыргызской Республики, несут ответственность в соответствии с законодательством Кыргызской Республики об административной и уголовной ответственности.</w:t>
      </w:r>
    </w:p>
    <w:p>
      <w:pPr>
        <w:spacing w:after="120"/>
        <w:ind w:firstLine="397"/>
        <w:jc w:val="both"/>
      </w:pPr>
      <w:r>
        <w:rPr>
          <w:rFonts w:ascii="Arial" w:cs="Arial" w:eastAsia="Arial" w:hAnsi="Arial"/>
          <w:b/>
          <w:bCs/>
          <w:sz w:val="24"/>
          <w:szCs w:val="24"/>
        </w:rPr>
        <w:t xml:space="preserve">Статья 26.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sz w:val="24"/>
          <w:szCs w:val="24"/>
        </w:rPr>
        <w:t xml:space="preserve">2. Регистрационные удостоверения, выданные на медицинские изделия, зарегистрированные на территории Кыргызской Республики до дня вступления в силу настоящего Закона, действуют до истечения срока их действия.</w:t>
      </w:r>
    </w:p>
    <w:p>
      <w:pPr>
        <w:spacing w:after="120"/>
        <w:ind w:firstLine="397"/>
        <w:jc w:val="both"/>
      </w:pPr>
      <w:r>
        <w:rPr>
          <w:rFonts w:ascii="Arial" w:cs="Arial" w:eastAsia="Arial" w:hAnsi="Arial"/>
          <w:sz w:val="24"/>
          <w:szCs w:val="24"/>
        </w:rPr>
        <w:t xml:space="preserve">3. 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yqh6rh4pnpc_zhwqqt7e" Type="http://schemas.openxmlformats.org/officeDocument/2006/relationships/hyperlink" Target="http://kodeks.duckdns.org/document/230000344" TargetMode="External"/><Relationship Id="rIdb_gtdm6xzyec2_39yumu1" Type="http://schemas.openxmlformats.org/officeDocument/2006/relationships/hyperlink" Target="http://kodeks.duckdns.org/document/111777" TargetMode="External"/><Relationship Id="rIdejm5legz6hzudaxxn2q78" Type="http://schemas.openxmlformats.org/officeDocument/2006/relationships/hyperlink" Target="http://kodeks.duckdns.org/document/112145" TargetMode="External"/><Relationship Id="rIdvpul-y4bpme8y6-keytp6" Type="http://schemas.openxmlformats.org/officeDocument/2006/relationships/hyperlink" Target="http://kodeks.duckdns.org/document/111777" TargetMode="External"/><Relationship Id="rIdwqn-xnwfmv6kop41bw86a" Type="http://schemas.openxmlformats.org/officeDocument/2006/relationships/hyperlink" Target="http://kodeks.duckdns.org/document/111777" TargetMode="External"/><Relationship Id="rIddnqaueqntlatb60rzkpi5" Type="http://schemas.openxmlformats.org/officeDocument/2006/relationships/hyperlink" Target="http://kodeks.duckdns.org/document/12988" TargetMode="External"/><Relationship Id="rIdpgs2ozbqj7imuqpsvihzv" Type="http://schemas.openxmlformats.org/officeDocument/2006/relationships/hyperlink" Target="http://kodeks.duckdns.org/document/111245" TargetMode="External"/><Relationship Id="rIdpwiks7tsuggt8xdnrj6nu" Type="http://schemas.openxmlformats.org/officeDocument/2006/relationships/hyperlink" Target="http://kodeks.duckdns.org/document/111245" TargetMode="External"/><Relationship Id="rIdy8u34qddd6lhm1m1spy8j" Type="http://schemas.openxmlformats.org/officeDocument/2006/relationships/hyperlink" Target="http://kodeks.duckdns.org/document/111673#st_10" TargetMode="External"/><Relationship Id="rIdaeol2vw7oo5xcork9pbal" Type="http://schemas.openxmlformats.org/officeDocument/2006/relationships/hyperlink" Target="http://kodeks.duckdns.org/document/111607" TargetMode="External"/><Relationship Id="rIdrbu25zcd7gaw5ehrlivwz" Type="http://schemas.openxmlformats.org/officeDocument/2006/relationships/hyperlink" Target="http://kodeks.duckdns.org/document/111245"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2026-09-23T05:42:29.479Z</dcterms:created>
  <dcterms:modified xsi:type="dcterms:W3CDTF">2026-09-23T05:42:29.479Z</dcterms:modified>
</cp:coreProperties>
</file>

<file path=docProps/custom.xml><?xml version="1.0" encoding="utf-8"?>
<Properties xmlns="http://schemas.openxmlformats.org/officeDocument/2006/custom-properties" xmlns:vt="http://schemas.openxmlformats.org/officeDocument/2006/docPropsVTypes"/>
</file>