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в соответствии с </w:t>
      </w:r>
      <w:hyperlink w:history="1" r:id="rId6mle5d77uq8-znejssb-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16 ноября 2022 года № 106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августа 2017 года № 172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Закон Кыргызской Республики "О Регламенте Жогорку Кенеша Кыргызской Республики"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28 июня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wfiu_lqtjuafjylguqh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Регламенте Жогорку Кенеша Кыргызской Республики" (Ведомости Жогорку Кенеша Кыргызской Республики, 2011 г., № 10, ст.1514)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2 </w:t>
      </w:r>
      <w:hyperlink w:history="1" r:id="rIdfzy-e1vukph_zhn1oht7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цифры "8-10, 12, 13" заменить цифрами "8-13";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статьи </w:t>
      </w:r>
      <w:hyperlink w:history="1" r:id="rIdqbfi80grxbjvbj1xba6t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70</w:t>
        </w:r>
      </w:hyperlink>
      <w:r>
        <w:rPr>
          <w:rFonts w:ascii="Arial" w:cs="Arial" w:eastAsia="Arial" w:hAnsi="Arial"/>
          <w:sz w:val="24"/>
          <w:szCs w:val="24"/>
        </w:rPr>
        <w:t xml:space="preserve">-</w:t>
      </w:r>
      <w:hyperlink w:history="1" r:id="rIdc4bnpyrla1wfufhy1qs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74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awjkunprhzlnwl1jwkl6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70</w:t>
        </w:r>
      </w:hyperlink>
      <w:r>
        <w:rPr>
          <w:rFonts w:ascii="Arial" w:cs="Arial" w:eastAsia="Arial" w:hAnsi="Arial"/>
          <w:sz w:val="24"/>
          <w:szCs w:val="24"/>
        </w:rPr>
        <w:t xml:space="preserve">. Общие положения формирования бюджетов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Проект республиканского бюджета формируется на основе прогноза социально-экономического развития Кыргызской Республики, Бюджетной резолюции Жогорку Кенеша, Основных направлений фискальной политики и в соответствии с требованиями Бюджетного кодекса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Бюджетная резолюция Жогорку Кенеша определяет основные направления бюджетной политики на среднесрочный период и приоритеты государственного бюджета, являющиеся ориентиром при разработке проекта республиканского бюджета.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Профильный комитет Жогорку Кенеша разрабатывает проект Бюджетной резолюции, в которой отражаются основные направления бюджетной политики на предстоящий год, с учетом предложений фракций, комитетов и депутатов Жогорку Кенеша и вносит на рассмотрение Жогорку Кенеша.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Бюджетная резолюция Жогорку Кенеша одобряется постановлением и принимается большинством от числа присутствующих депутатов, но не менее чем 50 голосами, до 30 апреля.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Профильные комитеты Жогорку Кенеша вправе запрашивать информацию у соответствующих уполномоченных государственных органов о расходовании текущих бюджетных средств и направлять ее в Счетную палату для предоставления соответствующего заключения.</w:t>
      </w:r>
    </w:p>
    <w:p>
      <w:pPr>
        <w:spacing w:after="120"/>
        <w:ind w:firstLine="397"/>
        <w:jc w:val="both"/>
      </w:pPr>
      <w:hyperlink w:history="1" r:id="rIdrwvj7_e61dpopxqzjzj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71</w:t>
        </w:r>
      </w:hyperlink>
      <w:r>
        <w:rPr>
          <w:rFonts w:ascii="Arial" w:cs="Arial" w:eastAsia="Arial" w:hAnsi="Arial"/>
          <w:sz w:val="24"/>
          <w:szCs w:val="24"/>
        </w:rPr>
        <w:t xml:space="preserve">. Рассмотрение проекта закона о республиканском бюджете фракциями и комитетами Жогорку Кенеша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Правительство вносит на рассмотрение Жогорку Кенеша одобренный проект закона о республиканском бюджете на очередной бюджетный год и прогнозируемый период в соответствии с требованиями Бюджетного кодекса Кыргызской Республики не позднее 1 октября года, предшествующего очередному бюджетному году.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Парламентские фракции и комитеты Жогорку Кенеша в течение 20 дней со дня представления в Жогорку Кенеш проекта республиканского бюджета: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заслушивают информацию руководителей государственных органов, председателя Совета судей по вопросам, входящим в ведение соответствующих комитетов Жогорку Кенеша, и заключения председателей Национального банка и Счетной палаты к проекту республиканского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представляют на рассмотрение профильного комитета Жогорку Кенеша заключения по республиканскому бюджету по курируемым направлениям с учетом ограничений, установленных нормативными правовыми актами Кыргызской Республики в области защиты государственных секретов;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 принятия комитетами и фракциями Жогорку Кенеша решений об увеличении определенных расходов республиканского бюджета в обязательном порядке вносятся предложения о сокращении других категорий расходов в соответствующем объеме и/или определяются конкретные источники финансирования дополнительных расходов.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Профильный комитет Жогорку Кенеша: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рассматривает заключения фракций и комитетов Жогорку Кенеша, Национального банка и Счетной палаты для их обобщения;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проводит парламентские слушания по проекту закона о республиканском бюджете;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проводит расширенное заседание с участием Премьер-министра, членов Правительства, лидеров фракций, председателей комитетов и депутатов Жогорку Кенеша по обсуждению проекта республиканского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вносит на рассмотрение Жогорку Кенеша проект закона о республиканском бюджете, заключение к нему с учетом предложений и замечаний фракций, комитетов Жогорку Кенеша, Национального банка и Счетной палаты.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Рассмотрение проекта республиканского бюджета в профильном комитете Жогорку Кенеша должно быть завершено в течение 30 календарных дней с момента представления проекта в Жогорку Кенеш и проходит с учетом ограничений, установленных нормативными правовыми актами.</w:t>
      </w:r>
    </w:p>
    <w:p>
      <w:pPr>
        <w:spacing w:after="120"/>
        <w:ind w:firstLine="397"/>
        <w:jc w:val="both"/>
      </w:pPr>
      <w:hyperlink w:history="1" r:id="rIdze_svyomyv8rnvcec9h2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72</w:t>
        </w:r>
      </w:hyperlink>
      <w:r>
        <w:rPr>
          <w:rFonts w:ascii="Arial" w:cs="Arial" w:eastAsia="Arial" w:hAnsi="Arial"/>
          <w:sz w:val="24"/>
          <w:szCs w:val="24"/>
        </w:rPr>
        <w:t xml:space="preserve">. Требования к принятию закона о республиканском бюджете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Проект закона о республиканском бюджете рассматривается Жогорку Кенешем по процедуре полного обсуждения в трех чтениях в соответствии с положениями настоящего Регламента.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Принятие решения по вопросу утверждения республиканского бюджета и изменений к нему не может откладываться на следующее заседание, если это, по обращению Правительства, повлечет затруднения в бюджетном регулировании.</w:t>
      </w:r>
    </w:p>
    <w:p>
      <w:pPr>
        <w:spacing w:after="120"/>
        <w:ind w:firstLine="397"/>
        <w:jc w:val="both"/>
      </w:pPr>
      <w:hyperlink w:history="1" r:id="rIdrjpsqbq5fuz9ltrf-sgu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73</w:t>
        </w:r>
      </w:hyperlink>
      <w:r>
        <w:rPr>
          <w:rFonts w:ascii="Arial" w:cs="Arial" w:eastAsia="Arial" w:hAnsi="Arial"/>
          <w:sz w:val="24"/>
          <w:szCs w:val="24"/>
        </w:rPr>
        <w:t xml:space="preserve">. Рассмотрение проекта закона о республиканском бюджете в первом чтении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 первом чтении Жогорку Кенеш рассматривает: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прогноз социально-экономического развития Кыргызской Республики на рассматриваемые периоды;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программу бюджетной политики на очередной бюджетный год и прогнозируемый период.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Принятый в первом чтении проект закона о республиканском бюджете направляется в профильный комитет Жогорку Кенеша на рассмотрение с учетом поступивших письменных предложений для внесения в Жогорку Кенеш на рассмотрение во втором чтении.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Фракции и комитеты направляют в профильный комитет и одновременно в экспертную службу Жогорку Кенеша письменные предложения в 5-дневный срок.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Уполномоченный государственный орган представляет по ним заключение о возможности включения/невключения их в проект закона о республиканском бюджете в 10-дневный срок.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отклонения проекта закона о республиканском бюджете в первом чтении Жогорку Кенеш определяет Правительству срок для доработки и представления проекта закона о республиканском бюджете для его повторного рассмотрения в первом чтении.</w:t>
      </w:r>
    </w:p>
    <w:p>
      <w:pPr>
        <w:spacing w:after="120"/>
        <w:ind w:firstLine="397"/>
        <w:jc w:val="both"/>
      </w:pPr>
      <w:hyperlink w:history="1" r:id="rIdcz_6xiowdd7n4b2w-ez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74</w:t>
        </w:r>
      </w:hyperlink>
      <w:r>
        <w:rPr>
          <w:rFonts w:ascii="Arial" w:cs="Arial" w:eastAsia="Arial" w:hAnsi="Arial"/>
          <w:sz w:val="24"/>
          <w:szCs w:val="24"/>
        </w:rPr>
        <w:t xml:space="preserve">. Рассмотрение проекта закона о республиканском бюджете во втором чтении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рассматривает проект закона о республиканском бюджете во втором чтении и принимает предложенные на очередной бюджетный год и последующий прогнозируемый период в соответствии с Бюджетной классификацией и приложениями следующие параметры: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удельный вес доходов республиканского бюджета по отношению к валовому внутреннему продукту и их абсолютную сумму;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удельный вес расходов республиканского бюджета по отношению к валовому внутреннему продукту и их абсолютную сумму;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дефицит (профицит) республиканского бюджета в абсолютных цифрах и процентах к валовому внутреннему продукту;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источники покрытия дефицита бюджета;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нормативы распределения доходов между республиканским и местными бюджетами на очередной бюджетный год и последующий прогнозируемый период;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верхний предел государственного внутреннего и внешнего долга Кыргызской Республики на конец очередного бюджетного года и последующий прогнозируемый период;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нормативную величину резервных фондов Правительства на очередной бюджетный год и последующий прогнозируемый период.";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главу 12 дополнить статьями </w:t>
      </w:r>
      <w:hyperlink w:history="1" r:id="rIdqbedav2zhzdjzymvs1n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- </w:t>
      </w:r>
      <w:hyperlink w:history="1" r:id="rId7auf1lo_6oozkqaqg4fw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74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c3e4crj16xlfj940u06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74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. Рассмотрение проекта закона о республиканском бюджете в третьем чтении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По результатам рассмотрения проекта закона о республиканском бюджете в третьем чтении Жогорку Кенеш принимает закон о республиканском бюджете на очередной бюджетный год и последующий прогнозируемый период большинством от числа присутствующих, но не менее чем 50 голосами депутатов.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Проект закона о республиканском бюджете рассматривается и принимается Жогорку Кенешем не позднее чем за один месяц до начала нового бюджетного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случае если до конца текущего года проект республиканского бюджета не будет утвержден, Правительство до его утверждения вправе производить расходы ежемесячно в пределах одной двенадцатой части годовой суммы расходов, предусмотренной в проекте республиканского бюджета, внесенном Правительством на рассмотрение Жогорку Кенеша.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Принятый Жогорку Кенешем закон о республиканском бюджете и изменения к нему направляются на подпись Президенту в течение 14 календарных дней со дня их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случае самороспуска Жогорку Кенеша республиканский бюджет принимается Правительством и в течение месяца после формирования нового состава Жогорку Кенеша и Правительства вносится на утверждение Жогорку Кенеша.</w:t>
      </w:r>
    </w:p>
    <w:p>
      <w:pPr>
        <w:spacing w:after="120"/>
        <w:ind w:firstLine="397"/>
        <w:jc w:val="both"/>
      </w:pPr>
      <w:hyperlink w:history="1" r:id="rIdwk4s29st6fwq1ql6ume_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74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</w:t>
        </w:r>
      </w:hyperlink>
      <w:r>
        <w:rPr>
          <w:rFonts w:ascii="Arial" w:cs="Arial" w:eastAsia="Arial" w:hAnsi="Arial"/>
          <w:sz w:val="24"/>
          <w:szCs w:val="24"/>
        </w:rPr>
        <w:t xml:space="preserve">. Рассмотрение проектов законов о бюджетах Социального фонда и Фонда обязательного медицинского страхования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Правительство вносит на рассмотрение Жогорку Кенеша проекты бюджетов Социального фонда и Фонда обязательного медицинского страхования на очередной бюджетный год и прогнозируемый период в соответствии с требованиями Бюджетного кодекса Кыргызской Республики не позднее 1 октября года, предшествующего очередному бюджетному году.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Парламентские фракции и комитеты Жогорку Кенеша в течение 20 дней со дня представления в Жогорку Кенеш проектов обозначенных бюджетов: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заслушивают информацию руководителей государственных органов и заключения председателя Счетной палаты к проектам этих бюджетов;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представляют на рассмотрение профильного комитета Жогорку Кенеша заключения по проектам бюджетов с учетом ограничений, установленных нормативными правовыми актами Кыргызской Республики в области защиты государственных секретов;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в случае принятия фракциями и комитетами Жогорку Кенеша решений об увеличении определенных расходов соответствующих бюджетов в обязательном порядке вносятся предложения о сокращении других категорий расходов в соответствующем объеме и/или определяются конкретные источники финансирования дополнительных расходов.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Жогорку Кенеш рассматривает и принимает законы о бюджетах Социального фонда и Фонда обязательного медицинского страхования в трех чтениях не позднее чем за один месяц до начала очередного бюджетного года.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Принятые Жогорку Кенешем законы о бюджетах Социального фонда и Фонда обязательного медицинского страхования и изменения к ним направляются на подпись Президенту в течение 14 календарных дней со дня их принятия.</w:t>
      </w:r>
    </w:p>
    <w:p>
      <w:pPr>
        <w:spacing w:after="120"/>
        <w:ind w:firstLine="397"/>
        <w:jc w:val="both"/>
      </w:pPr>
      <w:hyperlink w:history="1" r:id="rId5nwb5bw9-rglfpy6zwad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74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. Утверждение проекта чрезвычайного бюджета Кыргызской Республики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рассматривает представленный Правительством чрезвычайный бюджет в первоочередном порядке в случае введения чрезвычайного, военного положения в Кыргызской Республике в порядке, предусмотренном Конституцией и конституционными законами Кыргызской Республики.";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в части 1 </w:t>
      </w:r>
      <w:hyperlink w:history="1" r:id="rId883arjc7grhgix-zpbh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101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1 слова "15 сентября" заменить словами "1 октября года, следующего за отчетным";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пункт 5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"5) председателя Счетной палаты: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а) о деятельности Счетной палаты за предыдущий год - не позднее 20 июня;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б) о результатах аудита исполнения республиканского бюджета при утверждении отчета об исполнении республиканского бюджета - не позднее 1 октября года, следующего за отчетным;";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в) пункты 6 и 7 признать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5) статьи </w:t>
      </w:r>
      <w:hyperlink w:history="1" r:id="rIdww_wp7p5t43hetj8kp-q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102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8sja6u5d1ptwqwctotta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103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flkkhuujtioujjoyw4md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102</w:t>
        </w:r>
      </w:hyperlink>
      <w:r>
        <w:rPr>
          <w:rFonts w:ascii="Arial" w:cs="Arial" w:eastAsia="Arial" w:hAnsi="Arial"/>
          <w:sz w:val="24"/>
          <w:szCs w:val="24"/>
        </w:rPr>
        <w:t xml:space="preserve">. Рассмотрение Жогорку Кенешем исполнения бюджетов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Жогорку Кенеш осуществляет контроль исполнения республиканского бюджета и бюджетов Социального фонда и Фонда обязательного медицинского страхования.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Профильный комитет рассматривает отчеты об исполнении соответствующих бюджетов согласно положениям соответствующих законов и настоящего регламента с учетом проведенных аудитов Счетной палаты, замечаний и предложений комитетов и вносит на рассмотрение Жогорку Кенеша.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Уполномоченный орган не позднее 15 календарных дней после отчетного квартала представляет информацию о текущем расходовании бюджетных средств в профильный комитет Жогорку Кенеша. Профильный комитет не позднее 3 дней со дня получения ежеквартальной информации направляет ее фракциям и комитетам Жогорку Кенеша.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Фракции и комитеты Жогорку Кенеша вправе: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рассматривать текущее исполнение республиканского бюджета, бюджетов Социального фонда и Фонда обязательного медицинского страхования по вопросам своего ведения не более четырех раз в год;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запрашивать отчеты Счетной палаты об аудите эффективности использования средств государственными органами, органами местного самоуправления, юридическими лицами с участием государственных органов, органов местного самоуправления, а также организаций, финансировавшихся из республиканского бюджета, и другие отчеты об аудите в соответствии с законодательством.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Жогорку Кенеш по предложению комитета (комитетов) вправе поручать Счетной палате по итогам рассмотрения вопросов текущего исполнения обозначенных бюджетов подготовку специальных отчетов об исполнении этих бюджетов.</w:t>
      </w:r>
    </w:p>
    <w:p>
      <w:pPr>
        <w:spacing w:after="120"/>
        <w:ind w:firstLine="397"/>
        <w:jc w:val="both"/>
      </w:pPr>
      <w:hyperlink w:history="1" r:id="rIdbb61yd2sexgkf9wu7xk0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103</w:t>
        </w:r>
      </w:hyperlink>
      <w:r>
        <w:rPr>
          <w:rFonts w:ascii="Arial" w:cs="Arial" w:eastAsia="Arial" w:hAnsi="Arial"/>
          <w:sz w:val="24"/>
          <w:szCs w:val="24"/>
        </w:rPr>
        <w:t xml:space="preserve">. Рассмотрение проектов законов об утверждении отчетов об исполнении республиканского бюджета, бюджетов Социального фонда и Фонда обязательного медицинского страхования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Правительство не позднее 15 мая текущего года представляет в Жогорку Кенеш отчет об исполнении республиканского бюджета, бюджетов Социального фонда и Фонда обязательного медицинского страхования за предыдущий год с проектами законов об утверждении отчетов об исполнении обозначенных бюджетов за отчетный год.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Счетная палата представляет в Жогорку Кенеш аудит исполнения республиканского бюджета, бюджетов Социального фонда и Фонда обязательного медицинского страхования за предыдущий год до рассмотрения проектов законов об утверждении отчетов об исполнении обозначенных бюджетов за отчетный год не позднее 1 сентября года, следующего за отчетным.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Правительство с учетом рассмотрения результатов аудитов исполнения республиканского бюджета, бюджетов Социального фонда и Фонда обязательного медицинского страхования принимает по ним нормативный правовой акт о принятии соответствующих мер по устранению обозначенных недостатков и направляет его одновременно с проектами законов об утверждении отчетов об исполнении обозначенных бюджетов на рассмотрение Жогорку Кенеша до 10 сентября года, следующего за отчетным.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Торага направляет проекты законов об утверждении отчета об исполнении республиканского бюджета, бюджетов Социального фонда и Фонда обязательного медицинского страхования за предыдущий год, внесенные Правительством, и отчет Счетной палаты с результатами аудита во фракции и комитеты Жогорку Кенеша для их предварительного рассмотрения и дачи заключения профильному комитету.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Фракции и комитеты Жогорку Кенеша рассматривают проекты законов об утверждении отчета об исполнении республиканского бюджета, бюджетов Социального фонда и Фонда обязательного медицинского страхования за предыдущий год и результаты аудита Счетной палаты по данным вопросам и представляют заключения профильному комитету в недельный срок.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Профильный комитет рассматривает проекты законов об исполнении республиканского бюджета, бюджетов Социального фонда и Фонда обязательного медицинского страхования, представляет заключения с учетом предложений и замечаний фракций, комитетов Жогорку Кенеша и аудита Счетной палаты в течение 20 дней со дня внесения их в Жогорку Кенеш.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При рассмотрении Жогорку Кенешем обозначенных вопросов заслушиваются: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Премьер-министр (руководители соответствующих министерств и ведомств);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председатель Счетной палаты;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председатель профильного комитета Жогорку Кенеша;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лидеры фракций.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8. По итогам рассмотрения Жогорку Кенеш принимает законы об утверждении отчетов об исполнении республиканского бюджета, бюджетов Социального фонда и Фонда медицинского страхования в одном чтении не позднее 1 октября года, следующего за отчетным.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9. В случае непринятия закона об утверждении отчетов об исполнении республиканского бюджета, бюджетов Социального фонда и Фонда медицинского страхования Жогорку Кенеш рассматривает вопрос об ответственности Правительства, отдельных членов Правительства и других должностных лиц.".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10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mle5d77uq8-znejssb-x" Type="http://schemas.openxmlformats.org/officeDocument/2006/relationships/hyperlink" Target="http://kodeks.duckdns.org/document/112437" TargetMode="External"/><Relationship Id="rIdwfiu_lqtjuafjylguqhrg" Type="http://schemas.openxmlformats.org/officeDocument/2006/relationships/hyperlink" Target="http://kodeks.duckdns.org/document/203166" TargetMode="External"/><Relationship Id="rIdfzy-e1vukph_zhn1oht7q" Type="http://schemas.openxmlformats.org/officeDocument/2006/relationships/hyperlink" Target="http://kodeks.duckdns.org/document/203166#st_3" TargetMode="External"/><Relationship Id="rIdqbfi80grxbjvbj1xba6to" Type="http://schemas.openxmlformats.org/officeDocument/2006/relationships/hyperlink" Target="http://kodeks.duckdns.org/document/203166#st_70" TargetMode="External"/><Relationship Id="rIdc4bnpyrla1wfufhy1qsfl" Type="http://schemas.openxmlformats.org/officeDocument/2006/relationships/hyperlink" Target="http://kodeks.duckdns.org/document/203166#st_74" TargetMode="External"/><Relationship Id="rIdawjkunprhzlnwl1jwkl6l" Type="http://schemas.openxmlformats.org/officeDocument/2006/relationships/hyperlink" Target="http://kodeks.duckdns.org/document/203166#st_70" TargetMode="External"/><Relationship Id="rIdrwvj7_e61dpopxqzjzj2n" Type="http://schemas.openxmlformats.org/officeDocument/2006/relationships/hyperlink" Target="http://kodeks.duckdns.org/document/203166#st_71" TargetMode="External"/><Relationship Id="rIdze_svyomyv8rnvcec9h2n" Type="http://schemas.openxmlformats.org/officeDocument/2006/relationships/hyperlink" Target="http://kodeks.duckdns.org/document/203166#st_72" TargetMode="External"/><Relationship Id="rIdrjpsqbq5fuz9ltrf-sgun" Type="http://schemas.openxmlformats.org/officeDocument/2006/relationships/hyperlink" Target="http://kodeks.duckdns.org/document/203166#st_73" TargetMode="External"/><Relationship Id="rIdcz_6xiowdd7n4b2w-ez4x" Type="http://schemas.openxmlformats.org/officeDocument/2006/relationships/hyperlink" Target="http://kodeks.duckdns.org/document/203166#st_74" TargetMode="External"/><Relationship Id="rIdqbedav2zhzdjzymvs1nqy" Type="http://schemas.openxmlformats.org/officeDocument/2006/relationships/hyperlink" Target="http://kodeks.duckdns.org/document/203166#st_74_1" TargetMode="External"/><Relationship Id="rId7auf1lo_6oozkqaqg4fwy" Type="http://schemas.openxmlformats.org/officeDocument/2006/relationships/hyperlink" Target="http://kodeks.duckdns.org/document/203166#st_74_3" TargetMode="External"/><Relationship Id="rIdc3e4crj16xlfj940u06jc" Type="http://schemas.openxmlformats.org/officeDocument/2006/relationships/hyperlink" Target="http://kodeks.duckdns.org/document/203166#st_74_1" TargetMode="External"/><Relationship Id="rIdwk4s29st6fwq1ql6ume_1" Type="http://schemas.openxmlformats.org/officeDocument/2006/relationships/hyperlink" Target="http://kodeks.duckdns.org/document/203166#st_74_2" TargetMode="External"/><Relationship Id="rId5nwb5bw9-rglfpy6zwadr" Type="http://schemas.openxmlformats.org/officeDocument/2006/relationships/hyperlink" Target="http://kodeks.duckdns.org/document/203166#st_74_3" TargetMode="External"/><Relationship Id="rId883arjc7grhgix-zpbhpz" Type="http://schemas.openxmlformats.org/officeDocument/2006/relationships/hyperlink" Target="http://kodeks.duckdns.org/document/203166#st_101" TargetMode="External"/><Relationship Id="rIdww_wp7p5t43hetj8kp-qs" Type="http://schemas.openxmlformats.org/officeDocument/2006/relationships/hyperlink" Target="http://kodeks.duckdns.org/document/203166#st_102" TargetMode="External"/><Relationship Id="rId8sja6u5d1ptwqwctottak" Type="http://schemas.openxmlformats.org/officeDocument/2006/relationships/hyperlink" Target="http://kodeks.duckdns.org/document/203166#st_103" TargetMode="External"/><Relationship Id="rIdflkkhuujtioujjoyw4md0" Type="http://schemas.openxmlformats.org/officeDocument/2006/relationships/hyperlink" Target="http://kodeks.duckdns.org/document/203166#st_102" TargetMode="External"/><Relationship Id="rIdbb61yd2sexgkf9wu7xk08" Type="http://schemas.openxmlformats.org/officeDocument/2006/relationships/hyperlink" Target="http://kodeks.duckdns.org/document/203166#st_103" TargetMode="External"/><Relationship Id="rId7" Type="http://schemas.openxmlformats.org/officeDocument/2006/relationships/image" Target="media/93bec1c1538034512fe33c1434ae0ea86b639d33.png"/><Relationship Id="rId2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2026-09-23T00:33:53.894Z</dcterms:created>
  <dcterms:modified xsi:type="dcterms:W3CDTF">2026-09-23T00:33:53.894Z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