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2017 года № 206 (11)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конфликте интересов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vb7r8bj9nscwkquoxv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организационные и правовые основы управления конфликтом интересов в деятельности лиц, занимающих государственные, муниципальные и иные предусмотренные настоящим Законом должности, и направлен на обеспечение их деятельности в общественных интересах, исключающей личный (частный) интерес (заинтересованность) при исполнении должностных обязанностей.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связанные с конфликтом интересов, и устанавливает запреты и ограничения в деятельности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законодательства, содержащиеся в других законах либо иных нормативных правовых актах и касающиеся сферы действия настоящего Закона, должны соответствовать настоящему Закону. В случае возникновения коллизий между настоящим Законом и другими законами применяются нормы настоящего Закона.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конфликте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конфликте интересов состоит из </w:t>
      </w:r>
      <w:hyperlink w:history="1" r:id="rIdiwzzmf02wwphthcmmfj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Закона, иных нормативных правовых актов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 - документ, составленный уполномоченным государственным органом по итогам осуществления надзора и контроля в рамках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аффилированное лицо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которое прямо или косвенно может оказывать влияние на принятие решения другим лицом, в том числе в силу заключенной сделки (договора), владения долей (акциями) в уставном капитале юридического лица, нахождения в зависимости либо под контролем другого физического или юридического лица, связанного с финансовыми или иными обязательствами, нахождения в близком родстве с членами семьи или в свойстве, а также иными лицами, находящимися на иждивении либо на полном попечении;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верификация</w:t>
      </w:r>
      <w:r>
        <w:rPr>
          <w:rFonts w:ascii="Arial" w:cs="Arial" w:eastAsia="Arial" w:hAnsi="Arial"/>
          <w:sz w:val="24"/>
          <w:szCs w:val="24"/>
        </w:rPr>
        <w:t xml:space="preserve"> - мероприятия по уточнению или надлежащей проверке уполномоченными лицами сведений, представленных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 целях выявления, предотвращения и урегулирования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дипломатический подарок</w:t>
      </w:r>
      <w:r>
        <w:rPr>
          <w:rFonts w:ascii="Arial" w:cs="Arial" w:eastAsia="Arial" w:hAnsi="Arial"/>
          <w:sz w:val="24"/>
          <w:szCs w:val="24"/>
        </w:rPr>
        <w:t xml:space="preserve"> - подарок, полученный в связи с протокольными мероприятиями, служебными командировками и другими официальными мероприятиями;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конфликт интересов</w:t>
      </w:r>
      <w:r>
        <w:rPr>
          <w:rFonts w:ascii="Arial" w:cs="Arial" w:eastAsia="Arial" w:hAnsi="Arial"/>
          <w:sz w:val="24"/>
          <w:szCs w:val="24"/>
        </w:rPr>
        <w:t xml:space="preserve"> - конфликт между общественно-правовыми обязанностями и личными (частными) интересами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при котором их личные (частные) интересы влияют или могут повлиять на выполнение ими должностных обязанностей, что приводит или может привести к нарушению прав и интересов граждан, организаций или государства. Конфликт интересов может быть потенциальным, реальным и произошедшим;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личный (частный) интерес (заинтересованность)</w:t>
      </w:r>
      <w:r>
        <w:rPr>
          <w:rFonts w:ascii="Arial" w:cs="Arial" w:eastAsia="Arial" w:hAnsi="Arial"/>
          <w:sz w:val="24"/>
          <w:szCs w:val="24"/>
        </w:rPr>
        <w:t xml:space="preserve"> - материальная и/или иная выгода, в том числе преимущество, которые стремится получить лицо, указанное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для себя и/или близких лиц в результате выполнения своих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близкие лица</w:t>
      </w:r>
      <w:r>
        <w:rPr>
          <w:rFonts w:ascii="Arial" w:cs="Arial" w:eastAsia="Arial" w:hAnsi="Arial"/>
          <w:sz w:val="24"/>
          <w:szCs w:val="24"/>
        </w:rPr>
        <w:t xml:space="preserve"> - по смыслу настоящего Закона супруг/супруга, отец и мать, дети, в том числе усыновленные, полнородный брат и полнородная сестра, а также иные лица, находящиеся на иждивении либо на полном попечении;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общественный интерес</w:t>
      </w:r>
      <w:r>
        <w:rPr>
          <w:rFonts w:ascii="Arial" w:cs="Arial" w:eastAsia="Arial" w:hAnsi="Arial"/>
          <w:sz w:val="24"/>
          <w:szCs w:val="24"/>
        </w:rPr>
        <w:t xml:space="preserve"> - заинтересованность общества в том, чтобы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при выполнении своих должностных обязанностей принимали беспристрастные и законные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вознаграждение: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передача вещей, в том числе финансовых средств, 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и/или лицам, связанным с ними, безвозмездно или за пониженную плату;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оказание услуг 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и/или лицам, связанным с ними, безвозмездно или за пониженную плату;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подарок</w:t>
      </w:r>
      <w:r>
        <w:rPr>
          <w:rFonts w:ascii="Arial" w:cs="Arial" w:eastAsia="Arial" w:hAnsi="Arial"/>
          <w:sz w:val="24"/>
          <w:szCs w:val="24"/>
        </w:rPr>
        <w:t xml:space="preserve"> - любые имущественные и неимущественные блага, в том числе услуги, передача прав, освобождение от обязанности/обязательства, отказ от какого-либо права в пользу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и/или лиц, связанных с ними, а также другие действия, посредством которых этим лицам предоставляется какое-либо благо;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пожертвование</w:t>
      </w:r>
      <w:r>
        <w:rPr>
          <w:rFonts w:ascii="Arial" w:cs="Arial" w:eastAsia="Arial" w:hAnsi="Arial"/>
          <w:sz w:val="24"/>
          <w:szCs w:val="24"/>
        </w:rPr>
        <w:t xml:space="preserve"> - безвозмездное предоставление (передача, взнос) финансовых средств, товаров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потенциальный конфликт интересов</w:t>
      </w:r>
      <w:r>
        <w:rPr>
          <w:rFonts w:ascii="Arial" w:cs="Arial" w:eastAsia="Arial" w:hAnsi="Arial"/>
          <w:sz w:val="24"/>
          <w:szCs w:val="24"/>
        </w:rPr>
        <w:t xml:space="preserve"> - ситуация, при которой личные интересы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при определенных условиях могут негативно повлиять на выполнение ими своих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реальный конфликт интересов</w:t>
      </w:r>
      <w:r>
        <w:rPr>
          <w:rFonts w:ascii="Arial" w:cs="Arial" w:eastAsia="Arial" w:hAnsi="Arial"/>
          <w:sz w:val="24"/>
          <w:szCs w:val="24"/>
        </w:rPr>
        <w:t xml:space="preserve"> - ситуация, при которой личные (частные) интересы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прямо затрагивают выполнение ими своих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произошедший конфликт интересов</w:t>
      </w:r>
      <w:r>
        <w:rPr>
          <w:rFonts w:ascii="Arial" w:cs="Arial" w:eastAsia="Arial" w:hAnsi="Arial"/>
          <w:sz w:val="24"/>
          <w:szCs w:val="24"/>
        </w:rPr>
        <w:t xml:space="preserve"> - ситуация, когда акты или договоры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были приняты или заключены наличием в них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предприятие</w:t>
      </w:r>
      <w:r>
        <w:rPr>
          <w:rFonts w:ascii="Arial" w:cs="Arial" w:eastAsia="Arial" w:hAnsi="Arial"/>
          <w:sz w:val="24"/>
          <w:szCs w:val="24"/>
        </w:rPr>
        <w:t xml:space="preserve"> - хозяйствующий субъект, деятельность которого финансируется из государственного или местного бюджета либо в уставном капитале которого имеется государственная доля.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mqd8-07h3edjbpypi1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управления конфликтом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конфликтом интересов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 общественных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прозрачности 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персональная ответственность и личный пример.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Лица, на которых распространяется настоящий Закон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занимающих государственные и муниципальные должности, предусмотренные Реестром государственных и муниципальных должностей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руководителей учреждений, организаций или предприятий, деятельность которых финансируется из государственного или местного бюджета либо в уставном капитале которых имеется государственная доля, а также доверительных управляющих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лиц, не обладающих статусом государственного либо муниципального служащего, но при этом осуществляющих трудовую деятельность в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конфликтом интересов лиц, не входящих в перечень, предусмотренный частью 1 настоящей статьи, но осуществляющих профессиональную деятельность за денежное вознаграждение за счет республиканского или местного бюджета, регулируется нормативными правовыми актами о деятельности таких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лицами, не обладающими статусом государственного или муниципального служащего, но при этом осуществляющими трудовую деятельность в государственных органах, указанными в пункте 3 части 1 настоящей статьи, понимаются сотрудники Национального банка Кыргызской Республики или лица, временно замещающие отсутствующего государственного гражданского служащего либо муниципального служащего.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Органы и лица, ответственные за реализацию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Ответственными за реализацию настоящего Закона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уполномоченные государственные органы, определяемые Кабинетом Министров Кыргызской Республики (один из которых осуществляет функции по координации и мониторингу реализации настоящего Закона);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руководители государственного органа, органа местного самоуправления, учреждения, организации или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комиссия по этике государственного органа, органа местного самоуправления, учреждения, организации или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служба управления персоналом государственного органа, органа местного самоуправления, учреждения, организации или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судейского самоуправления, действующий в период между съездами судей.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fgcji1b2mrwb0hyido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Приоритет общественного интереса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при выполнении своих должностных обязанностей обязаны принимать решения и давать рекомендации, основываясь на законодательстве и политике государства в соответствующей сфере, учитывая общественный интерес и исключая личную (частную) заинтересованность.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не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или допускать использование служебной информации, связанной с осуществляемой ими деятельностью, в личных (частных) интересах;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прямо или косвенно свое служебное положение для получения дохода, преимущества или иной выгоды;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прямо или косвенно какое бы то ни было государственное или муниципальное имущество в личных (частных) интересах;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преимущества ранее занимаемых государственных и муниципальных должностей в личных (частных) интересах.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Обеспечение прозрачности и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государственных органов, органов местного самоуправления, учреждений, организаций или предприятий, а также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должна быть прозрачной и доступной общественному контролю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органы местного самоуправления, учреждения, организации или предприятия должны обеспечивать открытость в управлении конфликтом интересов.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Персональная ответственность и личный пример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служить примером добросовестного выполнения своих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на себя ответственность за недопущение, выявление и разрешение конфликта интересов.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Запреты и ограничения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Ограничения в отношении осуществления функции надзора, контроля и заключения договоров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при исполнении должностных обязанностей запрещается осуществлять функции надзора, контроля, заключать договоры, в которых они и близкие лица имеют личную (частную) заинтересованность.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Ограничения в отношении принятия подарков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Лицам, указанным в </w:t>
      </w:r>
      <w:hyperlink w:history="1" r:id="rIdel4jwearpu5hq-hkjhb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связи с исполнением ими должностных обязанностей запрещено принимать подарки, за исключением обычных подарков, стоимость которых не превышает десяти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Лицам, указанным в </w:t>
      </w:r>
      <w:hyperlink w:history="1" r:id="rIdkehma4sev3wfgzf2pns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связи с исполнением должностных обязанностей разрешено принимать дипломатические подарки только в рамках официальных протокольных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Дипломатические подарки являются государственной собственностью и должны быть переданы лицами, указанными в </w:t>
      </w:r>
      <w:hyperlink w:history="1" r:id="rIdiq9rm-iu6vpm-wlwtwp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на баланс государственного органа, органа местного самоуправления, учреждения, организации или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указанные в </w:t>
      </w:r>
      <w:hyperlink w:history="1" r:id="rId3wuxdduvxhepq5fxx6v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могут выкупить дипломатический подарок в случае и в порядке, определяемых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Оценка, учет, хранение, использование и выкуп подарков, а также форма журнала регистрации подарков осуществляются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1adxmroxaf3rjkqggw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Ограничения в отношении принятия пожертвований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запрещено требовать или принимать от физических или юридических лиц пожертвования, а также имущественную помощь других видов для государственных или общественных нужд, если пожертвование влияет на принятие решения в отношении этих физических или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могут принять пожертвование для нужд государства или органа местного самоуправления, учреждения, организации или предприятия, касающееся обучения персонала или улучшения организации труда и материально-технического обеспечения, если оно предоставляется в ситуации, исключающей конфликт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Пожертвования независимо от их стоимости должны быть переданы в государственную собственность или собственность соответствующего органа местного самоуправления, учреждения, организации или предприятия.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Ограничения на осуществление представительских функций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не вправе быть поверенными или представителями по делам третьих лиц в государственных органах, органах местного самоуправления и на предприятиях, за исключением случаев, когда законами прямо предусмотрена обязанность должностного лица представлять интересы третьих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запрещено быть представителями государственного органа, органа местного самоуправления, учреждения, организации или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и/или близкие лица имущественно либо иным образом заинтересованы в рассматриваемом деле или их интересы противоречат интересам того органа, учреждения, организации или предприятия, которых они представляют;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отношениях с такими лицами, от которых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и/или близкие лица получают доходы, преимущества любого вида;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отношениях с таким юридическим лицом, участником, акционером, членом надзорного, контрольного или исполнительного органа которого являются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или близкие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управления конфликтом интересов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Управление конфликтом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конфликтом интересов со стороны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выражается в предъявляемых к ним требованиях принять на себя ответственность за недопущение возможного конфликта интересов при осуществлении служебной деятельности, а также в урегулировании уже существующего конфликта интересов посредством письменного либо публично заявленного (устного) заявления вышестоящему руководителю о наличии такого конфликта с последующей передачей ответственности за разрешение конфликта интересов данному руководителю.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конфликтом интересов со стороны органов,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осуществляется путем анализа возможных конфликтов интересов в служебной деятельности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рассмотрения заявлений данных лиц о наличии конфликта интересов, контроля, проверок для предупреждения либо выявления конфликта интересов, изучения поступающей от третьих лиц информации о наличии конфликта интересов, и урегулирования конфликта интересов либо информирования соответствующих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конфликтом интересов со стороны общественности осуществляется путем сообщения третьих лиц о наличии конфликта интересов в органе, обозначенном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с последующим принятием решения об урегулировании данного конфликта руководителем данного органа либо вышестоящим лицом в случае подтверждения наличия конфликта.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Выявление конфликта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Конфликт интересов выявляется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декларирования личных (частных) интересов при поступлении на службу, при занятии новой должности на службе с иным объемом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изучения наличия родства с работодателем и подчиненными при приеме на работу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 том числе при приеме документов уполномоченными органами для участия в выборах;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аффилированных субъектов с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при осуществлении государственных закупок в соответствии с законодательством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декларирования доходов, расходов, обязательств и имущества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 соответствии с законодательством о декларировании;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информирования вышестоящего руководителя либо комиссии по этике соответствующего органа о возникновении конфликта интересов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осуществления деятельности по предупреждению, выявлению, верификации, предотвращению конфликта интересов органами и лицами, выполняющими функции контроля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рассмотрения и изучения заявлений и жалоб, поступивших в адрес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анализа публикаций и сообщений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Верификация деклараций о личных (частных) интересах осуществляется службой управления персоналом государственного органа, органа местного самоуправления, учреждения, организации или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h6u-osiuntsgnmfjjt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Урегулирование потенциального конфликта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Урегулирование потенциального конфликта интересов осуществляется путем выявления и устранения возможности использовать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служебного положения в своих личных (частных) интересах 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разъяснение 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нормативных правовых актов, регулирующих деятельность в ситуации с конфликтом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верификацию декларации о личных (частных) интересах, выявление и анализ возможных ситуаций потенциального конфликта интересов и вариантов их разрешения, а также разъяснение этих ситуаций 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меры, осуществляемые руководством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для устранения потенциального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меры, самостоятельно осуществляемые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для устранения потенциального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когда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затрудняются в установлении наличия или отсутствия потенциального конфликта интересов, они обязаны обратиться в комиссию по этике за разъяснениями по данной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мере возникновения потенциального конфликта интересов независимо от того, выявлен он самостоятельно или с помощью комиссии по этике,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обязаны в течение трех рабочих дней с момента, когда им стало об этом известно, письменно сообщить об этом своему непосредственному руководству.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сообщения о потенциальном конфликте интересов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 сроки, согласованные с непосредственным руководством, но не позднее чем в течение тридцати рабочих дней обязаны самостоятельно устранить 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и сообщившие о ситуации с потенциальным конфликтом интересов, до получения от непосредственного руководства указаний о дальнейших действиях обязаны временно приостановить выполнение части своих должностных обязанностей, связанных с потенциальным конфликтом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от непосредственного руководства в течение пяти рабочих дней не поступало каких-либо указаний о дальнейших действиях,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вправе обратиться за разъяснениями в органы,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Меры по устранению потенциального конфликта интересов могут включать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отстранение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от выполнения должностных обязанностей, в ходе выполнения которых возникает конфликт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устранение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личного (частного) интереса;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ограничение доступа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к конкретной информации, которая ведет к возникновению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отказ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от участия в принятии решения по вопросу, по которому возникает конфликт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пересмотр и изменение должностных обязанностей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перевод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на должность, предусматривающую выполнение должностных обязанностей, не связанных с конфликтом интересов.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Урегулирование реального конфликта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Урегулирование реального конфликта интересов осуществляется путем рассмотрения ситуации конфликта интересов, нахождения и применения решения для ее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Урегулирование реального конфликта интересов может осуществляться по инициативе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за разъяснениями по урегулированию реального конфликта интересов обращаются в комиссию по этике.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обязаны письменно сообщить непосредственному руководителю о возникновении реального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письменно сообщившие о ситуации с реальным конфликтом интересов, до принятия мер по его урегулированию обязаны временно, в течение не менее пяти рабочих дней воздержаться от выполнения своих должностных обязанностей, связанных с конфликтом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Непосредственный руководитель независимо от того, обратилось ли к нему лицо, указанное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самостоятельно или о ситуации реального конфликта интересов стало известно из других источников, обязан принять меры для его урегулирования.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со стороны непосредственного руководителя должно быть письменно сообщено какие меры по урегулированию реального конфликта интересов будут применены.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(Утратила силу в соответствии с </w:t>
      </w:r>
      <w:hyperlink w:history="1" r:id="rIdm_-4idljcv_zpc0wq1c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2026 года N 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неполучения от непосредственного руководителя сведений о принимаемых мерах в ситуации с реальным конфликтом интересов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вправе обратиться с информацией об этом в комиссию по этике или в уполномоченные государственные органы, определяемые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качестве мер по урегулированию реального конфликта интересов применяются меры, указанные в части 7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Ситуации реального конфликта интересов в государственных органах, органах местного самоуправления, учреждениях, организациях или на предприятиях подлежат обязательной регистрации, а документы подлежат хранению в порядке, установленном законодательством об архивном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t5pmlaii1stclprsu4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Правовые последствия произошедшего конфликта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Акты или договоры, изданные или заключенные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с нарушением положений настоящего Закона, затрагивающие интересы общества и государства, могут быть признаны недействительными.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признанием недействительности актов или договоров, принятых или заключенных с нарушением положений настоящего Закона, уполномоченные государственные органы, определяемые Кабинетом Министров Кыргызской Республики, органы прокуратуры либо лицо, чьи права были нарушены, обращаются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omiyaysyxvjrls4t7b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Обязанности уполномоченных государственных органов, определяемых Кабинетом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обязанностям уполномоченных государственных органов, определяемых Кабинетом Министров Кыргызской Республики,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проектов нормативных правовых актов, методических рекомендаций в сфере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обучения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по управлению конфликтом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практической помощи в оценке ситуации о наличии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деятельности комиссий по этике и содействие их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qlp-1ns_y237rma8wq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Обязанности руководителей государственного органа, органа местного самоуправления, уполномоченного должностного лица учреждения, организации или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обязанностям руководителей государственных органов, органов местного самоуправления, уполномоченных должностных лиц учреждений, организаций или предприятий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своевременного принятия мер по управлению потенциальным и реальным конфликтом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 обеспечение эффективной работы комиссии по этике;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внутриведомственных актов по конфликту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решений о проведении проверки служебной деятельности лиц, указанных в </w:t>
      </w:r>
      <w:hyperlink w:history="1" r:id="rIdhu6yk74yttss2drc6jl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дисциплинарных взысканий за нарушение законодательства о конфликте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применение мер поощрения за добросовестное служебное поведение при возникновении конфликта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применение мер по устранению последствий произошедшего конфликта интересов, в том числе по восстановлению общественного доверия;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незамедлительное, в течение трех рабочих дней, информирование уполномоченных государственных органов, определяемых Кабинетом Министров Кыргызской Республики, о выявленных нарушениях лицами, указанными в </w:t>
      </w:r>
      <w:hyperlink w:history="1" r:id="rIdnqhgr_cvtr5l5khskkb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а также о принятых по этим фактам мерах.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calz1k-z7gaqxeure0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Обязанности комиссии по этике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государственном органе, органе местного самоуправления, учреждении, организации или на предприятии в обязательном порядке создается комиссия по этике для рассмотрения вопросов соблюдения этических норм, в том числе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обязанности комиссии по этике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вынесение рекомендаций по поступившим заявлениям и жалобам, а также публикациям и сообщениям в средствах массовой информации относительно нарушения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законодательства о конфликте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руководителей государственного органа, органа местного самоуправления, учреждения, организации или предприятия о фактах наличия потенциального, реального или произошедшего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разъяснительной работы среди сотрудников по ситуациям потенциального или реального конфликта интересов и вариантам их урегулирования;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разъяснительной работы относительно законодательства по конфликту интересов и его практическому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проверок служебной деятельности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dgacyfbpekk8_sbxl2m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2026 года N 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незамедлительное, в течение трех рабочих дней с момента выявления, информирование уполномоченных государственных органов, определяемых Правительством Кыргызской Республики, о фактах нарушения требований настоящего Закона, а также принятых по этим фактам мерах.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0waxq7zsq_acmaygs_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Обязанности лиц, указанных в статье 6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поступлении на службу раскрыть личные (частные) интересы, которые могут вступить в противоречие с исполнением их должностных обязанностей, путем декларирования личных (частных) интересов, связанных с конфликтом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запрашиваемую информацию для оценки вероятности наступления конфликта интересов и принятия мер с целью предотвращения такого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возникновения конфликта интересов в течение трех рабочих дней с момента, когда ему стало об этом известно, сообщить об этом в комиссию по этике и непосредственному руководителю;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эффективные меры по предотвращению конфликта интересов.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декларирования личных (частных) интересов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Декларирование личных (частных) интересов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указанные в </w:t>
      </w:r>
      <w:hyperlink w:history="1" r:id="rIdcedswkbrubennmzdubt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при избрании, назначении или утверждении на должность либо при переходе на другую должность с иным объемом полномочий обязаны заполнить декларацию о личных (частных) интересах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Декларация о личных (частных) интересах подается в письменном либо электронном виде по месту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Подача декларации о личных (частных) интересах не освобождает лицо от обязанности подачи других деклараций согласно законодательству в сфере декларирования доходов, расходов, имущества и обязательств.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oy_-uj-lfjxnbmk9l6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Сроки подачи декларации о личных (частных) интересах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Декларация о личных (частных) интересах подается в течение пятнадцати рабочих дней со дня вступления в должность (начала полномочий) лица, обозначенного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а также в те же сроки - при переходе на должность с иным объемом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изменении данных субъекты декларирования о личных (частных) интересах вправе вносить соответствующие изменения в декларацию о личных (частных) интересах путем подачи письменного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Публичный характер деклараций о личных (частных) интересах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Сведения, содержащиеся в декларациях о личных (частных) интересах, за исключением случаев, установленных законодательством о защите персональных данных, размещаются на официальном сайте государственного органа, органа местного самоуправления, учреждения, организации или предприятия, в которых осуществляют свою деятельность лица, указанные в </w:t>
      </w:r>
      <w:hyperlink w:history="1" r:id="rIdg-qpubj-2lgzme1_4oo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части 1 настоящей статьи не применяются в отношении сведений лиц, чьи декларации, согласно решению Кабинета Министров Кыргызской Республики, не являются публичными.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qozpbybzdqtem8tcdk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Лица, ответственные за сбор деклараций о личных (частных) интересах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государственных органах, органах местного самоуправления, учреждениях, организациях или на предприятиях, в которых работают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из числа работников службы управления персоналом назначаются ответственные за сбор деклараций.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Ответственные за сбор деклараций о личных (частных) интересах лица выполняют следующие обязанности: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требованию заявителя выдают бланки деклараций о личных (частных) интересах;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принимают и регистрируют декларации о личных (частных) интересах;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день получения декларации выдают декларанту расписку в получении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принимают и регистрируют заявления о наличии новых сведений, предоставляемых декларантами в случае изменения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предоставляют консультации по правильному заполнению и своевременной подаче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просьбе декларанта предоставляют консультации по применению законодательства о конфликте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Декларация о личных (частных) интересах приобщается к личному делу декларанта.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 лиц, указанных в статье 6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Ответственность лиц, на которых распространяется настоящий Закон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установления недостоверности сведений, указанных в декларации о личных (частных) интересах, лица, на которых распространяется настоящий Закон, несут дисциплинарную ответственность в соответствии с законодательством о государственной гражданской службе и муниципальной службе и трудовым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Непринятие мер руководителем государственного органа, органа местного самоуправления, учреждения, организации или предприятия, за исключением Акыйкатчы (Омбудсмена) Кыргызской Республики, в случае обращения служащего, находящегося в его непосредственном подчинении, по вопросу урегулирования конфликта интересов является основанием для привлечения его к дисциплинарному взысканию, вплоть до освобождения от занимаемой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и имущественные блага, приобретенные лицами, на которых распространяется настоящий Закон, в нарушение установленных настоящим Законом ограничений и запретов, считаются причиненным государству ущербом и должны быть возмещены государству.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jhksafff8iai4p4fxm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соответствующие меры по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 декабря 2017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wnzq3tmmtb2iutwww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dalil.kg/document/111716</w:t>
      </w:r>
    </w:hyperlink>
  </w:p>
  <w:p>
    <w:pPr>
      <w:spacing w:after="0" w:before="40"/>
      <w:jc w:val="center"/>
    </w:pPr>
    <w:hyperlink w:history="1" r:id="rIdxai9cmcegthkts6qpuh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b7r8bj9nscwkquoxvqo" Type="http://schemas.openxmlformats.org/officeDocument/2006/relationships/hyperlink" Target="https://dalil.kg/document/230045915" TargetMode="External"/><Relationship Id="rIdiwzzmf02wwphthcmmfj9b" Type="http://schemas.openxmlformats.org/officeDocument/2006/relationships/hyperlink" Target="https://dalil.kg/document/202913" TargetMode="External"/><Relationship Id="rIdwmqd8-07h3edjbpypi1sc" Type="http://schemas.openxmlformats.org/officeDocument/2006/relationships/hyperlink" Target="https://dalil.kg/document/230045915" TargetMode="External"/><Relationship Id="rId7fgcji1b2mrwb0hyidoxa" Type="http://schemas.openxmlformats.org/officeDocument/2006/relationships/hyperlink" Target="https://dalil.kg/document/230045915" TargetMode="External"/><Relationship Id="rIdel4jwearpu5hq-hkjhb7d" Type="http://schemas.openxmlformats.org/officeDocument/2006/relationships/hyperlink" Target="https://dalil.kg/document/111716#st_6" TargetMode="External"/><Relationship Id="rIdkehma4sev3wfgzf2pnscg" Type="http://schemas.openxmlformats.org/officeDocument/2006/relationships/hyperlink" Target="https://dalil.kg/document/111716#st_6" TargetMode="External"/><Relationship Id="rIdiq9rm-iu6vpm-wlwtwp9i" Type="http://schemas.openxmlformats.org/officeDocument/2006/relationships/hyperlink" Target="https://dalil.kg/document/111716#st_6" TargetMode="External"/><Relationship Id="rId3wuxdduvxhepq5fxx6vxx" Type="http://schemas.openxmlformats.org/officeDocument/2006/relationships/hyperlink" Target="https://dalil.kg/document/111716#st_6" TargetMode="External"/><Relationship Id="rIdw1adxmroxaf3rjkqggwuk" Type="http://schemas.openxmlformats.org/officeDocument/2006/relationships/hyperlink" Target="https://dalil.kg/document/230045915" TargetMode="External"/><Relationship Id="rIdlh6u-osiuntsgnmfjjtwc" Type="http://schemas.openxmlformats.org/officeDocument/2006/relationships/hyperlink" Target="https://dalil.kg/document/230045915" TargetMode="External"/><Relationship Id="rIdm_-4idljcv_zpc0wq1c82" Type="http://schemas.openxmlformats.org/officeDocument/2006/relationships/hyperlink" Target="https://dalil.kg/document/230045915" TargetMode="External"/><Relationship Id="rIdkt5pmlaii1stclprsu4si" Type="http://schemas.openxmlformats.org/officeDocument/2006/relationships/hyperlink" Target="https://dalil.kg/document/230045915" TargetMode="External"/><Relationship Id="rIdvomiyaysyxvjrls4t7bul" Type="http://schemas.openxmlformats.org/officeDocument/2006/relationships/hyperlink" Target="https://dalil.kg/document/230045915" TargetMode="External"/><Relationship Id="rIdhqlp-1ns_y237rma8wqxj" Type="http://schemas.openxmlformats.org/officeDocument/2006/relationships/hyperlink" Target="https://dalil.kg/document/230045915" TargetMode="External"/><Relationship Id="rIdhu6yk74yttss2drc6jlcc" Type="http://schemas.openxmlformats.org/officeDocument/2006/relationships/hyperlink" Target="https://dalil.kg/document/111716#st_6" TargetMode="External"/><Relationship Id="rIdnqhgr_cvtr5l5khskkb6h" Type="http://schemas.openxmlformats.org/officeDocument/2006/relationships/hyperlink" Target="https://dalil.kg/document/111716#st_6" TargetMode="External"/><Relationship Id="rIdfcalz1k-z7gaqxeure05r" Type="http://schemas.openxmlformats.org/officeDocument/2006/relationships/hyperlink" Target="https://dalil.kg/document/230045915" TargetMode="External"/><Relationship Id="rIddgacyfbpekk8_sbxl2mg5" Type="http://schemas.openxmlformats.org/officeDocument/2006/relationships/hyperlink" Target="https://dalil.kg/document/230045915" TargetMode="External"/><Relationship Id="rIdr0waxq7zsq_acmaygs_wt" Type="http://schemas.openxmlformats.org/officeDocument/2006/relationships/hyperlink" Target="https://dalil.kg/document/230045915" TargetMode="External"/><Relationship Id="rIdcedswkbrubennmzdubtz9" Type="http://schemas.openxmlformats.org/officeDocument/2006/relationships/hyperlink" Target="https://dalil.kg/document/111716#st_6" TargetMode="External"/><Relationship Id="rId7oy_-uj-lfjxnbmk9l6mb" Type="http://schemas.openxmlformats.org/officeDocument/2006/relationships/hyperlink" Target="https://dalil.kg/document/230045915" TargetMode="External"/><Relationship Id="rIdg-qpubj-2lgzme1_4ooki" Type="http://schemas.openxmlformats.org/officeDocument/2006/relationships/hyperlink" Target="https://dalil.kg/document/111716#st_6" TargetMode="External"/><Relationship Id="rIduqozpbybzdqtem8tcdksz" Type="http://schemas.openxmlformats.org/officeDocument/2006/relationships/hyperlink" Target="https://dalil.kg/document/230045915" TargetMode="External"/><Relationship Id="rIdnjhksafff8iai4p4fxm4g" Type="http://schemas.openxmlformats.org/officeDocument/2006/relationships/hyperlink" Target="https://dalil.kg/document/23004591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wnzq3tmmtb2iutwwwtm" Type="http://schemas.openxmlformats.org/officeDocument/2006/relationships/hyperlink" Target="https://dalil.kg/document/111716" TargetMode="External"/><Relationship Id="rIdxai9cmcegthkts6qpuh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2026-09-24T17:10:12.067Z</dcterms:created>
  <dcterms:modified xsi:type="dcterms:W3CDTF">2026-09-24T17:10:12.067Z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