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qgeywgtwsicaeqffon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2018 года № 16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местном самоуправлении"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декабря 2017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paxlqtsooweygsuhl-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61</w:t>
      </w:r>
      <w:r>
        <w:rPr>
          <w:rFonts w:ascii="Arial" w:cs="Arial" w:eastAsia="Arial" w:hAnsi="Arial"/>
          <w:sz w:val="24"/>
          <w:szCs w:val="24"/>
        </w:rPr>
        <w:t xml:space="preserve">. Финансово-экономические основы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Финансовую основу местного самоуправления составляют закрепленные законодательством Кыргызской Республики за местными бюджетами налоговые и неналоговые источники доходов, доходы от использования муниципальной собственности, ссуды и иные финансовые ресурсы.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Экономическую основу местного самоуправления составляют недвижимое и движимое муниципальное имущество, ценные бумаги, земли, переданные в ведение местному самоуправлению в установленном законодательством Кыргызской Республики порядке и используемые органами местного самоуправления в границах их территории для удовлетворения интересов и потребностей местного сообщества, иные объекты гражданских прав, а также предприятия, организации и учреждения, осуществляющие деятельность на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Финансовые и экономические отношения органов местного самоуправления с государственными органами, другими органами местного самоуправления, юридическими и физическими лицами, а также порядок и принципы формирования и исполнения местного бюджета и внебюджетных фондов органов местного самоуправления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</w:t>
      </w:r>
      <w:r>
        <w:rPr>
          <w:rFonts w:ascii="Arial" w:cs="Arial" w:eastAsia="Arial" w:hAnsi="Arial"/>
          <w:sz w:val="24"/>
          <w:szCs w:val="24"/>
        </w:rPr>
        <w:t xml:space="preserve">. Права органов местного самоуправления на создание муниципальных предприятий и некоммерческих организаций, а также на участие в акционерных обществах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вправе создавать муниципальные предприятия и некоммерческие организации, а также участвовать в акционерных обществах с целью обеспечения эффективного и оперативного решения вопросов местного значения, а также стимулирования экономического развития в пределах своей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местного самоуправления вправе делегировать определенные полномочия муниципальным предприятиям, некоммерческим организациям, а также акционерным обществам, более половины акций которых принадлежат органам местного самоуправления, кроме полномочий, которые согласно законодательству Кыргызской Республики относятся к исключительной компетенции государственных органов или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Муниципальные предприятия и некоммерческие организации создаются органами местного самоуправления для оказания услуг, предоставление которых является обязанностью органов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главу 10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62-1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62-2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62-1</w:t>
      </w:r>
      <w:r>
        <w:rPr>
          <w:rFonts w:ascii="Arial" w:cs="Arial" w:eastAsia="Arial" w:hAnsi="Arial"/>
          <w:sz w:val="24"/>
          <w:szCs w:val="24"/>
        </w:rPr>
        <w:t xml:space="preserve">. Муниципальный заказ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Исполнительный орган местного самоуправления вправе осуществить муниципальный заказ на выполнение работ или оказание услуг, направленных на решение вопросов местного значения, и выполнение иных полномочий, предусмотренных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Муниципальный заказ может исполняться физическими и юридическими лицами. Передача исполнения муниципального заказа производится по договору. Передача муниципального имущества по договору о муниципальном заказе производится с согласия местного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муниципального заказа осуществляется на основании договора из средств местного бюджета или внебюджетных фондов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услуги, которые предоставляются населению как монопольные услуги (услуги водоснабжения, канализации, отопления и другие), органы местного самоуправления вправе передавать определенные полномочия муниципальным предприятиям, некоммерческим учреждениям, а также иным физическим и юридическим лицам при условии сохранения контроля органа местного самоуправления за тарифами.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Субъект муниципального заказа определяется органами местного самоуправления в порядке, установленном законодательством о государственных закупках либо о государственном социальном заказе.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62-2</w:t>
      </w:r>
      <w:r>
        <w:rPr>
          <w:rFonts w:ascii="Arial" w:cs="Arial" w:eastAsia="Arial" w:hAnsi="Arial"/>
          <w:sz w:val="24"/>
          <w:szCs w:val="24"/>
        </w:rPr>
        <w:t xml:space="preserve">. Сотрудничество органа местного самоуправления с государственными органами, другими органами местного самоуправления и иными органами территориального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могут сотрудничать с государственными органами и другими органами местного самоуправления для обеспечения более эффективного и оперативного предоставления услуг местному сообществу и вправе передавать им определенные полномочия, бюджетные средства и иное муниципальное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Сотрудничество органа местного самоуправления с государственными органами и другими органами местного самоуправления может иметь: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договора о предоставлении услуг одним органом местного самоуправления или государственного органа другому органу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совместных финансовых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форму совместных предприятий и иных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формы, не запрещенные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вправе сотрудничать с органами территориального самоуправления в порядке, установленном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Все формы сотрудничества, а также передача полномочий, бюджетных средств и муниципального имущества, указанные выше, могут быть осуществлены при условии одобрения со стороны соответствующего местного кенеша.".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aeqva9od4epkhbu2x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dalil.kg/document/111749</w:t>
      </w:r>
    </w:hyperlink>
  </w:p>
  <w:p>
    <w:pPr>
      <w:spacing w:after="0" w:before="40"/>
      <w:jc w:val="center"/>
    </w:pPr>
    <w:hyperlink w:history="1" r:id="rIdz0yvhbv1rzzmvcygwlc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geywgtwsicaeqffonf9" Type="http://schemas.openxmlformats.org/officeDocument/2006/relationships/hyperlink" Target="https://dalil.kg/document/112302" TargetMode="External"/><Relationship Id="rIdspaxlqtsooweygsuhl-xe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aeqva9od4epkhbu2xdo" Type="http://schemas.openxmlformats.org/officeDocument/2006/relationships/hyperlink" Target="https://dalil.kg/document/111749" TargetMode="External"/><Relationship Id="rIdz0yvhbv1rzzmvcygwlc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2026-09-24T01:51:33.550Z</dcterms:created>
  <dcterms:modified xsi:type="dcterms:W3CDTF">2026-09-24T01:51:33.550Z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