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2018 года № 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Национальном Обществе Красного Полумесяца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kawoxh3w97xbuwdf6e9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2022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103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 декабря 2017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организационные и правовые основы деятельности Национального Общества Красного Полумесяца Кыргызской Республики (далее - Общество Красного Полумесяца), регулирует формы взаимоотношения Общества Красного Полумесяца с государственными органами Кыргызской Республики и иными организациями.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понятия,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гуманитарная деятельность</w:t>
      </w:r>
      <w:r>
        <w:rPr>
          <w:rFonts w:ascii="Arial" w:cs="Arial" w:eastAsia="Arial" w:hAnsi="Arial"/>
          <w:sz w:val="24"/>
          <w:szCs w:val="24"/>
        </w:rPr>
        <w:t xml:space="preserve"> - деятельность в целях спасения человеческих жизней, облегчения страданий и обеспечения уважения человеческого достоинства в контексте антропогенных кризисов и стихийных бедствий, а также предотвращения таких ситуаций и усиления подготовки к ним. Она включает защиту гражданских лиц и лиц, не принимающих участия в боевых действиях, а также предоставление питания, воды и санитарной помощи, укрытия, медицинских услуг и других предметов помощи для облегчения их возвращения к обычным жизненным условиям;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волонтер</w:t>
      </w:r>
      <w:r>
        <w:rPr>
          <w:rFonts w:ascii="Arial" w:cs="Arial" w:eastAsia="Arial" w:hAnsi="Arial"/>
          <w:sz w:val="24"/>
          <w:szCs w:val="24"/>
        </w:rPr>
        <w:t xml:space="preserve"> - физическое лицо, действующее по доброй воле, а не из материального или финансового интереса, или под воздействием внешнего социального, экономического или политического давления;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Международное движение Красного Креста и Красного Полумесяца (далее - Движение)</w:t>
      </w:r>
      <w:r>
        <w:rPr>
          <w:rFonts w:ascii="Arial" w:cs="Arial" w:eastAsia="Arial" w:hAnsi="Arial"/>
          <w:sz w:val="24"/>
          <w:szCs w:val="24"/>
        </w:rPr>
        <w:t xml:space="preserve"> - организационная форма постоянного взаимодействия между Международным Комитетом Красного Креста, Международной Федерацией обществ Красного Креста и Красного Полумесяца, признанными ими обществами Красного Креста или Красного Полумесяца в целях наиболее эффективного осуществления ими гуманитарной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Международная Федерация обществ Красного Креста и Красного Полумесяца (далее - Федерация)</w:t>
      </w:r>
      <w:r>
        <w:rPr>
          <w:rFonts w:ascii="Arial" w:cs="Arial" w:eastAsia="Arial" w:hAnsi="Arial"/>
          <w:sz w:val="24"/>
          <w:szCs w:val="24"/>
        </w:rPr>
        <w:t xml:space="preserve"> - международная неправительственная гуманитарная организация, созданная в целях международной координации гуманитарной деятельности обществ Красного Креста и Красного Полумесяца и состоящая из всех обществ Красного Креста или Красного Полумесяца.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Общество Красного Полумесяца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Общество Красного Полумесяца признается единственной национальной организацией Движения на территории Кыргызской Республики, исполняющей вспомогательную роль и осуществляющей содействие государственным органам в области оказания гуманитарной, материальной, медицинской, социальной, психологической и иной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Красного Полумесяца может также оказать виды помощи, указанные в абзаце первом настоящей части, как в мирное время, так и во время чрезвычайных ситуаций и вооруженного конфликта.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Общество Красного Полумесяца является правопреемником Красного Креста Киргизской АССР, образованного 6 октября 1926 года, и составной частью Движения, а также полноправным членом Федерации.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Правовая основа деятельности Общества Красного Полумесяца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Общества Красного Полумесяца основывается на </w:t>
      </w:r>
      <w:hyperlink w:history="1" r:id="rIdwz2zopy0cifntoa2sut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настоящем Законе и других соответствующих нормативных правовых актах Кыргызской Республики, а также международных договорах,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Принципы деятельности Общества Красного Полумесяца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Красного Полумесяца в своей деятельности руководствуется следующими основополагающими принципами Движения: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гуманность - стремление оказывать помощь всем пострадавшим без исключения или предпочтения, стараться при любых обстоятельствах, как на международном, так и на национальном уровнях, предотвращать или облегчать страдания человека, защищать жизнь людей и обеспечивать уважение личности, а также способствовать достижению взаимопонимания, дружбы, сотрудничества и упрочения мира между народами;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беспристрастность - свобода от национальных, расовых, религиозных предрассудков и классовых политических убеждений;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нейтральность - непринятие чьей-либо стороны в вооруженных конфликтах и невступление в споры политического, расового, религиозного характера в целях сохранения всеобщего доверия;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независимость - оказание Обществом Красного Полумесяца гуманитарной, материальной, медицинской, социальной, психологической и иной помощи Кабинету Министров Кыргызской Республики в соответствии с действующим законодательством, на основании основополагающих принципов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добровольность - деятельность по оказанию помощи, которая не направлена на получение выгоды;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единство - наличие только одного Общества Красного Полумесяца на территории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универсальность - Движение, состоящее из обществ, имеющих равноправный статус и несущих одинаковую ответственность, является всемирным.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inbws4-sia7ueg3xntw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2022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103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Задачи Общества Красного Полумесяца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Красного Полумесяца как вспомогательная организация для государственных органов Кыргызской Республики в рамках своей компетенции и в соответствии с законодательством Кыргызской Республики выполняет следующие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участие в проведении на территории Кыргызской Республики мероприятий по охране здоровья населения, в том числе направленных на облегчение страданий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на территории Кыргызской Республики помощи жертвам вооруженных конфликтов, иных ситуаций насилия, а также лицам, пострадавшим в результате чрезвычайных ситуаций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осуществлении ухода за различными категориями граждан, оказании гуманитарной, материальной, медицинской, социальной, психологической и иной помощи нуждающимся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распространение знания о международном гуманитарном праве;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выполнения иных задач, вытекающих из принципов и целей Общества Красного Полумесяца.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Основные направления деятельности Общества Красного Полумесяца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задач, указанных в </w:t>
      </w:r>
      <w:hyperlink w:history="1" r:id="rId_coankuzoqkaazphgno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Общество Красного Полумесяца в соответствии с законодательством Кыргызской Республики и в рамках своей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участвует в проведении мероприятий по профилактике инфекционных и неинфекционных заболеваний среди уязвимых слоев населения по согласованию с уполномоченным государственным органом Кыргызской Республики в области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соответствии с международными стандартами и рекомендациями, а также с учетом рекомендаций государственных органов в области здравоохранения Кыргызской Республики организует обучение навыкам первой доврачебной помощи работников частных и государственных организаций и учреждений, сталкивающихся по роду своей деятельности с пострадавшими или остро заболевшими людьми;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совместно с уполномоченным государственным органом Кыргызской Республики в области здравоохранения участвует в организации донорства крови и ее компонентов в мирное время и в период вооруженных конфликтов, пропагандирует среди населения безвозмездную сдачу крови и ее компонентов для лечебных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участвует в оказании медико-санитарной, психологической и иной медико-социальной помощи лицам, нуждающимся в ней, совместно с государственными органами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участвует в осуществлении ухода за нуждающимися на дому, оказании помощи уязвимым слоям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запрос в составные части Движения о предоставлении международной чрезвычайной помощи в порядке, установленном </w:t>
      </w:r>
      <w:hyperlink w:history="1" r:id="rId3s30m0bnu-9vmtb7q0-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международной чрезвычайной помощи";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согласованию с уполномоченным государственным органом, определяемым Кабинетом Министров Кыргызской Республики, организует прием, хранение и распределение гуманитарной помощи, получаемой от составных частей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совместно с уполномоченным государственным органом Кыргызской Республики в области гражданской защиты в целях оказания помощи пострадавшему населению в результате чрезвычайных ситуаций организует сбор благотворительных пожертвований среди населения, юридических лиц и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совместно с уполномоченным государственным органом Кыргызской Республики в области гражданской защиты осуществляет деятельность по снижению рисков бедствий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оказывает содействие в осуществлении оценки и подготовки, также принимает участие в предупреждении и профилактике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целях ликвидации чрезвычайных ситуаций в масштабах до областного уровня совместно с уполномоченным государственным органом Кыргызской Республики в области гражданской защиты осуществляет координацию, прием, хранение и распределение гуманитарной помощи 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совместно с государственными органами и формированиями гражданской защиты оказывает первую помощь в случаях чрезвычайных ситуаций, в том числе и вооруженных конфликтов, создавая добровольные спасательные команды;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оказывает помощь государственным органам в организации временного крова для пострадавших в результате чрезвычайных ситуаций, в том числе и вооруженных конфликтов;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совместно с государственными органами создает службу розыска в целях осуществления розыска без вести пропавших, способствует восстановлению связей между членами семей, разъединенных в результате вооруженных конфликтов, чрезвычайных ситуаций, оказывает помощь в воссоединении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взаимодействует с составными частями Движения в целях оказания помощи жертвам вооруженных конфликтов, а также лицам, пострадавшим в результате чрезвычайных ситуаций, оказывает содействие этим организациям в осуществлении ими гуманитарной деятельности на территории Кыргызской Республики и за ее пределами;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осуществляет деятельность по распространению среди населения знаний о международном гуманитарном праве;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осуществляет издательскую и научно-исследовательскую деятельность по согласованию с уполномоченным государственным органом Кыргызской Республики в области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выполняет иные функции, возложенные на него законодательством Кыргызской Республики, а также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s8a0lf-hqy6j8pdx5on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2022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103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Международное сотрудничество Общества Красного Полумесяца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Общество Красного Полумесяца сотрудничает с составными частями Движения и иными международными гуманитарными организациями в целях осуществления деятельности, соответствующей его задачам и основным направлениям деятельности, предусмотренным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Составные части Движения осуществляют свою деятельность на территории Кыргызской Республики в соответствии с законодательством Кыргызской Республики и на основе соглашений с Обществом Красного Полумесяца.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Использование эмблемы и наименования Общества Красного Полумесяца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Эмблема и наименование Общества Красного Полумесяца используются в установленном законодательством порядке.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Взаимодействие Общества Красного Полумесяца с государственными органами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реализации задач,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Общество Красного Полумесяца осуществляет взаимодействие и сотрудничество с государственными органами всех уровней, государственными учреждениями и организациями и вправе заключать соглашения, в которых определяются основные направления и методы сотрудничества.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 Кыргызской Республики могут привлекать Общество Красного Полумесяца и его структурные подразделения и оказать поддержку для осуществления совместной деятельности, в том числе на основе государственного заказа.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Уплата ежегодных взносов Общества Красного Полумесяца в Федерацию осуществляется за счет средств республиканского бюджета.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Предоставление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запросу Общества Красного Полумесяца государственные органы, учреждения и организации, должностные лица предоставляют сведения в пределах своей компетенции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сведения могут включать статистические данные по заболеваемости, травматизму, пострадавшим от чрезвычайных и конфликтных ситуаций, а также различным категориям уязвимых слоев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Государственными органами предоставляются данные о задержанных, интернированных, перемещенных лицах в случаях объявления их розыска и установления связи с родными и близкими людьми, за исключением конфиденциальной информации.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Финансирование деятельности Общества Красного Полумесяца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деятельности Общества Красного Полумесяца обеспечивается из следующих источников: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ежегодные членские взносы;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благотворительные взносы, пожертвования и гранты;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от проведения благотворительных ярмарок, концертов, выставок, лекций, спортивных и других зрелищных мероприятий, а также реализации благотворительных купонов, марок и билетов;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доходы от реализации продукции собственных и других учреждений, предприятий, организаций, независимо от форм собственности, а также физических лиц и услуг с благотворительной наценкой;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виды доходов и поступлений, не запрещенных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Налоговые и таможенные преимущества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Обществу Красного Полумесяца таможенных, налоговых льгот и преференций осуществляется согласно действующему таможенному и налоговому законодательству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Ответственность за нарушение законодательства о деятельности Общества Красного Полумесяца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положений настоящего Закона, несут ответственность, предусмотренную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3vdmu--egxkarqplu_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dalil.kg/document/111752</w:t>
      </w:r>
    </w:hyperlink>
  </w:p>
  <w:p>
    <w:pPr>
      <w:spacing w:after="0" w:before="40"/>
      <w:jc w:val="center"/>
    </w:pPr>
    <w:hyperlink w:history="1" r:id="rIdwriqwrk1jzwyratqhqd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woxh3w97xbuwdf6e95z" Type="http://schemas.openxmlformats.org/officeDocument/2006/relationships/hyperlink" Target="https://dalil.kg/document/112450" TargetMode="External"/><Relationship Id="rIdwz2zopy0cifntoa2sutc4" Type="http://schemas.openxmlformats.org/officeDocument/2006/relationships/hyperlink" Target="https://dalil.kg/document/202913" TargetMode="External"/><Relationship Id="rIdinbws4-sia7ueg3xntwfz" Type="http://schemas.openxmlformats.org/officeDocument/2006/relationships/hyperlink" Target="https://dalil.kg/document/112450" TargetMode="External"/><Relationship Id="rId_coankuzoqkaazphgno5z" Type="http://schemas.openxmlformats.org/officeDocument/2006/relationships/hyperlink" Target="https://dalil.kg/document/111752#st_6" TargetMode="External"/><Relationship Id="rId3s30m0bnu-9vmtb7q0-kp" Type="http://schemas.openxmlformats.org/officeDocument/2006/relationships/hyperlink" Target="https://dalil.kg/document/111607#st_11" TargetMode="External"/><Relationship Id="rIds8a0lf-hqy6j8pdx5onk5" Type="http://schemas.openxmlformats.org/officeDocument/2006/relationships/hyperlink" Target="https://dalil.kg/document/11245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3vdmu--egxkarqplu_lc" Type="http://schemas.openxmlformats.org/officeDocument/2006/relationships/hyperlink" Target="https://dalil.kg/document/111752" TargetMode="External"/><Relationship Id="rIdwriqwrk1jzwyratqhqd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2026-09-29T00:31:42.364Z</dcterms:created>
  <dcterms:modified xsi:type="dcterms:W3CDTF">2026-09-29T00:31:42.364Z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