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24 мая 2018 года № 54</w:t>
      </w:r>
    </w:p>
    <w:p>
      <w:pPr>
        <w:spacing w:after="480" w:before="200"/>
        <w:jc w:val="center"/>
      </w:pPr>
      <w:r>
        <w:rPr>
          <w:rFonts w:ascii="Arial" w:cs="Arial" w:eastAsia="Arial" w:hAnsi="Arial"/>
          <w:b/>
          <w:bCs/>
          <w:sz w:val="28"/>
          <w:szCs w:val="28"/>
        </w:rPr>
        <w:t xml:space="preserve">О Гражданской защите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19 апреля 2018 года</w:t>
      </w:r>
    </w:p>
    <w:p>
      <w:pPr>
        <w:spacing w:after="200"/>
        <w:jc w:val="center"/>
      </w:pPr>
      <w:r>
        <w:rPr>
          <w:rFonts w:ascii="Arial" w:cs="Arial" w:eastAsia="Arial" w:hAnsi="Arial"/>
          <w:i/>
          <w:iCs/>
          <w:sz w:val="24"/>
          <w:szCs w:val="24"/>
        </w:rPr>
        <w:t xml:space="preserve">(В редакции Законов КР от </w:t>
      </w:r>
      <w:hyperlink w:history="1" r:id="rIdfg5vgw72gvgvog0vocnnh">
        <w:r>
          <w:rPr>
            <w:rFonts w:ascii="Arial" w:cs="Arial" w:eastAsia="Arial" w:hAnsi="Arial"/>
            <w:i/>
            <w:iCs/>
            <w:color w:val="1D4ED8"/>
            <w:sz w:val="24"/>
            <w:szCs w:val="24"/>
            <w:u w:val="single"/>
          </w:rPr>
          <w:t xml:space="preserve">15 апреля 2020 года № 42</w:t>
        </w:r>
      </w:hyperlink>
      <w:r>
        <w:rPr>
          <w:rFonts w:ascii="Arial" w:cs="Arial" w:eastAsia="Arial" w:hAnsi="Arial"/>
          <w:i/>
          <w:iCs/>
          <w:sz w:val="24"/>
          <w:szCs w:val="24"/>
        </w:rPr>
        <w:t xml:space="preserve">, </w:t>
      </w:r>
      <w:hyperlink w:history="1" r:id="rIdytcnx7bgvuwd-nimv6eh1">
        <w:r>
          <w:rPr>
            <w:rFonts w:ascii="Arial" w:cs="Arial" w:eastAsia="Arial" w:hAnsi="Arial"/>
            <w:i/>
            <w:iCs/>
            <w:color w:val="1D4ED8"/>
            <w:sz w:val="24"/>
            <w:szCs w:val="24"/>
            <w:u w:val="single"/>
          </w:rPr>
          <w:t xml:space="preserve">7 мая 2020 года № 52</w:t>
        </w:r>
      </w:hyperlink>
      <w:r>
        <w:rPr>
          <w:rFonts w:ascii="Arial" w:cs="Arial" w:eastAsia="Arial" w:hAnsi="Arial"/>
          <w:i/>
          <w:iCs/>
          <w:sz w:val="24"/>
          <w:szCs w:val="24"/>
        </w:rPr>
        <w:t xml:space="preserve">, </w:t>
      </w:r>
      <w:hyperlink w:history="1" r:id="rId7936fjduacmuujmzb-nld">
        <w:r>
          <w:rPr>
            <w:rFonts w:ascii="Arial" w:cs="Arial" w:eastAsia="Arial" w:hAnsi="Arial"/>
            <w:i/>
            <w:iCs/>
            <w:color w:val="1D4ED8"/>
            <w:sz w:val="24"/>
            <w:szCs w:val="24"/>
            <w:u w:val="single"/>
          </w:rPr>
          <w:t xml:space="preserve">27 марта 2023 года № 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правоотношения, возникающие в области Гражданской защиты населения и территории Кыргызской Республики в чрезвычайных ситуациях в мирное и военное время.</w:t>
      </w:r>
    </w:p>
    <w:p>
      <w:pPr>
        <w:spacing w:after="60"/>
        <w:ind w:firstLine="567"/>
        <w:jc w:val="both"/>
      </w:pPr>
      <w:r>
        <w:rPr>
          <w:rFonts w:ascii="Arial" w:cs="Arial" w:eastAsia="Arial" w:hAnsi="Arial"/>
          <w:sz w:val="24"/>
          <w:szCs w:val="24"/>
        </w:rPr>
        <w:t xml:space="preserve">Защите от чрезвычайных ситуаций подлежат все граждане Кыргызской Республики, иностранные граждане и лица без гражданства, находящиеся на территории Кыргызской Республики независимо от времени пребывания.</w:t>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Гражданская защита</w:t>
      </w:r>
      <w:r>
        <w:rPr>
          <w:rFonts w:ascii="Arial" w:cs="Arial" w:eastAsia="Arial" w:hAnsi="Arial"/>
          <w:sz w:val="24"/>
          <w:szCs w:val="24"/>
        </w:rPr>
        <w:t xml:space="preserve">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система Гражданской защиты</w:t>
      </w:r>
      <w:r>
        <w:rPr>
          <w:rFonts w:ascii="Arial" w:cs="Arial" w:eastAsia="Arial" w:hAnsi="Arial"/>
          <w:sz w:val="24"/>
          <w:szCs w:val="24"/>
        </w:rPr>
        <w:t xml:space="preserve">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территории Кыргызской Республики в чрезвычайных ситуациях в мирное и военное время. Государственная система Гражданской защиты включает в себя Национальную платформу Кыргызской Республики по снижению риска бедствий;</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Национальная платформа Кыргызской Республики по снижению риска бедствий</w:t>
      </w:r>
      <w:r>
        <w:rPr>
          <w:rFonts w:ascii="Arial" w:cs="Arial" w:eastAsia="Arial" w:hAnsi="Arial"/>
          <w:sz w:val="24"/>
          <w:szCs w:val="24"/>
        </w:rPr>
        <w:t xml:space="preserve"> - национальный механизм координации и стратегического руководства в сфере снижения риска бедствий, которые носят многоотраслевой и междисциплинарный характер, с участием всех заинтересованных сторон, включая государственные структуры, частный сектор и гражданское общество;</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угроза от чрезвычайной ситуации</w:t>
      </w:r>
      <w:r>
        <w:rPr>
          <w:rFonts w:ascii="Arial" w:cs="Arial" w:eastAsia="Arial" w:hAnsi="Arial"/>
          <w:sz w:val="24"/>
          <w:szCs w:val="24"/>
        </w:rPr>
        <w:t xml:space="preserve"> - обстановка, при которой создается опасность для населения, его имущества и иных видов собственности и окружающей природной среды;</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зона чрезвычайной ситуации</w:t>
      </w:r>
      <w:r>
        <w:rPr>
          <w:rFonts w:ascii="Arial" w:cs="Arial" w:eastAsia="Arial" w:hAnsi="Arial"/>
          <w:sz w:val="24"/>
          <w:szCs w:val="24"/>
        </w:rPr>
        <w:t xml:space="preserve"> - территория, на которой возникла чрезвычайная ситуация;</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источник чрезвычайной ситуации</w:t>
      </w:r>
      <w:r>
        <w:rPr>
          <w:rFonts w:ascii="Arial" w:cs="Arial" w:eastAsia="Arial" w:hAnsi="Arial"/>
          <w:sz w:val="24"/>
          <w:szCs w:val="24"/>
        </w:rPr>
        <w:t xml:space="preserve"> - опасное техногенное происшествие, авария, катастрофа, опасное природное явление, стихийное бедствие, широко распространенная инфекционная болезнь людей, сельскохозяйственных животных и растений, в результате чего произошла или может возникнуть чрезвычайная ситуация;</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пострадавший в чрезвычайной ситуации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человек, погибший и/или получивший вред для здоровья, утративший полностью или частично личное имущество, а также условия жизнедеятельности которого ухудшились в результате чрезвычайной ситуации;</w:t>
      </w:r>
    </w:p>
    <w:p>
      <w:pPr>
        <w:spacing w:after="120"/>
        <w:jc w:val="both"/>
      </w:pPr>
      <w:r>
        <w:rPr>
          <w:rFonts w:ascii="Arial" w:cs="Arial" w:eastAsia="Arial" w:hAnsi="Arial"/>
          <w:sz w:val="24"/>
          <w:szCs w:val="24"/>
        </w:rPr>
        <w:t xml:space="preserve">- юридическое лицо, которому причинен ущерб (убытки) в результате чрезвычайной ситуации;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первоочередное жизнеобеспечение населения в зоне чрезвычайной ситуации</w:t>
      </w:r>
      <w:r>
        <w:rPr>
          <w:rFonts w:ascii="Arial" w:cs="Arial" w:eastAsia="Arial" w:hAnsi="Arial"/>
          <w:sz w:val="24"/>
          <w:szCs w:val="24"/>
        </w:rPr>
        <w:t xml:space="preserve"> - своевременное удовлетворение первоочередных потребностей населения в воде, продуктах питания, предметах первой необходимости, медицинских услугах и средствах, коммунально-бытовых услугах, жилье, транспортном и информационном обеспечении;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безопасность в чрезвычайных и кризисных ситуациях</w:t>
      </w:r>
      <w:r>
        <w:rPr>
          <w:rFonts w:ascii="Arial" w:cs="Arial" w:eastAsia="Arial" w:hAnsi="Arial"/>
          <w:sz w:val="24"/>
          <w:szCs w:val="24"/>
        </w:rPr>
        <w:t xml:space="preserve">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предупреждение чрезвычайных ситуаций</w:t>
      </w:r>
      <w:r>
        <w:rPr>
          <w:rFonts w:ascii="Arial" w:cs="Arial" w:eastAsia="Arial" w:hAnsi="Arial"/>
          <w:sz w:val="24"/>
          <w:szCs w:val="24"/>
        </w:rPr>
        <w:t xml:space="preserve">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специальные превентивные и ликвидационные мероприятия</w:t>
      </w:r>
      <w:r>
        <w:rPr>
          <w:rFonts w:ascii="Arial" w:cs="Arial" w:eastAsia="Arial" w:hAnsi="Arial"/>
          <w:sz w:val="24"/>
          <w:szCs w:val="24"/>
        </w:rPr>
        <w:t xml:space="preserve"> - организация и проведение предупреждающих мероприятий, ликвидация возможных чрезвычайных ситуаций природного и техногенного характера, оперативное реагирование и проведение аварийно-восстановительных и других неотложных работ;</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ликвидация чрезвычайных ситуаций</w:t>
      </w:r>
      <w:r>
        <w:rPr>
          <w:rFonts w:ascii="Arial" w:cs="Arial" w:eastAsia="Arial" w:hAnsi="Arial"/>
          <w:sz w:val="24"/>
          <w:szCs w:val="24"/>
        </w:rPr>
        <w:t xml:space="preserve">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сохранение здоровья людей, снижение размеров ущерба;</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ликвидация последствий чрезвычайных ситуаций</w:t>
      </w:r>
      <w:r>
        <w:rPr>
          <w:rFonts w:ascii="Arial" w:cs="Arial" w:eastAsia="Arial" w:hAnsi="Arial"/>
          <w:sz w:val="24"/>
          <w:szCs w:val="24"/>
        </w:rPr>
        <w:t xml:space="preserve"> - мероприятия, проводимые по восстановлению инженерной инфраструктуры, жилья, окружающей среды, оказанию социально-реабилитационной помощи населению, возмещению вреда (ущерба), причиненного физическим и юридическим лицам вследствие чрезвычайных ситуаций. Ликвидация последствий чрезвычайных ситуаций предусматривает краткосрочные, среднесрочные и долгосрочные периоды восстановления;</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аварийно-спасательные и другие неотложные работы</w:t>
      </w:r>
      <w:r>
        <w:rPr>
          <w:rFonts w:ascii="Arial" w:cs="Arial" w:eastAsia="Arial" w:hAnsi="Arial"/>
          <w:sz w:val="24"/>
          <w:szCs w:val="24"/>
        </w:rPr>
        <w:t xml:space="preserve">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чрезвычайное происшествие</w:t>
      </w:r>
      <w:r>
        <w:rPr>
          <w:rFonts w:ascii="Arial" w:cs="Arial" w:eastAsia="Arial" w:hAnsi="Arial"/>
          <w:sz w:val="24"/>
          <w:szCs w:val="24"/>
        </w:rPr>
        <w:t xml:space="preserve"> - неожиданное и непредвиденное событие, которое повлекло за собой уничтожение либо повреждение материальных объектов, гибель людей или другие тяжкие последствия;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бедстви</w:t>
      </w:r>
      <w:r>
        <w:rPr>
          <w:rFonts w:ascii="Arial" w:cs="Arial" w:eastAsia="Arial" w:hAnsi="Arial"/>
          <w:sz w:val="24"/>
          <w:szCs w:val="24"/>
        </w:rPr>
        <w:t xml:space="preserve">е - серьезное нарушение функционирования общества, повышающее человеческую уязвимость, вызывающее большие человеческие жертвы, масштабный материальный и экологический ущерб, превышающий возможности общества справиться исключительно за счет собственных ресурсов;</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риск бедствий</w:t>
      </w:r>
      <w:r>
        <w:rPr>
          <w:rFonts w:ascii="Arial" w:cs="Arial" w:eastAsia="Arial" w:hAnsi="Arial"/>
          <w:sz w:val="24"/>
          <w:szCs w:val="24"/>
        </w:rPr>
        <w:t xml:space="preserve"> - возможные (потенциальные) потери в результате бедствий, выражающиеся в человеческих потерях, материальном, экономическом и экологическом ущербе;</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снижение риска бедствий</w:t>
      </w:r>
      <w:r>
        <w:rPr>
          <w:rFonts w:ascii="Arial" w:cs="Arial" w:eastAsia="Arial" w:hAnsi="Arial"/>
          <w:sz w:val="24"/>
          <w:szCs w:val="24"/>
        </w:rPr>
        <w:t xml:space="preserve"> - это комплексный подход к выявлению, оценке и снижению рисков бедствий, направленный на снижение социально-экономической уязвимости к бедствиям, повышение готовности к чрезвычайным ситуациям, а также на устранение угроз стихийных бедствий, экологических и других опасностей, которые их вызывают. Комплексный подход включает политический, технический, социальный и экономический характер деятельности государственной системы Гражданской защиты;</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уполномоченный государственный орган Кыргызской Республики в области Гражданской защиты</w:t>
      </w:r>
      <w:r>
        <w:rPr>
          <w:rFonts w:ascii="Arial" w:cs="Arial" w:eastAsia="Arial" w:hAnsi="Arial"/>
          <w:sz w:val="24"/>
          <w:szCs w:val="24"/>
        </w:rPr>
        <w:t xml:space="preserve"> - государственный орган исполнительной власти Кыргызской Республики, специально уполномоченный решать задачи в области Гражданской защиты, определяемый Кабинетом Министров Кыргызской Республики;</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органы управления Гражданской защиты</w:t>
      </w:r>
      <w:r>
        <w:rPr>
          <w:rFonts w:ascii="Arial" w:cs="Arial" w:eastAsia="Arial" w:hAnsi="Arial"/>
          <w:sz w:val="24"/>
          <w:szCs w:val="24"/>
        </w:rPr>
        <w:t xml:space="preserve"> - государственные органы, органы местного самоуправления, организации, осуществляющие руководство и обеспечивающие выполнение мероприятий Гражданской защиты в мирное и военное время;</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комиссия по Гражданской защите</w:t>
      </w:r>
      <w:r>
        <w:rPr>
          <w:rFonts w:ascii="Arial" w:cs="Arial" w:eastAsia="Arial" w:hAnsi="Arial"/>
          <w:sz w:val="24"/>
          <w:szCs w:val="24"/>
        </w:rPr>
        <w:t xml:space="preserve"> - постоянно действующий координирующий орган государственной системы Гражданской защиты, предназначенный для организации и выполнения мероприятий по Гражданской защите;</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мониторинг и прогнозирование чрезвычайных ситуаций</w:t>
      </w:r>
      <w:r>
        <w:rPr>
          <w:rFonts w:ascii="Arial" w:cs="Arial" w:eastAsia="Arial" w:hAnsi="Arial"/>
          <w:sz w:val="24"/>
          <w:szCs w:val="24"/>
        </w:rPr>
        <w:t xml:space="preserve"> - совокупность мер по наблюдению, анализу, оценке состояния и изменения природных, техногенных процессов, явлений и прогнозированию их развития, направленных на предупреждение чрезвычайных ситуаций;</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территория, отнесенная к группе по Гражданской защите</w:t>
      </w:r>
      <w:r>
        <w:rPr>
          <w:rFonts w:ascii="Arial" w:cs="Arial" w:eastAsia="Arial" w:hAnsi="Arial"/>
          <w:sz w:val="24"/>
          <w:szCs w:val="24"/>
        </w:rPr>
        <w:t xml:space="preserve"> - территория, на которой расположен город или иной населенный пункт, имеющий важное оборонное, экономическое значение в области Гражданской защиты;</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система комплексного мониторинга и прогнозирования чрезвычайных ситуаций</w:t>
      </w:r>
      <w:r>
        <w:rPr>
          <w:rFonts w:ascii="Arial" w:cs="Arial" w:eastAsia="Arial" w:hAnsi="Arial"/>
          <w:sz w:val="24"/>
          <w:szCs w:val="24"/>
        </w:rPr>
        <w:t xml:space="preserve"> - система, объединяющая функционально-отраслевые структуры и службы по мониторингу и прогнозированию чрезвычайных ситуаций;</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служба Гражданской защиты</w:t>
      </w:r>
      <w:r>
        <w:rPr>
          <w:rFonts w:ascii="Arial" w:cs="Arial" w:eastAsia="Arial" w:hAnsi="Arial"/>
          <w:sz w:val="24"/>
          <w:szCs w:val="24"/>
        </w:rPr>
        <w:t xml:space="preserve"> - организационно-техническое объединение органов управления, сил и средств государственных органов, организаций и их структурных подразделений независимо от форм их собственности и ведомственной принадлежности (подчиненности), обладающих сходным профилем деятельности и способных к совместному проведению конкретного вида специальных мероприятий Гражданской защиты;</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силы Гражданской защиты </w:t>
      </w:r>
      <w:r>
        <w:rPr>
          <w:rFonts w:ascii="Arial" w:cs="Arial" w:eastAsia="Arial" w:hAnsi="Arial"/>
          <w:sz w:val="24"/>
          <w:szCs w:val="24"/>
        </w:rPr>
        <w:t xml:space="preserve">- войска, подразделения и формирования Гражданской защиты;</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средства Гражданской защиты </w:t>
      </w:r>
      <w:r>
        <w:rPr>
          <w:rFonts w:ascii="Arial" w:cs="Arial" w:eastAsia="Arial" w:hAnsi="Arial"/>
          <w:sz w:val="24"/>
          <w:szCs w:val="24"/>
        </w:rPr>
        <w:t xml:space="preserve">- специальные сооружения, техника, инструменты, оборудование, снаряжение, средства связи, индивидуальные и коллективные средства защиты и оказания первой помощи пострадавшим, запасы материально-технических средств, предназначенных для спасения людей и проведения аварийно-спасательных и других неотложных работ;</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войска и подразделения Гражданской защиты </w:t>
      </w:r>
      <w:r>
        <w:rPr>
          <w:rFonts w:ascii="Arial" w:cs="Arial" w:eastAsia="Arial" w:hAnsi="Arial"/>
          <w:sz w:val="24"/>
          <w:szCs w:val="24"/>
        </w:rPr>
        <w:t xml:space="preserve">- воинские части, соединения и подразделения уполномоченного государственного органа в области Гражданской защиты, специально подготовленные для решения задач Гражданской защиты в мирное и военное время;</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формирования Гражданской защиты </w:t>
      </w:r>
      <w:r>
        <w:rPr>
          <w:rFonts w:ascii="Arial" w:cs="Arial" w:eastAsia="Arial" w:hAnsi="Arial"/>
          <w:sz w:val="24"/>
          <w:szCs w:val="24"/>
        </w:rPr>
        <w:t xml:space="preserve">- формирования, создаваемые на базе организаций по территориально-отраслевому принципу, владеющие специальной техникой и имуществом, подготовленные для проведения предупредительных, аварийно-спасательных и других неотложных работ в чрезвычайных ситуациях в мирное и военное время, в том числе создаваемые на добровольной основе общественные объединения;</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информирование населения о чрезвычайных ситуациях </w:t>
      </w:r>
      <w:r>
        <w:rPr>
          <w:rFonts w:ascii="Arial" w:cs="Arial" w:eastAsia="Arial" w:hAnsi="Arial"/>
          <w:sz w:val="24"/>
          <w:szCs w:val="24"/>
        </w:rPr>
        <w:t xml:space="preserve">- доведение до населения через средства массовой информации и по иным каналам информации о прогнозируемых и возникших 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защиты, защиты населения и территорий от чрезвычайных ситуаций, в том числе обеспечения безопасности людей на водных объектах и обеспечения пожарной безопасности;</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подготовка населения в области Гражданской защиты </w:t>
      </w:r>
      <w:r>
        <w:rPr>
          <w:rFonts w:ascii="Arial" w:cs="Arial" w:eastAsia="Arial" w:hAnsi="Arial"/>
          <w:sz w:val="24"/>
          <w:szCs w:val="24"/>
        </w:rPr>
        <w:t xml:space="preserve">-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организации</w:t>
      </w:r>
      <w:r>
        <w:rPr>
          <w:rFonts w:ascii="Arial" w:cs="Arial" w:eastAsia="Arial" w:hAnsi="Arial"/>
          <w:sz w:val="24"/>
          <w:szCs w:val="24"/>
        </w:rPr>
        <w:t xml:space="preserve"> - организации (учреждения, предприятия, объекты хозяйствования независимо от форм собственности), имеющие объекты оборонного, экономического и социального значения или представляющие высокую степень опасности возникновения чрезвычайных ситуаций в мирное и военное время;</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объекты Гражданской защиты </w:t>
      </w:r>
      <w:r>
        <w:rPr>
          <w:rFonts w:ascii="Arial" w:cs="Arial" w:eastAsia="Arial" w:hAnsi="Arial"/>
          <w:sz w:val="24"/>
          <w:szCs w:val="24"/>
        </w:rPr>
        <w:t xml:space="preserve">- пункты управления, отдельно стоящие и встроенные убежища, противорадиационные укрытия, складские помещения для хранения имущества Гражданской защиты;</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потенциально опасный объект </w:t>
      </w:r>
      <w:r>
        <w:rPr>
          <w:rFonts w:ascii="Arial" w:cs="Arial" w:eastAsia="Arial" w:hAnsi="Arial"/>
          <w:sz w:val="24"/>
          <w:szCs w:val="24"/>
        </w:rPr>
        <w:t xml:space="preserve">- объект, на котором используют, производят, перерабатывают, хранят или транспортируют пожаро-, взрывоопасные, радиоактивные, опасные химические, биологические и ядовитые вещества, создающие реальную угрозу возникновения источника чрезвычайной ситуации, инженерно-технические, а также другие сооружения и объекты, которые при определенных обстоятельствах могут создать реальную угрозу возникновения чрезвычайной ситуации;</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потенциально опасный участок </w:t>
      </w:r>
      <w:r>
        <w:rPr>
          <w:rFonts w:ascii="Arial" w:cs="Arial" w:eastAsia="Arial" w:hAnsi="Arial"/>
          <w:sz w:val="24"/>
          <w:szCs w:val="24"/>
        </w:rPr>
        <w:t xml:space="preserve">- территория (земельное, водное или воздушное пространство), подверженная риску возникновения быстроразвивающихся опасных природных явлений и техногенных процессов, отнесенных к указанной территории путем прогнозирования угрозы возникновения чрезвычайных ситуаций и оценки социально-экономических последствий чрезвычайных ситуаций;</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отселение населения </w:t>
      </w:r>
      <w:r>
        <w:rPr>
          <w:rFonts w:ascii="Arial" w:cs="Arial" w:eastAsia="Arial" w:hAnsi="Arial"/>
          <w:sz w:val="24"/>
          <w:szCs w:val="24"/>
        </w:rPr>
        <w:t xml:space="preserve">- комплекс мероприятий по осуществлению переселения людей из потенциально опасных участков при угрозе и возникновении чрезвычайных ситуаций в безопасные районы на временное или новое местожительство;</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эвакуация</w:t>
      </w:r>
      <w:r>
        <w:rPr>
          <w:rFonts w:ascii="Arial" w:cs="Arial" w:eastAsia="Arial" w:hAnsi="Arial"/>
          <w:sz w:val="24"/>
          <w:szCs w:val="24"/>
        </w:rPr>
        <w:t xml:space="preserve"> - комплекс мероприятий по организованному вывозу (выводу) населения из зон чрезвычайной ситуации или вероятной чрезвычайной ситуации и его кратковременному размещению в заблаговременно подготовленных по условиям первоочередного жизнеобеспечения безопасных (вне зон действия поражающих факторов источника чрезвычайной ситуации) районах (местах).</w:t>
      </w:r>
    </w:p>
    <w:p>
      <w:pPr>
        <w:spacing w:after="120"/>
        <w:jc w:val="both"/>
      </w:pPr>
      <w:r>
        <w:rPr>
          <w:rFonts w:ascii="Arial" w:cs="Arial" w:eastAsia="Arial" w:hAnsi="Arial"/>
          <w:sz w:val="24"/>
          <w:szCs w:val="24"/>
        </w:rPr>
        <w:t xml:space="preserve">(В редакции Закона КР от </w:t>
      </w:r>
      <w:hyperlink w:history="1" r:id="rIdfods5jr8qhqv892me8isv">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Принципы организации и ведения Гражданской защиты</w:t>
      </w:r>
    </w:p>
    <w:p>
      <w:pPr>
        <w:spacing w:after="120"/>
        <w:jc w:val="both"/>
      </w:pPr>
      <w:r>
        <w:rPr>
          <w:rFonts w:ascii="Arial" w:cs="Arial" w:eastAsia="Arial" w:hAnsi="Arial"/>
          <w:sz w:val="24"/>
          <w:szCs w:val="24"/>
        </w:rPr>
        <w:t xml:space="preserve">1. Организация и ведение Гражданской защиты являются одной из важнейших функций государства, составной частью обеспечения национальной безопасности Кыргызской Республики. Гражданская защита организуется и ведется в Кыргызской Республике по территориально-отраслевому принципу.</w:t>
      </w:r>
    </w:p>
    <w:p>
      <w:pPr>
        <w:spacing w:after="120"/>
        <w:jc w:val="both"/>
      </w:pPr>
      <w:r>
        <w:rPr>
          <w:rFonts w:ascii="Arial" w:cs="Arial" w:eastAsia="Arial" w:hAnsi="Arial"/>
          <w:sz w:val="24"/>
          <w:szCs w:val="24"/>
        </w:rPr>
        <w:t xml:space="preserve">Организация и ведение Гражданской защиты в Кыргызской Республике осуществляется государственной системой Гражданской защиты.</w:t>
      </w:r>
    </w:p>
    <w:p>
      <w:pPr>
        <w:spacing w:after="120"/>
        <w:jc w:val="both"/>
      </w:pPr>
      <w:r>
        <w:rPr>
          <w:rFonts w:ascii="Arial" w:cs="Arial" w:eastAsia="Arial" w:hAnsi="Arial"/>
          <w:sz w:val="24"/>
          <w:szCs w:val="24"/>
        </w:rPr>
        <w:t xml:space="preserve">Государственная система Гражданской защиты состоит из территориальной подсистемы, создающейся на базе административно-территориальных единиц, отраслевой подсистемы, создающейся на базе министерств и ведомств, и специальных подсистем, создающихся для решения специальных задач в области Гражданской защиты в мирное и военное время.</w:t>
      </w:r>
    </w:p>
    <w:p>
      <w:pPr>
        <w:spacing w:after="120"/>
        <w:jc w:val="both"/>
      </w:pPr>
      <w:r>
        <w:rPr>
          <w:rFonts w:ascii="Arial" w:cs="Arial" w:eastAsia="Arial" w:hAnsi="Arial"/>
          <w:sz w:val="24"/>
          <w:szCs w:val="24"/>
        </w:rPr>
        <w:t xml:space="preserve">2. Планирование и осуществление мероприятий по Гражданской защите проводятся органами управления Гражданской защиты с учетом экономических, природных и иных характеристик, а также демографических, гендерных, культурных особенностей различных групп населения, особенностей территорий и степени опасности возникновения чрезвычайных ситуаций.</w:t>
      </w:r>
    </w:p>
    <w:p>
      <w:pPr>
        <w:spacing w:after="120"/>
        <w:jc w:val="both"/>
      </w:pPr>
      <w:r>
        <w:rPr>
          <w:rFonts w:ascii="Arial" w:cs="Arial" w:eastAsia="Arial" w:hAnsi="Arial"/>
          <w:sz w:val="24"/>
          <w:szCs w:val="24"/>
        </w:rPr>
        <w:t xml:space="preserve">План мероприятий по Гражданской защите определяется Президентом Кыргызской Республики исходя из принципа необходимой достаточности и использования имеющихся сил и средств.</w:t>
      </w:r>
    </w:p>
    <w:p>
      <w:pPr>
        <w:spacing w:after="120"/>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 независимо от форм собственности.</w:t>
      </w:r>
    </w:p>
    <w:p>
      <w:pPr>
        <w:spacing w:after="120"/>
        <w:jc w:val="both"/>
      </w:pPr>
      <w:r>
        <w:rPr>
          <w:rFonts w:ascii="Arial" w:cs="Arial" w:eastAsia="Arial" w:hAnsi="Arial"/>
          <w:sz w:val="24"/>
          <w:szCs w:val="24"/>
        </w:rPr>
        <w:t xml:space="preserve">Мероприятия по снижению риска бедствий осуществляются через Национальную платформу Кыргызской Республики по снижению риска бедствий.</w:t>
      </w:r>
    </w:p>
    <w:p>
      <w:pPr>
        <w:spacing w:after="120"/>
        <w:jc w:val="both"/>
      </w:pPr>
      <w:r>
        <w:rPr>
          <w:rFonts w:ascii="Arial" w:cs="Arial" w:eastAsia="Arial" w:hAnsi="Arial"/>
          <w:sz w:val="24"/>
          <w:szCs w:val="24"/>
        </w:rPr>
        <w:t xml:space="preserve">Подготовка государства к Гражданской защите в военное время осуществляется органами управления Гражданской защиты заблаговременно, в мирное время - с учетом развития вооружения, военной техники и средств защиты населения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3. Перевод Гражданской защиты с мирного на военное время на территории Кыргызской Республики или в отдельных ее местностях начинается с момента объявления состояния войны Президентом Кыргызской Республики или фактического начала военных действий.</w:t>
      </w:r>
    </w:p>
    <w:p>
      <w:pPr>
        <w:spacing w:after="120"/>
        <w:jc w:val="both"/>
      </w:pPr>
      <w:r>
        <w:rPr>
          <w:rFonts w:ascii="Arial" w:cs="Arial" w:eastAsia="Arial" w:hAnsi="Arial"/>
          <w:sz w:val="24"/>
          <w:szCs w:val="24"/>
        </w:rPr>
        <w:t xml:space="preserve">(В редакции Закона КР от </w:t>
      </w:r>
      <w:hyperlink w:history="1" r:id="rIdtyjv6zp0bamzbog3phtq_">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4. Правовое регулирование в области Гражданской защиты</w:t>
      </w:r>
    </w:p>
    <w:p>
      <w:pPr>
        <w:spacing w:after="60"/>
        <w:ind w:firstLine="567"/>
        <w:jc w:val="both"/>
      </w:pPr>
      <w:r>
        <w:rPr>
          <w:rFonts w:ascii="Arial" w:cs="Arial" w:eastAsia="Arial" w:hAnsi="Arial"/>
          <w:sz w:val="24"/>
          <w:szCs w:val="24"/>
        </w:rPr>
        <w:t xml:space="preserve">Правовое регулирование в области Гражданской защиты осуществляется в соответствии с </w:t>
      </w:r>
      <w:hyperlink w:history="1" r:id="rIdknj3hnfeahylglilsomt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Статья 5. Государственная система Гражданской защиты</w:t>
      </w:r>
    </w:p>
    <w:p>
      <w:pPr>
        <w:spacing w:after="120"/>
        <w:jc w:val="both"/>
      </w:pPr>
      <w:r>
        <w:rPr>
          <w:rFonts w:ascii="Arial" w:cs="Arial" w:eastAsia="Arial" w:hAnsi="Arial"/>
          <w:sz w:val="24"/>
          <w:szCs w:val="24"/>
        </w:rPr>
        <w:t xml:space="preserve">1. Порядок функционирования государственной системы Гражданской защиты определяется Президентом Кыргызской Республики.</w:t>
      </w:r>
    </w:p>
    <w:p>
      <w:pPr>
        <w:spacing w:after="120"/>
        <w:jc w:val="both"/>
      </w:pPr>
      <w:r>
        <w:rPr>
          <w:rFonts w:ascii="Arial" w:cs="Arial" w:eastAsia="Arial" w:hAnsi="Arial"/>
          <w:sz w:val="24"/>
          <w:szCs w:val="24"/>
        </w:rPr>
        <w:t xml:space="preserve">2. Задачи государственной системы Гражданской защиты:</w:t>
      </w:r>
    </w:p>
    <w:p>
      <w:pPr>
        <w:spacing w:after="120"/>
        <w:jc w:val="both"/>
      </w:pPr>
      <w:r>
        <w:rPr>
          <w:rFonts w:ascii="Arial" w:cs="Arial" w:eastAsia="Arial" w:hAnsi="Arial"/>
          <w:sz w:val="24"/>
          <w:szCs w:val="24"/>
        </w:rPr>
        <w:t xml:space="preserve">1) разработка и реализация правовых норм по обеспечению защиты населения, учитывающих демографические и гендерные особенности различных групп, и территории Кыргызской Республики от чрезвычайных ситуаций;</w:t>
      </w:r>
    </w:p>
    <w:p>
      <w:pPr>
        <w:spacing w:after="120"/>
        <w:jc w:val="both"/>
      </w:pPr>
      <w:r>
        <w:rPr>
          <w:rFonts w:ascii="Arial" w:cs="Arial" w:eastAsia="Arial" w:hAnsi="Arial"/>
          <w:sz w:val="24"/>
          <w:szCs w:val="24"/>
        </w:rPr>
        <w:t xml:space="preserve">2) осуществление целевых и научно-технических программ, направленных на предупреждение чрезвычайных ситуаций, снижение риска бедствий и повышение устойчивости функционирования объектов производственного и социального назначения в чрезвычайных ситуациях;</w:t>
      </w:r>
    </w:p>
    <w:p>
      <w:pPr>
        <w:spacing w:after="120"/>
        <w:jc w:val="both"/>
      </w:pPr>
      <w:r>
        <w:rPr>
          <w:rFonts w:ascii="Arial" w:cs="Arial" w:eastAsia="Arial" w:hAnsi="Arial"/>
          <w:sz w:val="24"/>
          <w:szCs w:val="24"/>
        </w:rPr>
        <w:t xml:space="preserve">3) обеспечение готовности органов управления Гражданской защиты, сил и средств государственных органов, органов местного самоуправления и организаций;</w:t>
      </w:r>
    </w:p>
    <w:p>
      <w:pPr>
        <w:spacing w:after="120"/>
        <w:jc w:val="both"/>
      </w:pPr>
      <w:r>
        <w:rPr>
          <w:rFonts w:ascii="Arial" w:cs="Arial" w:eastAsia="Arial" w:hAnsi="Arial"/>
          <w:sz w:val="24"/>
          <w:szCs w:val="24"/>
        </w:rPr>
        <w:t xml:space="preserve">4) прогнозирование и оценка социально-экономических последствий чрезвычайных ситуаций;</w:t>
      </w:r>
    </w:p>
    <w:p>
      <w:pPr>
        <w:spacing w:after="120"/>
        <w:jc w:val="both"/>
      </w:pPr>
      <w:r>
        <w:rPr>
          <w:rFonts w:ascii="Arial" w:cs="Arial" w:eastAsia="Arial" w:hAnsi="Arial"/>
          <w:sz w:val="24"/>
          <w:szCs w:val="24"/>
        </w:rPr>
        <w:t xml:space="preserve">5) сбор, обработка, обмен и предоставление информации в области Гражданской защиты;</w:t>
      </w:r>
    </w:p>
    <w:p>
      <w:pPr>
        <w:spacing w:after="120"/>
        <w:jc w:val="both"/>
      </w:pPr>
      <w:r>
        <w:rPr>
          <w:rFonts w:ascii="Arial" w:cs="Arial" w:eastAsia="Arial" w:hAnsi="Arial"/>
          <w:sz w:val="24"/>
          <w:szCs w:val="24"/>
        </w:rPr>
        <w:t xml:space="preserve">6) подготовка и повышение квалификации руководителей и сотрудников государственных органов, органов местного самоуправления всех уровней и организаций;</w:t>
      </w:r>
    </w:p>
    <w:p>
      <w:pPr>
        <w:spacing w:after="120"/>
        <w:jc w:val="both"/>
      </w:pPr>
      <w:r>
        <w:rPr>
          <w:rFonts w:ascii="Arial" w:cs="Arial" w:eastAsia="Arial" w:hAnsi="Arial"/>
          <w:sz w:val="24"/>
          <w:szCs w:val="24"/>
        </w:rPr>
        <w:t xml:space="preserve">7) обучение населения действиям в чрезвычайных ситуациях;</w:t>
      </w:r>
    </w:p>
    <w:p>
      <w:pPr>
        <w:spacing w:after="120"/>
        <w:jc w:val="both"/>
      </w:pPr>
      <w:r>
        <w:rPr>
          <w:rFonts w:ascii="Arial" w:cs="Arial" w:eastAsia="Arial" w:hAnsi="Arial"/>
          <w:sz w:val="24"/>
          <w:szCs w:val="24"/>
        </w:rPr>
        <w:t xml:space="preserve">8) проведение мероприятий по предупреждению чрезвычайных ситуаций и снижению риска бедствий;</w:t>
      </w:r>
    </w:p>
    <w:p>
      <w:pPr>
        <w:spacing w:after="120"/>
        <w:jc w:val="both"/>
      </w:pPr>
      <w:r>
        <w:rPr>
          <w:rFonts w:ascii="Arial" w:cs="Arial" w:eastAsia="Arial" w:hAnsi="Arial"/>
          <w:sz w:val="24"/>
          <w:szCs w:val="24"/>
        </w:rPr>
        <w:t xml:space="preserve">9) предусмотрение финансовых и материальных резервов для предупреждения, ликвидации последствий чрезвычайных ситуаций;</w:t>
      </w:r>
    </w:p>
    <w:p>
      <w:pPr>
        <w:spacing w:after="120"/>
        <w:jc w:val="both"/>
      </w:pPr>
      <w:r>
        <w:rPr>
          <w:rFonts w:ascii="Arial" w:cs="Arial" w:eastAsia="Arial" w:hAnsi="Arial"/>
          <w:sz w:val="24"/>
          <w:szCs w:val="24"/>
        </w:rPr>
        <w:t xml:space="preserve">10) осуществление государственной экспертизы, контроля и надзора за промышленной, горной, пожарной безопасностью и контроля в области Гражданской защиты;</w:t>
      </w:r>
    </w:p>
    <w:p>
      <w:pPr>
        <w:spacing w:after="120"/>
        <w:jc w:val="both"/>
      </w:pPr>
      <w:r>
        <w:rPr>
          <w:rFonts w:ascii="Arial" w:cs="Arial" w:eastAsia="Arial" w:hAnsi="Arial"/>
          <w:sz w:val="24"/>
          <w:szCs w:val="24"/>
        </w:rPr>
        <w:t xml:space="preserve">11) международное сотрудничество в области снижения риска бедствий, защиты населения и территории Кыргызской Республики от чрезвычайных ситуаций;</w:t>
      </w:r>
    </w:p>
    <w:p>
      <w:pPr>
        <w:spacing w:after="120"/>
        <w:jc w:val="both"/>
      </w:pPr>
      <w:r>
        <w:rPr>
          <w:rFonts w:ascii="Arial" w:cs="Arial" w:eastAsia="Arial" w:hAnsi="Arial"/>
          <w:sz w:val="24"/>
          <w:szCs w:val="24"/>
        </w:rPr>
        <w:t xml:space="preserve">12) создание и поддержание в готовности убежищ и противорадиационных укрытий, запасных пунктов управления, систем связи и оповещения для своевременного доведения до населения сигналов об опасности, возникающей в мирное и военное время;</w:t>
      </w:r>
    </w:p>
    <w:p>
      <w:pPr>
        <w:spacing w:after="120"/>
        <w:jc w:val="both"/>
      </w:pPr>
      <w:r>
        <w:rPr>
          <w:rFonts w:ascii="Arial" w:cs="Arial" w:eastAsia="Arial" w:hAnsi="Arial"/>
          <w:sz w:val="24"/>
          <w:szCs w:val="24"/>
        </w:rPr>
        <w:t xml:space="preserve">13) защита сельскохозяйственных животных, растений, продовольствия, пищевого сырья, фуража, водных источников и систем водоснабжения в чрезвычайных и кризисных ситуациях;</w:t>
      </w:r>
    </w:p>
    <w:p>
      <w:pPr>
        <w:spacing w:after="120"/>
        <w:jc w:val="both"/>
      </w:pPr>
      <w:r>
        <w:rPr>
          <w:rFonts w:ascii="Arial" w:cs="Arial" w:eastAsia="Arial" w:hAnsi="Arial"/>
          <w:sz w:val="24"/>
          <w:szCs w:val="24"/>
        </w:rPr>
        <w:t xml:space="preserve">14) ликвидация последствий чрезвычайных ситуаций;</w:t>
      </w:r>
    </w:p>
    <w:p>
      <w:pPr>
        <w:spacing w:after="120"/>
        <w:jc w:val="both"/>
      </w:pPr>
      <w:r>
        <w:rPr>
          <w:rFonts w:ascii="Arial" w:cs="Arial" w:eastAsia="Arial" w:hAnsi="Arial"/>
          <w:sz w:val="24"/>
          <w:szCs w:val="24"/>
        </w:rPr>
        <w:t xml:space="preserve">15) эвакуация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16) снижение уязвимости и предупреждение насилия в отношении женщин и детей в период чрезвычайных ситуаций, а также в местах временного размещения;</w:t>
      </w:r>
    </w:p>
    <w:p>
      <w:pPr>
        <w:spacing w:after="120"/>
        <w:jc w:val="both"/>
      </w:pPr>
      <w:r>
        <w:rPr>
          <w:rFonts w:ascii="Arial" w:cs="Arial" w:eastAsia="Arial" w:hAnsi="Arial"/>
          <w:sz w:val="24"/>
          <w:szCs w:val="24"/>
        </w:rPr>
        <w:t xml:space="preserve">17) восстановление коммунально-технических служб и коммуникаций;</w:t>
      </w:r>
    </w:p>
    <w:p>
      <w:pPr>
        <w:spacing w:after="120"/>
        <w:jc w:val="both"/>
      </w:pPr>
      <w:r>
        <w:rPr>
          <w:rFonts w:ascii="Arial" w:cs="Arial" w:eastAsia="Arial" w:hAnsi="Arial"/>
          <w:sz w:val="24"/>
          <w:szCs w:val="24"/>
        </w:rPr>
        <w:t xml:space="preserve">18) осуществление мероприятий по оказанию медицинской помощи, жизнеобеспечению населения;</w:t>
      </w:r>
    </w:p>
    <w:p>
      <w:pPr>
        <w:spacing w:after="120"/>
        <w:jc w:val="both"/>
      </w:pPr>
      <w:r>
        <w:rPr>
          <w:rFonts w:ascii="Arial" w:cs="Arial" w:eastAsia="Arial" w:hAnsi="Arial"/>
          <w:sz w:val="24"/>
          <w:szCs w:val="24"/>
        </w:rPr>
        <w:t xml:space="preserve">19) проведение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20) обнаружение и обозначение районов, подвергшихся радиоактивному, химическому, биологическому и иному заражению;</w:t>
      </w:r>
    </w:p>
    <w:p>
      <w:pPr>
        <w:spacing w:after="120"/>
        <w:jc w:val="both"/>
      </w:pPr>
      <w:r>
        <w:rPr>
          <w:rFonts w:ascii="Arial" w:cs="Arial" w:eastAsia="Arial" w:hAnsi="Arial"/>
          <w:sz w:val="24"/>
          <w:szCs w:val="24"/>
        </w:rPr>
        <w:t xml:space="preserve">21) проведение мероприятий по санитарной обработке населения и обеззараживанию техники, зданий и других объектов;</w:t>
      </w:r>
    </w:p>
    <w:p>
      <w:pPr>
        <w:spacing w:after="120"/>
        <w:jc w:val="both"/>
      </w:pPr>
      <w:r>
        <w:rPr>
          <w:rFonts w:ascii="Arial" w:cs="Arial" w:eastAsia="Arial" w:hAnsi="Arial"/>
          <w:sz w:val="24"/>
          <w:szCs w:val="24"/>
        </w:rPr>
        <w:t xml:space="preserve">22) проведение мероприятий по световой и другим видам маскировки;</w:t>
      </w:r>
    </w:p>
    <w:p>
      <w:pPr>
        <w:spacing w:after="120"/>
        <w:jc w:val="both"/>
      </w:pPr>
      <w:r>
        <w:rPr>
          <w:rFonts w:ascii="Arial" w:cs="Arial" w:eastAsia="Arial" w:hAnsi="Arial"/>
          <w:sz w:val="24"/>
          <w:szCs w:val="24"/>
        </w:rPr>
        <w:t xml:space="preserve">23) осуществление исследований по оценке риска для населения и территорий от возможных чрезвычайных ситуаций природного и техногенного характера;</w:t>
      </w:r>
    </w:p>
    <w:p>
      <w:pPr>
        <w:spacing w:after="120"/>
        <w:jc w:val="both"/>
      </w:pPr>
      <w:r>
        <w:rPr>
          <w:rFonts w:ascii="Arial" w:cs="Arial" w:eastAsia="Arial" w:hAnsi="Arial"/>
          <w:sz w:val="24"/>
          <w:szCs w:val="24"/>
        </w:rPr>
        <w:t xml:space="preserve">24) мониторинг и прогнозирование чрезвычайных ситуаций;</w:t>
      </w:r>
    </w:p>
    <w:p>
      <w:pPr>
        <w:spacing w:after="120"/>
        <w:jc w:val="both"/>
      </w:pPr>
      <w:r>
        <w:rPr>
          <w:rFonts w:ascii="Arial" w:cs="Arial" w:eastAsia="Arial" w:hAnsi="Arial"/>
          <w:sz w:val="24"/>
          <w:szCs w:val="24"/>
        </w:rPr>
        <w:t xml:space="preserve">25) организация вовлечения всех заинтересованных сторон в мероприятия по снижению риска бедствий в рамках Национальной платформы Кыргызской Республики по снижению риска бедствий;</w:t>
      </w:r>
    </w:p>
    <w:p>
      <w:pPr>
        <w:spacing w:after="120"/>
        <w:jc w:val="both"/>
      </w:pPr>
      <w:r>
        <w:rPr>
          <w:rFonts w:ascii="Arial" w:cs="Arial" w:eastAsia="Arial" w:hAnsi="Arial"/>
          <w:sz w:val="24"/>
          <w:szCs w:val="24"/>
        </w:rPr>
        <w:t xml:space="preserve">26) проведение иных мероприятий, в целях защиты населения и территорий от чрезвычайных ситуаций.</w:t>
      </w:r>
    </w:p>
    <w:p>
      <w:pPr>
        <w:spacing w:after="120"/>
        <w:jc w:val="both"/>
      </w:pPr>
      <w:r>
        <w:rPr>
          <w:rFonts w:ascii="Arial" w:cs="Arial" w:eastAsia="Arial" w:hAnsi="Arial"/>
          <w:sz w:val="24"/>
          <w:szCs w:val="24"/>
        </w:rPr>
        <w:t xml:space="preserve">3. В мирное время устанавливаются следующие режимы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1) режим повседневной деятельности - при нормальной производственной, радиационной, химической, биологической (бактериологической), сейсмической, гидрометеорологической обстановке;</w:t>
      </w:r>
    </w:p>
    <w:p>
      <w:pPr>
        <w:spacing w:after="120"/>
        <w:jc w:val="both"/>
      </w:pPr>
      <w:r>
        <w:rPr>
          <w:rFonts w:ascii="Arial" w:cs="Arial" w:eastAsia="Arial" w:hAnsi="Arial"/>
          <w:sz w:val="24"/>
          <w:szCs w:val="24"/>
        </w:rPr>
        <w:t xml:space="preserve">2) режим повышенной готовности - при ухудшении производственной, радиационной, химической, биологической (бактериологической), сейсмической и гидрометеорологической обстановки или получении прогноза о возможности возникновения чрезвычайных ситуаций;</w:t>
      </w:r>
    </w:p>
    <w:p>
      <w:pPr>
        <w:spacing w:after="120"/>
        <w:jc w:val="both"/>
      </w:pPr>
      <w:r>
        <w:rPr>
          <w:rFonts w:ascii="Arial" w:cs="Arial" w:eastAsia="Arial" w:hAnsi="Arial"/>
          <w:sz w:val="24"/>
          <w:szCs w:val="24"/>
        </w:rPr>
        <w:t xml:space="preserve">3) режим чрезвычайной ситуации - при возникновении чрезвычайных ситуаций и во время ликвидации их последствий.</w:t>
      </w:r>
    </w:p>
    <w:p>
      <w:pPr>
        <w:spacing w:after="120"/>
        <w:jc w:val="both"/>
      </w:pPr>
      <w:r>
        <w:rPr>
          <w:rFonts w:ascii="Arial" w:cs="Arial" w:eastAsia="Arial" w:hAnsi="Arial"/>
          <w:sz w:val="24"/>
          <w:szCs w:val="24"/>
        </w:rPr>
        <w:t xml:space="preserve">Порядок введения режимов функционирования Гражданской защиты в мирное и военное время определяется Президентом Кыргызской Республики.</w:t>
      </w:r>
    </w:p>
    <w:p>
      <w:pPr>
        <w:spacing w:after="120"/>
        <w:jc w:val="both"/>
      </w:pPr>
      <w:r>
        <w:rPr>
          <w:rFonts w:ascii="Arial" w:cs="Arial" w:eastAsia="Arial" w:hAnsi="Arial"/>
          <w:sz w:val="24"/>
          <w:szCs w:val="24"/>
        </w:rPr>
        <w:t xml:space="preserve">4. Решение о вводе режима функционирования государственной системы Гражданской защиты в зависимости от возможной или реально сложившейся обстановки и масштаба прогнозируемой или возникшей чрезвычайной ситуации принимают:</w:t>
      </w:r>
    </w:p>
    <w:p>
      <w:pPr>
        <w:spacing w:after="120"/>
        <w:jc w:val="both"/>
      </w:pPr>
      <w:r>
        <w:rPr>
          <w:rFonts w:ascii="Arial" w:cs="Arial" w:eastAsia="Arial" w:hAnsi="Arial"/>
          <w:sz w:val="24"/>
          <w:szCs w:val="24"/>
        </w:rPr>
        <w:t xml:space="preserve">- Президент Кыргызской Республики;</w:t>
      </w:r>
    </w:p>
    <w:p>
      <w:pPr>
        <w:spacing w:after="120"/>
        <w:jc w:val="both"/>
      </w:pPr>
      <w:r>
        <w:rPr>
          <w:rFonts w:ascii="Arial" w:cs="Arial" w:eastAsia="Arial" w:hAnsi="Arial"/>
          <w:sz w:val="24"/>
          <w:szCs w:val="24"/>
        </w:rPr>
        <w:t xml:space="preserve">- полномочные представители Президента Кыргызской Республики в областях;</w:t>
      </w:r>
    </w:p>
    <w:p>
      <w:pPr>
        <w:spacing w:after="120"/>
        <w:jc w:val="both"/>
      </w:pPr>
      <w:r>
        <w:rPr>
          <w:rFonts w:ascii="Arial" w:cs="Arial" w:eastAsia="Arial" w:hAnsi="Arial"/>
          <w:sz w:val="24"/>
          <w:szCs w:val="24"/>
        </w:rPr>
        <w:t xml:space="preserve">- мэры городов Бишкек и Ош;</w:t>
      </w:r>
    </w:p>
    <w:p>
      <w:pPr>
        <w:spacing w:after="120"/>
        <w:jc w:val="both"/>
      </w:pPr>
      <w:r>
        <w:rPr>
          <w:rFonts w:ascii="Arial" w:cs="Arial" w:eastAsia="Arial" w:hAnsi="Arial"/>
          <w:sz w:val="24"/>
          <w:szCs w:val="24"/>
        </w:rPr>
        <w:t xml:space="preserve">- главы местных государственных администраций;</w:t>
      </w:r>
    </w:p>
    <w:p>
      <w:pPr>
        <w:spacing w:after="120"/>
        <w:jc w:val="both"/>
      </w:pPr>
      <w:r>
        <w:rPr>
          <w:rFonts w:ascii="Arial" w:cs="Arial" w:eastAsia="Arial" w:hAnsi="Arial"/>
          <w:sz w:val="24"/>
          <w:szCs w:val="24"/>
        </w:rPr>
        <w:t xml:space="preserve">- главы органов местного самоуправления;</w:t>
      </w:r>
    </w:p>
    <w:p>
      <w:pPr>
        <w:spacing w:after="120"/>
        <w:jc w:val="both"/>
      </w:pPr>
      <w:r>
        <w:rPr>
          <w:rFonts w:ascii="Arial" w:cs="Arial" w:eastAsia="Arial" w:hAnsi="Arial"/>
          <w:sz w:val="24"/>
          <w:szCs w:val="24"/>
        </w:rPr>
        <w:t xml:space="preserve">- руководители организаций.</w:t>
      </w:r>
    </w:p>
    <w:p>
      <w:pPr>
        <w:spacing w:after="120"/>
        <w:jc w:val="both"/>
      </w:pPr>
      <w:r>
        <w:rPr>
          <w:rFonts w:ascii="Arial" w:cs="Arial" w:eastAsia="Arial" w:hAnsi="Arial"/>
          <w:sz w:val="24"/>
          <w:szCs w:val="24"/>
        </w:rPr>
        <w:t xml:space="preserve">При принятии решений о введении соответствующих режимов функционирования государственной системы Гражданской защиты на всех уровнях должны быть учтены:</w:t>
      </w:r>
    </w:p>
    <w:p>
      <w:pPr>
        <w:spacing w:after="120"/>
        <w:jc w:val="both"/>
      </w:pPr>
      <w:r>
        <w:rPr>
          <w:rFonts w:ascii="Arial" w:cs="Arial" w:eastAsia="Arial" w:hAnsi="Arial"/>
          <w:sz w:val="24"/>
          <w:szCs w:val="24"/>
        </w:rPr>
        <w:t xml:space="preserve">- обстоятельства, послужившие основанием для введения соответствующего режима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 обоснование необходимости введения соответствующего режима функционирования;</w:t>
      </w:r>
    </w:p>
    <w:p>
      <w:pPr>
        <w:spacing w:after="120"/>
        <w:jc w:val="both"/>
      </w:pPr>
      <w:r>
        <w:rPr>
          <w:rFonts w:ascii="Arial" w:cs="Arial" w:eastAsia="Arial" w:hAnsi="Arial"/>
          <w:sz w:val="24"/>
          <w:szCs w:val="24"/>
        </w:rPr>
        <w:t xml:space="preserve">- перечень проводимых мероприятий, направленных на защиту населения и территорий от чрезвычайных ситуаций;</w:t>
      </w:r>
    </w:p>
    <w:p>
      <w:pPr>
        <w:spacing w:after="120"/>
        <w:jc w:val="both"/>
      </w:pPr>
      <w:r>
        <w:rPr>
          <w:rFonts w:ascii="Arial" w:cs="Arial" w:eastAsia="Arial" w:hAnsi="Arial"/>
          <w:sz w:val="24"/>
          <w:szCs w:val="24"/>
        </w:rPr>
        <w:t xml:space="preserve">- государственные органы, ответственные за осуществление мероприятий Гражданской защиты в пределах своих полномочий;</w:t>
      </w:r>
    </w:p>
    <w:p>
      <w:pPr>
        <w:spacing w:after="120"/>
        <w:jc w:val="both"/>
      </w:pPr>
      <w:r>
        <w:rPr>
          <w:rFonts w:ascii="Arial" w:cs="Arial" w:eastAsia="Arial" w:hAnsi="Arial"/>
          <w:sz w:val="24"/>
          <w:szCs w:val="24"/>
        </w:rPr>
        <w:t xml:space="preserve">- границы территории, на которой вводится режим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 дата введения режима функционирования государственной системы Гражданской защиты (повышенная готовность или чрезвычайная ситуация) и обстоятельства, послужившие для снятия данных режимов функционирования.</w:t>
      </w:r>
    </w:p>
    <w:p>
      <w:pPr>
        <w:spacing w:after="120"/>
        <w:jc w:val="both"/>
      </w:pPr>
      <w:r>
        <w:rPr>
          <w:rFonts w:ascii="Arial" w:cs="Arial" w:eastAsia="Arial" w:hAnsi="Arial"/>
          <w:sz w:val="24"/>
          <w:szCs w:val="24"/>
        </w:rPr>
        <w:t xml:space="preserve">5. Решение о введении режимов функционирования государственной системы Гражданской защиты (повышенная готовность или чрезвычайная ситуация) немедленно доводится до сведения населения.</w:t>
      </w:r>
    </w:p>
    <w:p>
      <w:pPr>
        <w:spacing w:after="120"/>
        <w:jc w:val="both"/>
      </w:pPr>
      <w:r>
        <w:rPr>
          <w:rFonts w:ascii="Arial" w:cs="Arial" w:eastAsia="Arial" w:hAnsi="Arial"/>
          <w:sz w:val="24"/>
          <w:szCs w:val="24"/>
        </w:rPr>
        <w:t xml:space="preserve">6. Степень готовности и порядок функционирования государственной системы Гражданской защиты в военное время определяются Президентом Кыргызской Республики - начальником Гражданской защиты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khbbapl_us5nycaqqwh8r">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w:t>
      </w:r>
      <w:r>
        <w:rPr>
          <w:rFonts w:ascii="Arial" w:cs="Arial" w:eastAsia="Arial" w:hAnsi="Arial"/>
          <w:sz w:val="24"/>
          <w:szCs w:val="24"/>
        </w:rPr>
        <w:t xml:space="preserve">1</w:t>
      </w:r>
      <w:r>
        <w:rPr>
          <w:rFonts w:ascii="Arial" w:cs="Arial" w:eastAsia="Arial" w:hAnsi="Arial"/>
          <w:sz w:val="24"/>
          <w:szCs w:val="24"/>
        </w:rPr>
        <w:t xml:space="preserve">. Подготовка специалистов в сфере Гражданской защиты</w:t>
      </w:r>
    </w:p>
    <w:p>
      <w:pPr>
        <w:spacing w:after="120"/>
        <w:jc w:val="both"/>
      </w:pPr>
      <w:r>
        <w:rPr>
          <w:rFonts w:ascii="Arial" w:cs="Arial" w:eastAsia="Arial" w:hAnsi="Arial"/>
          <w:sz w:val="24"/>
          <w:szCs w:val="24"/>
        </w:rPr>
        <w:t xml:space="preserve">Подготовка специалистов в сфере Гражданской защиты осуществляется уполномоченным государственным органом в области Гражданской защиты в порядке, определяемом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i97_rb3wyijlnydmld4xz">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Сеть наблюдения и лабораторного контроля Гражданской защиты</w:t>
      </w:r>
    </w:p>
    <w:p>
      <w:pPr>
        <w:spacing w:after="120"/>
        <w:jc w:val="both"/>
      </w:pPr>
      <w:r>
        <w:rPr>
          <w:rFonts w:ascii="Arial" w:cs="Arial" w:eastAsia="Arial" w:hAnsi="Arial"/>
          <w:sz w:val="24"/>
          <w:szCs w:val="24"/>
        </w:rPr>
        <w:t xml:space="preserve">Для наблюдения и лабораторного контроля за загрязнением (заражением) окружающей среды (открытых водоемов, воздуха, почвы и растительности), продуктов питания, пищевого сырья, фуража и воды радиоактивными, отравляющими и сильнодействующими ядовитыми веществами, биологическими (бактериологическими) и другими средствами, а также для контроля за возникновением эпидемий, эпизоотий, эпифитотий и других инфекционных заболеваний создается сеть наблюдения и лабораторного контроля Гражданской защиты.</w:t>
      </w:r>
    </w:p>
    <w:p>
      <w:pPr>
        <w:spacing w:after="120"/>
        <w:jc w:val="both"/>
      </w:pPr>
      <w:r>
        <w:rPr>
          <w:rFonts w:ascii="Arial" w:cs="Arial" w:eastAsia="Arial" w:hAnsi="Arial"/>
          <w:sz w:val="24"/>
          <w:szCs w:val="24"/>
        </w:rPr>
        <w:t xml:space="preserve">В состав сети наблюдения и лабораторного контроля Гражданской защиты входят центры гигиены и эпидемиологии, ветеринарные лаборатории и станции, агрохимические лаборатории, лаборатории по аналитическому контролю окружающей среды, посты радиационного и химического наблюдения, а также объектовые лаборатории и другие организации.</w:t>
      </w:r>
    </w:p>
    <w:p>
      <w:pPr>
        <w:spacing w:after="120"/>
        <w:jc w:val="both"/>
      </w:pPr>
      <w:r>
        <w:rPr>
          <w:rFonts w:ascii="Arial" w:cs="Arial" w:eastAsia="Arial" w:hAnsi="Arial"/>
          <w:sz w:val="24"/>
          <w:szCs w:val="24"/>
        </w:rPr>
        <w:t xml:space="preserve">Порядок создания и деятельности сети наблюдения и лабораторного контроля Гражданской защиты определяется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xhiymnzylnlpuv9182_vh">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2. Полномочия Президента Кыргызской Республики, Кабинета Министров Кыргызской Республики и уполномоченного государственного органа в области Гражданской защиты, обязанности министерств, государственного комитета и административных ведомств, полномочных представителей Президента Кыргызской Республики в областях,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(Наименование главы
 в редакции </w:t>
      </w:r>
      <w:hyperlink w:history="1" r:id="rId7k-_3euitu_-ebatav1a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27 марта 2023 года № 71)</w:t>
      </w:r>
    </w:p>
    <w:p>
      <w:pPr>
        <w:spacing w:after="120"/>
        <w:jc w:val="both"/>
      </w:pPr>
      <w:r>
        <w:rPr>
          <w:rFonts w:ascii="Arial" w:cs="Arial" w:eastAsia="Arial" w:hAnsi="Arial"/>
          <w:sz w:val="24"/>
          <w:szCs w:val="24"/>
        </w:rPr>
        <w:t xml:space="preserve">Статья 7. Полномочия Президента Кыргызской Республики в области Гражданской защиты</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1) определяет единую государственную политику в области Гражданской защиты;</w:t>
      </w:r>
    </w:p>
    <w:p>
      <w:pPr>
        <w:spacing w:after="120"/>
        <w:jc w:val="both"/>
      </w:pPr>
      <w:r>
        <w:rPr>
          <w:rFonts w:ascii="Arial" w:cs="Arial" w:eastAsia="Arial" w:hAnsi="Arial"/>
          <w:sz w:val="24"/>
          <w:szCs w:val="24"/>
        </w:rPr>
        <w:t xml:space="preserve">2) утверждает планы в области Гражданской защиты Кыргызской Республики;</w:t>
      </w:r>
    </w:p>
    <w:p>
      <w:pPr>
        <w:spacing w:after="120"/>
        <w:jc w:val="both"/>
      </w:pPr>
      <w:r>
        <w:rPr>
          <w:rFonts w:ascii="Arial" w:cs="Arial" w:eastAsia="Arial" w:hAnsi="Arial"/>
          <w:sz w:val="24"/>
          <w:szCs w:val="24"/>
        </w:rPr>
        <w:t xml:space="preserve">3) утверждает стратегии развития государственной системы Гражданской защиты, снижения риска бедствий;</w:t>
      </w:r>
    </w:p>
    <w:p>
      <w:pPr>
        <w:spacing w:after="120"/>
        <w:jc w:val="both"/>
      </w:pPr>
      <w:r>
        <w:rPr>
          <w:rFonts w:ascii="Arial" w:cs="Arial" w:eastAsia="Arial" w:hAnsi="Arial"/>
          <w:sz w:val="24"/>
          <w:szCs w:val="24"/>
        </w:rPr>
        <w:t xml:space="preserve">4) принимает решение об определении руководителей работ по ликвидации последствий республиканских, трансграничных чрезвычайных ситуаций и оказании государственной помощи в случае их возникновения;</w:t>
      </w:r>
    </w:p>
    <w:p>
      <w:pPr>
        <w:spacing w:after="120"/>
        <w:jc w:val="both"/>
      </w:pPr>
      <w:r>
        <w:rPr>
          <w:rFonts w:ascii="Arial" w:cs="Arial" w:eastAsia="Arial" w:hAnsi="Arial"/>
          <w:sz w:val="24"/>
          <w:szCs w:val="24"/>
        </w:rPr>
        <w:t xml:space="preserve">5) принимает решение о привлечении к ликвидации чрезвычайных ситуаций Вооруженных Сил Кыргызской Республики и других воинских формирований;</w:t>
      </w:r>
    </w:p>
    <w:p>
      <w:pPr>
        <w:spacing w:after="120"/>
        <w:jc w:val="both"/>
      </w:pPr>
      <w:r>
        <w:rPr>
          <w:rFonts w:ascii="Arial" w:cs="Arial" w:eastAsia="Arial" w:hAnsi="Arial"/>
          <w:sz w:val="24"/>
          <w:szCs w:val="24"/>
        </w:rPr>
        <w:t xml:space="preserve">6) осуществляет иные полномочия в области Гражданской защиты в соответствии с </w:t>
      </w:r>
      <w:hyperlink w:history="1" r:id="rIdeeeewxwnyyluvv3xaa3l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иными законодательными актами.</w:t>
      </w:r>
    </w:p>
    <w:p>
      <w:pPr>
        <w:spacing w:after="120"/>
        <w:jc w:val="both"/>
      </w:pPr>
      <w:r>
        <w:rPr>
          <w:rFonts w:ascii="Arial" w:cs="Arial" w:eastAsia="Arial" w:hAnsi="Arial"/>
          <w:sz w:val="24"/>
          <w:szCs w:val="24"/>
        </w:rPr>
        <w:t xml:space="preserve">(В редакции Закона КР от </w:t>
      </w:r>
      <w:hyperlink w:history="1" r:id="rIdimqvyftnlnu3zi1utbs69">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7-1. Полномочия Кабинета Министров Кыргызской Республики в области Гражданской защиты</w:t>
      </w:r>
    </w:p>
    <w:p>
      <w:pPr>
        <w:spacing w:after="120"/>
        <w:jc w:val="both"/>
      </w:pPr>
      <w:r>
        <w:rPr>
          <w:rFonts w:ascii="Arial" w:cs="Arial" w:eastAsia="Arial" w:hAnsi="Arial"/>
          <w:sz w:val="24"/>
          <w:szCs w:val="24"/>
        </w:rPr>
        <w:t xml:space="preserve">Кабинет Министров Кыргызской Республики:</w:t>
      </w:r>
    </w:p>
    <w:p>
      <w:pPr>
        <w:spacing w:after="120"/>
        <w:jc w:val="both"/>
      </w:pPr>
      <w:r>
        <w:rPr>
          <w:rFonts w:ascii="Arial" w:cs="Arial" w:eastAsia="Arial" w:hAnsi="Arial"/>
          <w:sz w:val="24"/>
          <w:szCs w:val="24"/>
        </w:rPr>
        <w:t xml:space="preserve">1) утверждает концепции и программы в области Гражданской защиты и снижения риска бедствий, планы на основе и во исполнение Конституции Кыргызской Республики, законов, указов Президента Кыргызской Республики и постановлений Жогорку Кенеша Кыргызской Республики в целях реализации государственных программ Кабинета Министров Кыргызской Республики;</w:t>
      </w:r>
    </w:p>
    <w:p>
      <w:pPr>
        <w:spacing w:after="120"/>
        <w:jc w:val="both"/>
      </w:pPr>
      <w:r>
        <w:rPr>
          <w:rFonts w:ascii="Arial" w:cs="Arial" w:eastAsia="Arial" w:hAnsi="Arial"/>
          <w:sz w:val="24"/>
          <w:szCs w:val="24"/>
        </w:rPr>
        <w:t xml:space="preserve">2) решает вопросы финансирования мероприятий Гражданской защиты и создает необходимые запасы продовольственных, медицинских и иных средств за счет средств республиканского бюджета для предупреждения и ликвидации последствий чрезвычайных ситуаций;</w:t>
      </w:r>
    </w:p>
    <w:p>
      <w:pPr>
        <w:spacing w:after="120"/>
        <w:jc w:val="both"/>
      </w:pPr>
      <w:r>
        <w:rPr>
          <w:rFonts w:ascii="Arial" w:cs="Arial" w:eastAsia="Arial" w:hAnsi="Arial"/>
          <w:sz w:val="24"/>
          <w:szCs w:val="24"/>
        </w:rPr>
        <w:t xml:space="preserve">3) готовит предложения об определении руководителей работ по ликвидации последствий республиканских, трансграничных чрезвычайных ситуаций и оказании государственной помощи в случае их возникновения;</w:t>
      </w:r>
    </w:p>
    <w:p>
      <w:pPr>
        <w:spacing w:after="120"/>
        <w:jc w:val="both"/>
      </w:pPr>
      <w:r>
        <w:rPr>
          <w:rFonts w:ascii="Arial" w:cs="Arial" w:eastAsia="Arial" w:hAnsi="Arial"/>
          <w:sz w:val="24"/>
          <w:szCs w:val="24"/>
        </w:rPr>
        <w:t xml:space="preserve">4) утверждает Положение о войсках Гражданской защиты;</w:t>
      </w:r>
    </w:p>
    <w:p>
      <w:pPr>
        <w:spacing w:after="120"/>
        <w:jc w:val="both"/>
      </w:pPr>
      <w:r>
        <w:rPr>
          <w:rFonts w:ascii="Arial" w:cs="Arial" w:eastAsia="Arial" w:hAnsi="Arial"/>
          <w:sz w:val="24"/>
          <w:szCs w:val="24"/>
        </w:rPr>
        <w:t xml:space="preserve">5) определяет перечень служб Гражданской защиты и утверждает их задачи, функции, порядок деятельности, права и обязанности государственных органов исполнительной власти и организаций в области Гражданской защиты, принимает решение о создании республиканских служб Гражданской защиты;</w:t>
      </w:r>
    </w:p>
    <w:p>
      <w:pPr>
        <w:spacing w:after="120"/>
        <w:jc w:val="both"/>
      </w:pPr>
      <w:r>
        <w:rPr>
          <w:rFonts w:ascii="Arial" w:cs="Arial" w:eastAsia="Arial" w:hAnsi="Arial"/>
          <w:sz w:val="24"/>
          <w:szCs w:val="24"/>
        </w:rPr>
        <w:t xml:space="preserve">6)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120"/>
        <w:jc w:val="both"/>
      </w:pPr>
      <w:r>
        <w:rPr>
          <w:rFonts w:ascii="Arial" w:cs="Arial" w:eastAsia="Arial" w:hAnsi="Arial"/>
          <w:sz w:val="24"/>
          <w:szCs w:val="24"/>
        </w:rPr>
        <w:t xml:space="preserve">7) определяет порядок сбора и обмена информацией в области Гражданской защиты между государственными органами исполнительной власти, органами местного самоуправления, организациями и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8) определяет порядок создания и деятельности формирований Гражданской защиты;</w:t>
      </w:r>
    </w:p>
    <w:p>
      <w:pPr>
        <w:spacing w:after="120"/>
        <w:jc w:val="both"/>
      </w:pPr>
      <w:r>
        <w:rPr>
          <w:rFonts w:ascii="Arial" w:cs="Arial" w:eastAsia="Arial" w:hAnsi="Arial"/>
          <w:sz w:val="24"/>
          <w:szCs w:val="24"/>
        </w:rPr>
        <w:t xml:space="preserve">9) определяет порядок взаимодействия органов государственной власти и местного самоуправления, а также иных организаций и граждан по снижению рисков насилия в отношении женщин и детей в чрезвычайных и кризисных ситуациях;</w:t>
      </w:r>
    </w:p>
    <w:p>
      <w:pPr>
        <w:spacing w:after="120"/>
        <w:jc w:val="both"/>
      </w:pPr>
      <w:r>
        <w:rPr>
          <w:rFonts w:ascii="Arial" w:cs="Arial" w:eastAsia="Arial" w:hAnsi="Arial"/>
          <w:sz w:val="24"/>
          <w:szCs w:val="24"/>
        </w:rPr>
        <w:t xml:space="preserve">10) определяет перечень и порядок отнесения территорий к группам по Гражданской защите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к категориям по Гражданской защите в зависимости от их роли в экономике государства или влияния на безопасность населения;</w:t>
      </w:r>
    </w:p>
    <w:p>
      <w:pPr>
        <w:spacing w:after="120"/>
        <w:jc w:val="both"/>
      </w:pPr>
      <w:r>
        <w:rPr>
          <w:rFonts w:ascii="Arial" w:cs="Arial" w:eastAsia="Arial" w:hAnsi="Arial"/>
          <w:sz w:val="24"/>
          <w:szCs w:val="24"/>
        </w:rPr>
        <w:t xml:space="preserve">11) определяет порядок эвакуации и отселения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12) определяет порядок обучения населения по вопросам Гражданской защиты;</w:t>
      </w:r>
    </w:p>
    <w:p>
      <w:pPr>
        <w:spacing w:after="120"/>
        <w:jc w:val="both"/>
      </w:pPr>
      <w:r>
        <w:rPr>
          <w:rFonts w:ascii="Arial" w:cs="Arial" w:eastAsia="Arial" w:hAnsi="Arial"/>
          <w:sz w:val="24"/>
          <w:szCs w:val="24"/>
        </w:rPr>
        <w:t xml:space="preserve">13) определяет порядок создания и содержания защитных сооружений и иных объектов Гражданской защиты;</w:t>
      </w:r>
    </w:p>
    <w:p>
      <w:pPr>
        <w:spacing w:after="120"/>
        <w:jc w:val="both"/>
      </w:pPr>
      <w:r>
        <w:rPr>
          <w:rFonts w:ascii="Arial" w:cs="Arial" w:eastAsia="Arial" w:hAnsi="Arial"/>
          <w:sz w:val="24"/>
          <w:szCs w:val="24"/>
        </w:rPr>
        <w:t xml:space="preserve">14) определяет порядок накопления, хранения и использования в целях Гражданской защиты запасов материально-технических, продовольственных, медицинских и иных средств;</w:t>
      </w:r>
    </w:p>
    <w:p>
      <w:pPr>
        <w:spacing w:after="120"/>
        <w:jc w:val="both"/>
      </w:pPr>
      <w:r>
        <w:rPr>
          <w:rFonts w:ascii="Arial" w:cs="Arial" w:eastAsia="Arial" w:hAnsi="Arial"/>
          <w:sz w:val="24"/>
          <w:szCs w:val="24"/>
        </w:rPr>
        <w:t xml:space="preserve">15) определяет порядок приведения в готовность Гражданской защиты;</w:t>
      </w:r>
    </w:p>
    <w:p>
      <w:pPr>
        <w:spacing w:after="120"/>
        <w:jc w:val="both"/>
      </w:pPr>
      <w:r>
        <w:rPr>
          <w:rFonts w:ascii="Arial" w:cs="Arial" w:eastAsia="Arial" w:hAnsi="Arial"/>
          <w:sz w:val="24"/>
          <w:szCs w:val="24"/>
        </w:rPr>
        <w:t xml:space="preserve">16) устанавливает классификацию чрезвычайных ситуаций и критерии их оценки;</w:t>
      </w:r>
    </w:p>
    <w:p>
      <w:pPr>
        <w:spacing w:after="120"/>
        <w:jc w:val="both"/>
      </w:pPr>
      <w:r>
        <w:rPr>
          <w:rFonts w:ascii="Arial" w:cs="Arial" w:eastAsia="Arial" w:hAnsi="Arial"/>
          <w:sz w:val="24"/>
          <w:szCs w:val="24"/>
        </w:rPr>
        <w:t xml:space="preserve">17) определяет порядок оценки риска и ущерба от чрезвычайных ситуаций;</w:t>
      </w:r>
    </w:p>
    <w:p>
      <w:pPr>
        <w:spacing w:after="120"/>
        <w:jc w:val="both"/>
      </w:pPr>
      <w:r>
        <w:rPr>
          <w:rFonts w:ascii="Arial" w:cs="Arial" w:eastAsia="Arial" w:hAnsi="Arial"/>
          <w:sz w:val="24"/>
          <w:szCs w:val="24"/>
        </w:rPr>
        <w:t xml:space="preserve">18) определяет порядок создания и функционирования системы комплексного мониторинга и прогнозирования чрезвычайных ситуаций;</w:t>
      </w:r>
    </w:p>
    <w:p>
      <w:pPr>
        <w:spacing w:after="120"/>
        <w:jc w:val="both"/>
      </w:pPr>
      <w:r>
        <w:rPr>
          <w:rFonts w:ascii="Arial" w:cs="Arial" w:eastAsia="Arial" w:hAnsi="Arial"/>
          <w:sz w:val="24"/>
          <w:szCs w:val="24"/>
        </w:rPr>
        <w:t xml:space="preserve">19) определяет порядок компенсации затрат на проведете аварийно-спасательных и других неотложных работ;</w:t>
      </w:r>
    </w:p>
    <w:p>
      <w:pPr>
        <w:spacing w:after="120"/>
        <w:jc w:val="both"/>
      </w:pPr>
      <w:r>
        <w:rPr>
          <w:rFonts w:ascii="Arial" w:cs="Arial" w:eastAsia="Arial" w:hAnsi="Arial"/>
          <w:sz w:val="24"/>
          <w:szCs w:val="24"/>
        </w:rPr>
        <w:t xml:space="preserve">20) устанавливает порядок осуществления государственной экспертизы, контроля и надзора в области Гражданской защиты;</w:t>
      </w:r>
    </w:p>
    <w:p>
      <w:pPr>
        <w:spacing w:after="120"/>
        <w:jc w:val="both"/>
      </w:pPr>
      <w:r>
        <w:rPr>
          <w:rFonts w:ascii="Arial" w:cs="Arial" w:eastAsia="Arial" w:hAnsi="Arial"/>
          <w:sz w:val="24"/>
          <w:szCs w:val="24"/>
        </w:rPr>
        <w:t xml:space="preserve">21) определяет нормы и правила осуществления государственного надзора и контроля в области Гражданской защиты;</w:t>
      </w:r>
    </w:p>
    <w:p>
      <w:pPr>
        <w:spacing w:after="120"/>
        <w:jc w:val="both"/>
      </w:pPr>
      <w:r>
        <w:rPr>
          <w:rFonts w:ascii="Arial" w:cs="Arial" w:eastAsia="Arial" w:hAnsi="Arial"/>
          <w:sz w:val="24"/>
          <w:szCs w:val="24"/>
        </w:rPr>
        <w:t xml:space="preserve">22) утверждает Положение о порядке выдачи предписаний в области Гражданской защиты;</w:t>
      </w:r>
    </w:p>
    <w:p>
      <w:pPr>
        <w:spacing w:after="120"/>
        <w:jc w:val="both"/>
      </w:pPr>
      <w:r>
        <w:rPr>
          <w:rFonts w:ascii="Arial" w:cs="Arial" w:eastAsia="Arial" w:hAnsi="Arial"/>
          <w:sz w:val="24"/>
          <w:szCs w:val="24"/>
        </w:rPr>
        <w:t xml:space="preserve">23) определяет порядок проведения специальных превентивных и ликвидационных мероприятий;</w:t>
      </w:r>
    </w:p>
    <w:p>
      <w:pPr>
        <w:spacing w:after="120"/>
        <w:jc w:val="both"/>
      </w:pPr>
      <w:r>
        <w:rPr>
          <w:rFonts w:ascii="Arial" w:cs="Arial" w:eastAsia="Arial" w:hAnsi="Arial"/>
          <w:sz w:val="24"/>
          <w:szCs w:val="24"/>
        </w:rPr>
        <w:t xml:space="preserve">24) определяет порядок создания и функционирования Национальной платформы Кыргызской Республики по снижению риска бедствий;</w:t>
      </w:r>
    </w:p>
    <w:p>
      <w:pPr>
        <w:spacing w:after="120"/>
        <w:jc w:val="both"/>
      </w:pPr>
      <w:r>
        <w:rPr>
          <w:rFonts w:ascii="Arial" w:cs="Arial" w:eastAsia="Arial" w:hAnsi="Arial"/>
          <w:sz w:val="24"/>
          <w:szCs w:val="24"/>
        </w:rPr>
        <w:t xml:space="preserve">25) организует разработку и проведение научных исследований, выполнение специальных программ в области Гражданской защиты;</w:t>
      </w:r>
    </w:p>
    <w:p>
      <w:pPr>
        <w:spacing w:after="120"/>
        <w:jc w:val="both"/>
      </w:pPr>
      <w:r>
        <w:rPr>
          <w:rFonts w:ascii="Arial" w:cs="Arial" w:eastAsia="Arial" w:hAnsi="Arial"/>
          <w:sz w:val="24"/>
          <w:szCs w:val="24"/>
        </w:rPr>
        <w:t xml:space="preserve">26) утверждает задачи, функции и состав комиссии по Гражданской защите;</w:t>
      </w:r>
    </w:p>
    <w:p>
      <w:pPr>
        <w:spacing w:after="120"/>
        <w:jc w:val="both"/>
      </w:pPr>
      <w:r>
        <w:rPr>
          <w:rFonts w:ascii="Arial" w:cs="Arial" w:eastAsia="Arial" w:hAnsi="Arial"/>
          <w:sz w:val="24"/>
          <w:szCs w:val="24"/>
        </w:rPr>
        <w:t xml:space="preserve">27) определяет минимальные стандарты оказания помощи пострадавшему населению от чрезвычайных ситуаций;</w:t>
      </w:r>
    </w:p>
    <w:p>
      <w:pPr>
        <w:spacing w:after="120"/>
        <w:jc w:val="both"/>
      </w:pPr>
      <w:r>
        <w:rPr>
          <w:rFonts w:ascii="Arial" w:cs="Arial" w:eastAsia="Arial" w:hAnsi="Arial"/>
          <w:sz w:val="24"/>
          <w:szCs w:val="24"/>
        </w:rPr>
        <w:t xml:space="preserve">28) осуществляет иные полномочия в области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ne7nbl1ykmffrvae4mc5v">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Полномочия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1. Уполномоченный государственный орган в области Гражданской защиты является воинским учреждением и комплектуется военнослужащими, государственными служащими, служащими (далее - сотрудники уполномоченного государственного органа в области Гражданской защиты) и младшим обслуживающим персоналом.</w:t>
      </w:r>
    </w:p>
    <w:p>
      <w:pPr>
        <w:spacing w:after="120"/>
        <w:jc w:val="both"/>
      </w:pPr>
      <w:r>
        <w:rPr>
          <w:rFonts w:ascii="Arial" w:cs="Arial" w:eastAsia="Arial" w:hAnsi="Arial"/>
          <w:sz w:val="24"/>
          <w:szCs w:val="24"/>
        </w:rPr>
        <w:t xml:space="preserve">2. Сотрудники уполномоченного государственного органа в области Гражданской защиты обеспечиваются специальной и ведомственной формой с символикой и знаками различия. Специальная техника оснащается символикой и специальными сигналами, утверждаемыми Кабинетом Министров Кыргызской Республики.</w:t>
      </w:r>
    </w:p>
    <w:p>
      <w:pPr>
        <w:spacing w:after="120"/>
        <w:jc w:val="both"/>
      </w:pPr>
      <w:r>
        <w:rPr>
          <w:rFonts w:ascii="Arial" w:cs="Arial" w:eastAsia="Arial" w:hAnsi="Arial"/>
          <w:sz w:val="24"/>
          <w:szCs w:val="24"/>
        </w:rPr>
        <w:t xml:space="preserve">3. Силами постоянной готовности являются войска Гражданской защиты и подразделения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4. Уполномоченный государственный орган в области Гражданской защиты:</w:t>
      </w:r>
    </w:p>
    <w:p>
      <w:pPr>
        <w:spacing w:after="120"/>
        <w:jc w:val="both"/>
      </w:pPr>
      <w:r>
        <w:rPr>
          <w:rFonts w:ascii="Arial" w:cs="Arial" w:eastAsia="Arial" w:hAnsi="Arial"/>
          <w:sz w:val="24"/>
          <w:szCs w:val="24"/>
        </w:rPr>
        <w:t xml:space="preserve">1) участвует в реализации единой государственной политики в области Гражданской защиты;</w:t>
      </w:r>
    </w:p>
    <w:p>
      <w:pPr>
        <w:spacing w:after="120"/>
        <w:jc w:val="both"/>
      </w:pPr>
      <w:r>
        <w:rPr>
          <w:rFonts w:ascii="Arial" w:cs="Arial" w:eastAsia="Arial" w:hAnsi="Arial"/>
          <w:sz w:val="24"/>
          <w:szCs w:val="24"/>
        </w:rPr>
        <w:t xml:space="preserve">2) осуществляет по решению Кабинета Министров Кыргызской Республики меры по организации и ведению Гражданской защиты;</w:t>
      </w:r>
    </w:p>
    <w:p>
      <w:pPr>
        <w:spacing w:after="120"/>
        <w:jc w:val="both"/>
      </w:pPr>
      <w:r>
        <w:rPr>
          <w:rFonts w:ascii="Arial" w:cs="Arial" w:eastAsia="Arial" w:hAnsi="Arial"/>
          <w:sz w:val="24"/>
          <w:szCs w:val="24"/>
        </w:rPr>
        <w:t xml:space="preserve">3) выдает предписания и указания в области Гражданской защиты, являющиеся обязательными для исполнения министерствами, государственными комитетами и административными ведомствами, местными государственными администрациями, органами местного самоуправления и организациями независимо от форм собственности;</w:t>
      </w:r>
    </w:p>
    <w:p>
      <w:pPr>
        <w:spacing w:after="120"/>
        <w:jc w:val="both"/>
      </w:pPr>
      <w:r>
        <w:rPr>
          <w:rFonts w:ascii="Arial" w:cs="Arial" w:eastAsia="Arial" w:hAnsi="Arial"/>
          <w:sz w:val="24"/>
          <w:szCs w:val="24"/>
        </w:rPr>
        <w:t xml:space="preserve">4) по факту неисполнения выданных предписаний и указаний в области Гражданской защиты уведомляет соответствующие органы о привлечении виновных физических и юридических лиц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5) вносит предложение в Кабинет Министров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 нормативов, правил и стандартов в области Гражданской защиты, а также в случае чрезвычайных ситуаций;</w:t>
      </w:r>
    </w:p>
    <w:p>
      <w:pPr>
        <w:spacing w:after="120"/>
        <w:jc w:val="both"/>
      </w:pPr>
      <w:r>
        <w:rPr>
          <w:rFonts w:ascii="Arial" w:cs="Arial" w:eastAsia="Arial" w:hAnsi="Arial"/>
          <w:sz w:val="24"/>
          <w:szCs w:val="24"/>
        </w:rPr>
        <w:t xml:space="preserve">6) осуществляет государственное управление и координацию деятельности органов государственной власти всех уровней, органов местного самоуправления и организаций в области Гражданской защиты;</w:t>
      </w:r>
    </w:p>
    <w:p>
      <w:pPr>
        <w:spacing w:after="120"/>
        <w:jc w:val="both"/>
      </w:pPr>
      <w:r>
        <w:rPr>
          <w:rFonts w:ascii="Arial" w:cs="Arial" w:eastAsia="Arial" w:hAnsi="Arial"/>
          <w:sz w:val="24"/>
          <w:szCs w:val="24"/>
        </w:rPr>
        <w:t xml:space="preserve">7) осуществляет в установленном порядке сбор и обработку информации в области Гражданской защиты, а также обмен информацией;</w:t>
      </w:r>
    </w:p>
    <w:p>
      <w:pPr>
        <w:spacing w:after="120"/>
        <w:jc w:val="both"/>
      </w:pPr>
      <w:r>
        <w:rPr>
          <w:rFonts w:ascii="Arial" w:cs="Arial" w:eastAsia="Arial" w:hAnsi="Arial"/>
          <w:sz w:val="24"/>
          <w:szCs w:val="24"/>
        </w:rPr>
        <w:t xml:space="preserve">8) организует и координирует подготовку и переподготовку органов управления, сил Гражданской защиты, организаций и населения в области Гражданской защиты;</w:t>
      </w:r>
    </w:p>
    <w:p>
      <w:pPr>
        <w:spacing w:after="120"/>
        <w:jc w:val="both"/>
      </w:pPr>
      <w:r>
        <w:rPr>
          <w:rFonts w:ascii="Arial" w:cs="Arial" w:eastAsia="Arial" w:hAnsi="Arial"/>
          <w:sz w:val="24"/>
          <w:szCs w:val="24"/>
        </w:rPr>
        <w:t xml:space="preserve">9) координирует и проводит мероприятия по предупреждению чрезвычайных ситуаций, снижению риска бедствий;</w:t>
      </w:r>
    </w:p>
    <w:p>
      <w:pPr>
        <w:spacing w:after="120"/>
        <w:jc w:val="both"/>
      </w:pPr>
      <w:r>
        <w:rPr>
          <w:rFonts w:ascii="Arial" w:cs="Arial" w:eastAsia="Arial" w:hAnsi="Arial"/>
          <w:sz w:val="24"/>
          <w:szCs w:val="24"/>
        </w:rPr>
        <w:t xml:space="preserve">10) организует разработку и реализацию концепций, стратегий, целевых программ в области Гражданской защиты;</w:t>
      </w:r>
    </w:p>
    <w:p>
      <w:pPr>
        <w:spacing w:after="120"/>
        <w:jc w:val="both"/>
      </w:pPr>
      <w:r>
        <w:rPr>
          <w:rFonts w:ascii="Arial" w:cs="Arial" w:eastAsia="Arial" w:hAnsi="Arial"/>
          <w:sz w:val="24"/>
          <w:szCs w:val="24"/>
        </w:rPr>
        <w:t xml:space="preserve">11) проводит специальные превентивные и ликвидационные мероприятия, аварийно-восстановительные работы и другие мероприятия по защите населения и территорий;</w:t>
      </w:r>
    </w:p>
    <w:p>
      <w:pPr>
        <w:spacing w:after="120"/>
        <w:jc w:val="both"/>
      </w:pPr>
      <w:r>
        <w:rPr>
          <w:rFonts w:ascii="Arial" w:cs="Arial" w:eastAsia="Arial" w:hAnsi="Arial"/>
          <w:sz w:val="24"/>
          <w:szCs w:val="24"/>
        </w:rPr>
        <w:t xml:space="preserve">12) создает и содержит средства индивидуальной защиты, приборы химического и дозиметрического контроля;</w:t>
      </w:r>
    </w:p>
    <w:p>
      <w:pPr>
        <w:spacing w:after="120"/>
        <w:jc w:val="both"/>
      </w:pPr>
      <w:r>
        <w:rPr>
          <w:rFonts w:ascii="Arial" w:cs="Arial" w:eastAsia="Arial" w:hAnsi="Arial"/>
          <w:sz w:val="24"/>
          <w:szCs w:val="24"/>
        </w:rPr>
        <w:t xml:space="preserve">13) организует функционирование системы комплексного мониторинга и прогнозирования природных, техногенных и других опасностей;</w:t>
      </w:r>
    </w:p>
    <w:p>
      <w:pPr>
        <w:spacing w:after="120"/>
        <w:jc w:val="both"/>
      </w:pPr>
      <w:r>
        <w:rPr>
          <w:rFonts w:ascii="Arial" w:cs="Arial" w:eastAsia="Arial" w:hAnsi="Arial"/>
          <w:sz w:val="24"/>
          <w:szCs w:val="24"/>
        </w:rPr>
        <w:t xml:space="preserve">14) координирует и обеспечивает жизнедеятельность населения, а также деятельность международных организаций и участников Национальной платформы по снижению риска бедствий на территории Кыргызской Республики;</w:t>
      </w:r>
    </w:p>
    <w:p>
      <w:pPr>
        <w:spacing w:after="120"/>
        <w:jc w:val="both"/>
      </w:pPr>
      <w:r>
        <w:rPr>
          <w:rFonts w:ascii="Arial" w:cs="Arial" w:eastAsia="Arial" w:hAnsi="Arial"/>
          <w:sz w:val="24"/>
          <w:szCs w:val="24"/>
        </w:rPr>
        <w:t xml:space="preserve">15) обеспечивает в соответствии с законодательством социальную защищенность и страхование сотрудников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16) создает и поддерживает в постоянной готовности Единую информационно-управляющую систему Кыргызской Республики в чрезвычайных и кризисных ситуациях, систему оповещения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5. Организации образования уполномоченного органа в области Гражданской защиты создаются в целях обучения, подготовки и переподготовки специалистов в области Гражданской защиты.</w:t>
      </w:r>
    </w:p>
    <w:p>
      <w:pPr>
        <w:spacing w:after="120"/>
        <w:jc w:val="both"/>
      </w:pPr>
      <w:r>
        <w:rPr>
          <w:rFonts w:ascii="Arial" w:cs="Arial" w:eastAsia="Arial" w:hAnsi="Arial"/>
          <w:sz w:val="24"/>
          <w:szCs w:val="24"/>
        </w:rPr>
        <w:t xml:space="preserve">6. Главными задачами организаций образования уполномоченного органа в области Гражданской защиты являются:</w:t>
      </w:r>
    </w:p>
    <w:p>
      <w:pPr>
        <w:spacing w:after="120"/>
        <w:jc w:val="both"/>
      </w:pPr>
      <w:r>
        <w:rPr>
          <w:rFonts w:ascii="Arial" w:cs="Arial" w:eastAsia="Arial" w:hAnsi="Arial"/>
          <w:sz w:val="24"/>
          <w:szCs w:val="24"/>
        </w:rPr>
        <w:t xml:space="preserve">1) обучение, подготовка и переподготовка специалистов в области Гражданской защиты;</w:t>
      </w:r>
    </w:p>
    <w:p>
      <w:pPr>
        <w:spacing w:after="120"/>
        <w:jc w:val="both"/>
      </w:pPr>
      <w:r>
        <w:rPr>
          <w:rFonts w:ascii="Arial" w:cs="Arial" w:eastAsia="Arial" w:hAnsi="Arial"/>
          <w:sz w:val="24"/>
          <w:szCs w:val="24"/>
        </w:rPr>
        <w:t xml:space="preserve">2) создание условий для профессионального роста и повышения квалификации специалистов в области Гражданской защиты;</w:t>
      </w:r>
    </w:p>
    <w:p>
      <w:pPr>
        <w:spacing w:after="120"/>
        <w:jc w:val="both"/>
      </w:pPr>
      <w:r>
        <w:rPr>
          <w:rFonts w:ascii="Arial" w:cs="Arial" w:eastAsia="Arial" w:hAnsi="Arial"/>
          <w:sz w:val="24"/>
          <w:szCs w:val="24"/>
        </w:rPr>
        <w:t xml:space="preserve">3) проведение исследований по актуальным проблемам совершенствования деятельности в области Гражданской защиты.</w:t>
      </w:r>
    </w:p>
    <w:p>
      <w:pPr>
        <w:spacing w:after="120"/>
        <w:jc w:val="both"/>
      </w:pPr>
      <w:r>
        <w:rPr>
          <w:rFonts w:ascii="Arial" w:cs="Arial" w:eastAsia="Arial" w:hAnsi="Arial"/>
          <w:sz w:val="24"/>
          <w:szCs w:val="24"/>
        </w:rPr>
        <w:t xml:space="preserve">7. Полномочия, права и задачи уполномоченного государственного органа в области Гражданской защиты и его территориальных органов, порядок осуществления им нормативного регулирования, а также специальных, разрешительных, надзорных и контрольных функций в области Гражданской защиты определяются Положением об этом органе, утверждаемым Кабинетом Министров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jntwpfasdk5119bfrtglo">
        <w:r>
          <w:rPr>
            <w:rFonts w:ascii="Arial" w:cs="Arial" w:eastAsia="Arial" w:hAnsi="Arial"/>
            <w:color w:val="1D4ED8"/>
            <w:sz w:val="24"/>
            <w:szCs w:val="24"/>
            <w:u w:val="single"/>
          </w:rPr>
          <w:t xml:space="preserve">15 апреля 2020 года № 42</w:t>
        </w:r>
      </w:hyperlink>
      <w:r>
        <w:rPr>
          <w:rFonts w:ascii="Arial" w:cs="Arial" w:eastAsia="Arial" w:hAnsi="Arial"/>
          <w:sz w:val="24"/>
          <w:szCs w:val="24"/>
        </w:rPr>
        <w:t xml:space="preserve">, </w:t>
      </w:r>
      <w:hyperlink w:history="1" r:id="rIdfhdefsqzxri0zqlvlxgf1">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Обязанности министерств, государственных комитетов и административных ведомств Кыргызской Республики в области Гражданской защиты</w:t>
      </w:r>
    </w:p>
    <w:p>
      <w:pPr>
        <w:spacing w:after="120"/>
        <w:jc w:val="both"/>
      </w:pPr>
      <w:r>
        <w:rPr>
          <w:rFonts w:ascii="Arial" w:cs="Arial" w:eastAsia="Arial" w:hAnsi="Arial"/>
          <w:sz w:val="24"/>
          <w:szCs w:val="24"/>
        </w:rPr>
        <w:t xml:space="preserve">1. Министерства, государственные комитеты и административные ведомства Кыргызской Республики образуют в пределах выделенных им ассигнований и штатной численности подразделения (специалистов) для решения задач в области Гражданской защиты.</w:t>
      </w:r>
    </w:p>
    <w:p>
      <w:pPr>
        <w:spacing w:after="120"/>
        <w:jc w:val="both"/>
      </w:pPr>
      <w:r>
        <w:rPr>
          <w:rFonts w:ascii="Arial" w:cs="Arial" w:eastAsia="Arial" w:hAnsi="Arial"/>
          <w:sz w:val="24"/>
          <w:szCs w:val="24"/>
        </w:rPr>
        <w:t xml:space="preserve">2. Министерства, государственные комитеты и административные ведомства Кыргызской Республики:</w:t>
      </w:r>
    </w:p>
    <w:p>
      <w:pPr>
        <w:spacing w:after="120"/>
        <w:jc w:val="both"/>
      </w:pPr>
      <w:r>
        <w:rPr>
          <w:rFonts w:ascii="Arial" w:cs="Arial" w:eastAsia="Arial" w:hAnsi="Arial"/>
          <w:sz w:val="24"/>
          <w:szCs w:val="24"/>
        </w:rPr>
        <w:t xml:space="preserve">1) разрабатывают и реализуют планы Гражданской защиты на мирное и военное время,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2) создают на всех уровнях и во всех структурных подразделениях комиссии по Гражданской защите, эвакуационные комиссии, определяют их состав, задачи и координируют их деятельность;</w:t>
      </w:r>
    </w:p>
    <w:p>
      <w:pPr>
        <w:spacing w:after="120"/>
        <w:jc w:val="both"/>
      </w:pPr>
      <w:r>
        <w:rPr>
          <w:rFonts w:ascii="Arial" w:cs="Arial" w:eastAsia="Arial" w:hAnsi="Arial"/>
          <w:sz w:val="24"/>
          <w:szCs w:val="24"/>
        </w:rPr>
        <w:t xml:space="preserve">3) осуществляют подготовку необходимых сил и средств для ведения Гражданской защиты в мирное и военное время, обучение сотрудников правилам действия при угрозе и возникновении чрезвычайных ситуаций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4) разрабатывают и осуществляют организационные и инженерно-технические мероприятия по повышению устойчивости функционирования отрасли в чрезвычайных ситуациях;</w:t>
      </w:r>
    </w:p>
    <w:p>
      <w:pPr>
        <w:spacing w:after="120"/>
        <w:jc w:val="both"/>
      </w:pPr>
      <w:r>
        <w:rPr>
          <w:rFonts w:ascii="Arial" w:cs="Arial" w:eastAsia="Arial" w:hAnsi="Arial"/>
          <w:sz w:val="24"/>
          <w:szCs w:val="24"/>
        </w:rPr>
        <w:t xml:space="preserve">5) обеспечивают разработку и реализацию мероприятий по обеспечению радиационной, химической, медико-биологической, взрывной, пожарной, экологической безопасности, безопасности на воде, а также соблюдение норм и правил при проектировании, строительстве и эксплуатации объектов производственного и социального назначения при выполнении инженерно-технических мероприятий Гражданской защиты;</w:t>
      </w:r>
    </w:p>
    <w:p>
      <w:pPr>
        <w:spacing w:after="120"/>
        <w:jc w:val="both"/>
      </w:pPr>
      <w:r>
        <w:rPr>
          <w:rFonts w:ascii="Arial" w:cs="Arial" w:eastAsia="Arial" w:hAnsi="Arial"/>
          <w:sz w:val="24"/>
          <w:szCs w:val="24"/>
        </w:rPr>
        <w:t xml:space="preserve">6) предусматривают финансирование за счет республиканского бюджета и собственных средств мер по предупреждению чрезвычайных ситуаций и проведению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7) осуществляют меры, направленные на сохранение объектов, необходимых для устойчивого функционирования экономики, и защиту населения в мирное и военное время;</w:t>
      </w:r>
    </w:p>
    <w:p>
      <w:pPr>
        <w:spacing w:after="120"/>
        <w:jc w:val="both"/>
      </w:pPr>
      <w:r>
        <w:rPr>
          <w:rFonts w:ascii="Arial" w:cs="Arial" w:eastAsia="Arial" w:hAnsi="Arial"/>
          <w:sz w:val="24"/>
          <w:szCs w:val="24"/>
        </w:rPr>
        <w:t xml:space="preserve">8) создают и поддерживают в состоянии постоянной готовности технические системы управления Гражданской защиты;</w:t>
      </w:r>
    </w:p>
    <w:p>
      <w:pPr>
        <w:spacing w:after="120"/>
        <w:jc w:val="both"/>
      </w:pPr>
      <w:r>
        <w:rPr>
          <w:rFonts w:ascii="Arial" w:cs="Arial" w:eastAsia="Arial" w:hAnsi="Arial"/>
          <w:sz w:val="24"/>
          <w:szCs w:val="24"/>
        </w:rPr>
        <w:t xml:space="preserve">9) создают в мирное время и содержат в целях Гражданской защиты запасы материально-технических, продовольственных, медицинских и индивидуальных средств защиты, перечень которых устанавливается Кабинетом Министров Кыргызской Республики;</w:t>
      </w:r>
    </w:p>
    <w:p>
      <w:pPr>
        <w:spacing w:after="120"/>
        <w:jc w:val="both"/>
      </w:pPr>
      <w:r>
        <w:rPr>
          <w:rFonts w:ascii="Arial" w:cs="Arial" w:eastAsia="Arial" w:hAnsi="Arial"/>
          <w:sz w:val="24"/>
          <w:szCs w:val="24"/>
        </w:rPr>
        <w:t xml:space="preserve">10) осуществляют деятельность по мониторингу, прогнозированию природных и техногенных процессов в профильной сфере;</w:t>
      </w:r>
    </w:p>
    <w:p>
      <w:pPr>
        <w:spacing w:after="120"/>
        <w:jc w:val="both"/>
      </w:pPr>
      <w:r>
        <w:rPr>
          <w:rFonts w:ascii="Arial" w:cs="Arial" w:eastAsia="Arial" w:hAnsi="Arial"/>
          <w:sz w:val="24"/>
          <w:szCs w:val="24"/>
        </w:rPr>
        <w:t xml:space="preserve">11) принимают меры по предупреждению и ликвидации последствий чрезвычайных ситуаций, возникших на подведомственных объектах;</w:t>
      </w:r>
    </w:p>
    <w:p>
      <w:pPr>
        <w:spacing w:after="120"/>
        <w:jc w:val="both"/>
      </w:pPr>
      <w:r>
        <w:rPr>
          <w:rFonts w:ascii="Arial" w:cs="Arial" w:eastAsia="Arial" w:hAnsi="Arial"/>
          <w:sz w:val="24"/>
          <w:szCs w:val="24"/>
        </w:rPr>
        <w:t xml:space="preserve">12) осуществляют методическое руководство при решении вопросов защиты работников организаций в чрезвычайных ситуациях, повышения устойчивости и безопасности функционирования организаций;</w:t>
      </w:r>
    </w:p>
    <w:p>
      <w:pPr>
        <w:spacing w:after="120"/>
        <w:jc w:val="both"/>
      </w:pPr>
      <w:r>
        <w:rPr>
          <w:rFonts w:ascii="Arial" w:cs="Arial" w:eastAsia="Arial" w:hAnsi="Arial"/>
          <w:sz w:val="24"/>
          <w:szCs w:val="24"/>
        </w:rPr>
        <w:t xml:space="preserve">13) разрабатывают и доводят до сведения организаций отраслевые требования и другие нормативные правовые акты по вопросам предупреждения и ликвидации чрезвычайных ситуаций, защиты работников организаций и населения.</w:t>
      </w:r>
    </w:p>
    <w:p>
      <w:pPr>
        <w:spacing w:after="120"/>
        <w:jc w:val="both"/>
      </w:pPr>
      <w:r>
        <w:rPr>
          <w:rFonts w:ascii="Arial" w:cs="Arial" w:eastAsia="Arial" w:hAnsi="Arial"/>
          <w:sz w:val="24"/>
          <w:szCs w:val="24"/>
        </w:rPr>
        <w:t xml:space="preserve">(В редакции Закона КР от </w:t>
      </w:r>
      <w:hyperlink w:history="1" r:id="rIdit-ieson8nzjqrpnjdsio">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Обязанности полномочных представительств Президента Кыргызской Республики в областях, местных государственных администраций и органов местного самоуправления в области Гражданской защиты</w:t>
      </w:r>
    </w:p>
    <w:p>
      <w:pPr>
        <w:spacing w:after="120"/>
        <w:jc w:val="both"/>
      </w:pPr>
      <w:r>
        <w:rPr>
          <w:rFonts w:ascii="Arial" w:cs="Arial" w:eastAsia="Arial" w:hAnsi="Arial"/>
          <w:sz w:val="24"/>
          <w:szCs w:val="24"/>
        </w:rPr>
        <w:t xml:space="preserve">1. Полномочные представительства Президента Кыргызской Республики в областях и местные государственные администрации:</w:t>
      </w:r>
    </w:p>
    <w:p>
      <w:pPr>
        <w:spacing w:after="120"/>
        <w:jc w:val="both"/>
      </w:pPr>
      <w:r>
        <w:rPr>
          <w:rFonts w:ascii="Arial" w:cs="Arial" w:eastAsia="Arial" w:hAnsi="Arial"/>
          <w:sz w:val="24"/>
          <w:szCs w:val="24"/>
        </w:rPr>
        <w:t xml:space="preserve">1) создают комиссии по Гражданской защите, эвакуационные комиссии и координируют их деятельность;</w:t>
      </w:r>
    </w:p>
    <w:p>
      <w:pPr>
        <w:spacing w:after="120"/>
        <w:jc w:val="both"/>
      </w:pPr>
      <w:r>
        <w:rPr>
          <w:rFonts w:ascii="Arial" w:cs="Arial" w:eastAsia="Arial" w:hAnsi="Arial"/>
          <w:sz w:val="24"/>
          <w:szCs w:val="24"/>
        </w:rPr>
        <w:t xml:space="preserve">2) принимают решения в соответствии с законодательством Кыргызской Республики в области Гражданской защиты;</w:t>
      </w:r>
    </w:p>
    <w:p>
      <w:pPr>
        <w:spacing w:after="120"/>
        <w:jc w:val="both"/>
      </w:pPr>
      <w:r>
        <w:rPr>
          <w:rFonts w:ascii="Arial" w:cs="Arial" w:eastAsia="Arial" w:hAnsi="Arial"/>
          <w:sz w:val="24"/>
          <w:szCs w:val="24"/>
        </w:rPr>
        <w:t xml:space="preserve">3) разрабатывают и реализуют планы Гражданской защиты на мирное и военное время,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4) проводят на подведомственной территории мероприятия по мониторингу, прогнозированию, оценке риска бедствий и предупреждению чрезвычайных ситуаций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5) согласовывают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jc w:val="both"/>
      </w:pPr>
      <w:r>
        <w:rPr>
          <w:rFonts w:ascii="Arial" w:cs="Arial" w:eastAsia="Arial" w:hAnsi="Arial"/>
          <w:sz w:val="24"/>
          <w:szCs w:val="24"/>
        </w:rPr>
        <w:t xml:space="preserve">6) осуществляют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7) организуют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 в том числе в образовательных организациях в областях;</w:t>
      </w:r>
    </w:p>
    <w:p>
      <w:pPr>
        <w:spacing w:after="120"/>
        <w:jc w:val="both"/>
      </w:pPr>
      <w:r>
        <w:rPr>
          <w:rFonts w:ascii="Arial" w:cs="Arial" w:eastAsia="Arial" w:hAnsi="Arial"/>
          <w:sz w:val="24"/>
          <w:szCs w:val="24"/>
        </w:rPr>
        <w:t xml:space="preserve">8) принимают решение о проведении эвакуационных мероприятий при угрозе и возникновении чрезвычайных ситуаций и организуют их проведение;</w:t>
      </w:r>
    </w:p>
    <w:p>
      <w:pPr>
        <w:spacing w:after="120"/>
        <w:jc w:val="both"/>
      </w:pPr>
      <w:r>
        <w:rPr>
          <w:rFonts w:ascii="Arial" w:cs="Arial" w:eastAsia="Arial" w:hAnsi="Arial"/>
          <w:sz w:val="24"/>
          <w:szCs w:val="24"/>
        </w:rPr>
        <w:t xml:space="preserve">9) обеспечивают выполнение предписаний и указаний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10) принимают заблаговременно комплексные меры по отселению населения из потенциально опасных участков;</w:t>
      </w:r>
    </w:p>
    <w:p>
      <w:pPr>
        <w:spacing w:after="120"/>
        <w:jc w:val="both"/>
      </w:pPr>
      <w:r>
        <w:rPr>
          <w:rFonts w:ascii="Arial" w:cs="Arial" w:eastAsia="Arial" w:hAnsi="Arial"/>
          <w:sz w:val="24"/>
          <w:szCs w:val="24"/>
        </w:rPr>
        <w:t xml:space="preserve">11) обеспечивают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12) принимают меры по предупреждению и ликвидации последствий чрезвычайных ситуаций, возникших на подведомственных объектах и территориях;</w:t>
      </w:r>
    </w:p>
    <w:p>
      <w:pPr>
        <w:spacing w:after="120"/>
        <w:jc w:val="both"/>
      </w:pPr>
      <w:r>
        <w:rPr>
          <w:rFonts w:ascii="Arial" w:cs="Arial" w:eastAsia="Arial" w:hAnsi="Arial"/>
          <w:sz w:val="24"/>
          <w:szCs w:val="24"/>
        </w:rPr>
        <w:t xml:space="preserve">13) ежегодно предусматривают в республиканском бюджете финансовые средства на создание в мирное время и содержание в готовности к применению запасов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2. Обязанности органов местного самоуправления:</w:t>
      </w:r>
    </w:p>
    <w:p>
      <w:pPr>
        <w:spacing w:after="120"/>
        <w:jc w:val="both"/>
      </w:pPr>
      <w:r>
        <w:rPr>
          <w:rFonts w:ascii="Arial" w:cs="Arial" w:eastAsia="Arial" w:hAnsi="Arial"/>
          <w:sz w:val="24"/>
          <w:szCs w:val="24"/>
        </w:rPr>
        <w:t xml:space="preserve">1) создают комиссии по Гражданской защите, эвакуационные комиссии и координируют их деятельность;</w:t>
      </w:r>
    </w:p>
    <w:p>
      <w:pPr>
        <w:spacing w:after="120"/>
        <w:jc w:val="both"/>
      </w:pPr>
      <w:r>
        <w:rPr>
          <w:rFonts w:ascii="Arial" w:cs="Arial" w:eastAsia="Arial" w:hAnsi="Arial"/>
          <w:sz w:val="24"/>
          <w:szCs w:val="24"/>
        </w:rPr>
        <w:t xml:space="preserve">2) назначают ответственных сотрудников по организации и ведению Гражданской защиты;</w:t>
      </w:r>
    </w:p>
    <w:p>
      <w:pPr>
        <w:spacing w:after="120"/>
        <w:jc w:val="both"/>
      </w:pPr>
      <w:r>
        <w:rPr>
          <w:rFonts w:ascii="Arial" w:cs="Arial" w:eastAsia="Arial" w:hAnsi="Arial"/>
          <w:sz w:val="24"/>
          <w:szCs w:val="24"/>
        </w:rPr>
        <w:t xml:space="preserve">3) принимают решения в пределах своей компетенции в соответствии с законодательством Кыргызской Республики в области Гражданской защиты;</w:t>
      </w:r>
    </w:p>
    <w:p>
      <w:pPr>
        <w:spacing w:after="120"/>
        <w:jc w:val="both"/>
      </w:pPr>
      <w:r>
        <w:rPr>
          <w:rFonts w:ascii="Arial" w:cs="Arial" w:eastAsia="Arial" w:hAnsi="Arial"/>
          <w:sz w:val="24"/>
          <w:szCs w:val="24"/>
        </w:rPr>
        <w:t xml:space="preserve">4) разрабатывают и реализуют планы Гражданской защиты,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5) проводят на подведомственной территории мероприятия по прогнозированию, оценке рисков бедствий и предупреждению чрезвычайных ситуаций;</w:t>
      </w:r>
    </w:p>
    <w:p>
      <w:pPr>
        <w:spacing w:after="120"/>
        <w:jc w:val="both"/>
      </w:pPr>
      <w:r>
        <w:rPr>
          <w:rFonts w:ascii="Arial" w:cs="Arial" w:eastAsia="Arial" w:hAnsi="Arial"/>
          <w:sz w:val="24"/>
          <w:szCs w:val="24"/>
        </w:rPr>
        <w:t xml:space="preserve">6) согласовывают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jc w:val="both"/>
      </w:pPr>
      <w:r>
        <w:rPr>
          <w:rFonts w:ascii="Arial" w:cs="Arial" w:eastAsia="Arial" w:hAnsi="Arial"/>
          <w:sz w:val="24"/>
          <w:szCs w:val="24"/>
        </w:rPr>
        <w:t xml:space="preserve">7) осуществляют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8) осуществляют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9) принимают решение о проведении эвакуационных мероприятий при угрозе и возникновении чрезвычайных ситуаций и организуют их проведение;</w:t>
      </w:r>
    </w:p>
    <w:p>
      <w:pPr>
        <w:spacing w:after="120"/>
        <w:jc w:val="both"/>
      </w:pPr>
      <w:r>
        <w:rPr>
          <w:rFonts w:ascii="Arial" w:cs="Arial" w:eastAsia="Arial" w:hAnsi="Arial"/>
          <w:sz w:val="24"/>
          <w:szCs w:val="24"/>
        </w:rPr>
        <w:t xml:space="preserve">10) принимают заблаговременно комплексные меры по отселению населения из потенциально опасных участков;</w:t>
      </w:r>
    </w:p>
    <w:p>
      <w:pPr>
        <w:spacing w:after="120"/>
        <w:jc w:val="both"/>
      </w:pPr>
      <w:r>
        <w:rPr>
          <w:rFonts w:ascii="Arial" w:cs="Arial" w:eastAsia="Arial" w:hAnsi="Arial"/>
          <w:sz w:val="24"/>
          <w:szCs w:val="24"/>
        </w:rPr>
        <w:t xml:space="preserve">11) совместно с уполномоченным государственным органом в области Гражданской защиты обеспечивают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12) принимают меры по предупреждению и ликвидации последствий чрезвычайных ситуаций, возникших на подведомственных объектах и территориях;</w:t>
      </w:r>
    </w:p>
    <w:p>
      <w:pPr>
        <w:spacing w:after="120"/>
        <w:jc w:val="both"/>
      </w:pPr>
      <w:r>
        <w:rPr>
          <w:rFonts w:ascii="Arial" w:cs="Arial" w:eastAsia="Arial" w:hAnsi="Arial"/>
          <w:sz w:val="24"/>
          <w:szCs w:val="24"/>
        </w:rPr>
        <w:t xml:space="preserve">13) предусматривают в местном бюджете и выделяют финансовые средства на проведение мероприятий по Гражданской защите и снижению риска бедствий; </w:t>
      </w:r>
    </w:p>
    <w:p>
      <w:pPr>
        <w:spacing w:after="120"/>
        <w:jc w:val="both"/>
      </w:pPr>
      <w:r>
        <w:rPr>
          <w:rFonts w:ascii="Arial" w:cs="Arial" w:eastAsia="Arial" w:hAnsi="Arial"/>
          <w:sz w:val="24"/>
          <w:szCs w:val="24"/>
        </w:rPr>
        <w:t xml:space="preserve">14) обеспечивают выполнение предписаний и указаний уполномоченного государственного органа в области Гражданской защиты в пределах своих полномочий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c0mtod0rbbx7qpk-hv80">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Обязанности организаций в области Гражданской защиты</w:t>
      </w:r>
    </w:p>
    <w:p>
      <w:pPr>
        <w:spacing w:after="120"/>
        <w:jc w:val="both"/>
      </w:pPr>
      <w:r>
        <w:rPr>
          <w:rFonts w:ascii="Arial" w:cs="Arial" w:eastAsia="Arial" w:hAnsi="Arial"/>
          <w:sz w:val="24"/>
          <w:szCs w:val="24"/>
        </w:rPr>
        <w:t xml:space="preserve">Организации на своих объектах:</w:t>
      </w:r>
    </w:p>
    <w:p>
      <w:pPr>
        <w:spacing w:after="120"/>
        <w:jc w:val="both"/>
      </w:pPr>
      <w:r>
        <w:rPr>
          <w:rFonts w:ascii="Arial" w:cs="Arial" w:eastAsia="Arial" w:hAnsi="Arial"/>
          <w:sz w:val="24"/>
          <w:szCs w:val="24"/>
        </w:rPr>
        <w:t xml:space="preserve">1) содержат в своем штате должность специалиста по Гражданской защите;</w:t>
      </w:r>
    </w:p>
    <w:p>
      <w:pPr>
        <w:spacing w:after="120"/>
        <w:jc w:val="both"/>
      </w:pPr>
      <w:r>
        <w:rPr>
          <w:rFonts w:ascii="Arial" w:cs="Arial" w:eastAsia="Arial" w:hAnsi="Arial"/>
          <w:sz w:val="24"/>
          <w:szCs w:val="24"/>
        </w:rPr>
        <w:t xml:space="preserve">1-1) создают комиссии по Гражданской защите, эвакуационные комиссии и координируют их деятельность;</w:t>
      </w:r>
    </w:p>
    <w:p>
      <w:pPr>
        <w:spacing w:after="120"/>
        <w:jc w:val="both"/>
      </w:pPr>
      <w:r>
        <w:rPr>
          <w:rFonts w:ascii="Arial" w:cs="Arial" w:eastAsia="Arial" w:hAnsi="Arial"/>
          <w:sz w:val="24"/>
          <w:szCs w:val="24"/>
        </w:rPr>
        <w:t xml:space="preserve">2) создают формирования Гражданской защиты и поддерживают их в готовности к проведению мероприятий Гражданской защиты;</w:t>
      </w:r>
    </w:p>
    <w:p>
      <w:pPr>
        <w:spacing w:after="120"/>
        <w:jc w:val="both"/>
      </w:pPr>
      <w:r>
        <w:rPr>
          <w:rFonts w:ascii="Arial" w:cs="Arial" w:eastAsia="Arial" w:hAnsi="Arial"/>
          <w:sz w:val="24"/>
          <w:szCs w:val="24"/>
        </w:rPr>
        <w:t xml:space="preserve">3) разрабатывают и реализуют планы Гражданской защиты в мирное и военное время;</w:t>
      </w:r>
    </w:p>
    <w:p>
      <w:pPr>
        <w:spacing w:after="120"/>
        <w:jc w:val="both"/>
      </w:pPr>
      <w:r>
        <w:rPr>
          <w:rFonts w:ascii="Arial" w:cs="Arial" w:eastAsia="Arial" w:hAnsi="Arial"/>
          <w:sz w:val="24"/>
          <w:szCs w:val="24"/>
        </w:rPr>
        <w:t xml:space="preserve">4) на потенциально опасных объектах проводят мероприятия по мониторингу, прогнозированию, оценке риска бедствий;</w:t>
      </w:r>
    </w:p>
    <w:p>
      <w:pPr>
        <w:spacing w:after="120"/>
        <w:jc w:val="both"/>
      </w:pPr>
      <w:r>
        <w:rPr>
          <w:rFonts w:ascii="Arial" w:cs="Arial" w:eastAsia="Arial" w:hAnsi="Arial"/>
          <w:sz w:val="24"/>
          <w:szCs w:val="24"/>
        </w:rPr>
        <w:t xml:space="preserve">5) проводят мероприятия по предупреждению чрезвычайных ситуаций, устойчивому функционированию организаций в мирное и военное время;</w:t>
      </w:r>
    </w:p>
    <w:p>
      <w:pPr>
        <w:spacing w:after="120"/>
        <w:jc w:val="both"/>
      </w:pPr>
      <w:r>
        <w:rPr>
          <w:rFonts w:ascii="Arial" w:cs="Arial" w:eastAsia="Arial" w:hAnsi="Arial"/>
          <w:sz w:val="24"/>
          <w:szCs w:val="24"/>
        </w:rPr>
        <w:t xml:space="preserve">6) осуществляют во взаимодействии с уполномоченным государственным органом обучение своих работников способам защиты при возникновении чрезвычайных ситуаций в мирное и военное время;</w:t>
      </w:r>
    </w:p>
    <w:p>
      <w:pPr>
        <w:spacing w:after="120"/>
        <w:jc w:val="both"/>
      </w:pPr>
      <w:r>
        <w:rPr>
          <w:rFonts w:ascii="Arial" w:cs="Arial" w:eastAsia="Arial" w:hAnsi="Arial"/>
          <w:sz w:val="24"/>
          <w:szCs w:val="24"/>
        </w:rPr>
        <w:t xml:space="preserve">7) создают системы оповещения и обеспечивают их устойчивое функционирование на случай возникновения чрезвычайных ситуаций;</w:t>
      </w:r>
    </w:p>
    <w:p>
      <w:pPr>
        <w:spacing w:after="120"/>
        <w:jc w:val="both"/>
      </w:pPr>
      <w:r>
        <w:rPr>
          <w:rFonts w:ascii="Arial" w:cs="Arial" w:eastAsia="Arial" w:hAnsi="Arial"/>
          <w:sz w:val="24"/>
          <w:szCs w:val="24"/>
        </w:rPr>
        <w:t xml:space="preserve">8) создают запасы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9) на потенциально опасных объектах обеспечивают персонал и население, проживающее в расчетной зоне распространения чрезвычайных ситуаций, средствами индивидуальной защиты;</w:t>
      </w:r>
    </w:p>
    <w:p>
      <w:pPr>
        <w:spacing w:after="120"/>
        <w:jc w:val="both"/>
      </w:pPr>
      <w:r>
        <w:rPr>
          <w:rFonts w:ascii="Arial" w:cs="Arial" w:eastAsia="Arial" w:hAnsi="Arial"/>
          <w:sz w:val="24"/>
          <w:szCs w:val="24"/>
        </w:rPr>
        <w:t xml:space="preserve">10) незамедлительно информируют органы управления Гражданской защиты и население об угрозе и возникновении чрезвычайной ситуации;</w:t>
      </w:r>
    </w:p>
    <w:p>
      <w:pPr>
        <w:spacing w:after="120"/>
        <w:jc w:val="both"/>
      </w:pPr>
      <w:r>
        <w:rPr>
          <w:rFonts w:ascii="Arial" w:cs="Arial" w:eastAsia="Arial" w:hAnsi="Arial"/>
          <w:sz w:val="24"/>
          <w:szCs w:val="24"/>
        </w:rPr>
        <w:t xml:space="preserve">11) принимают меры по предупреждению и ликвидации последствий чрезвычайных ситуаций на территории своих объектов;</w:t>
      </w:r>
    </w:p>
    <w:p>
      <w:pPr>
        <w:spacing w:after="120"/>
        <w:jc w:val="both"/>
      </w:pPr>
      <w:r>
        <w:rPr>
          <w:rFonts w:ascii="Arial" w:cs="Arial" w:eastAsia="Arial" w:hAnsi="Arial"/>
          <w:sz w:val="24"/>
          <w:szCs w:val="24"/>
        </w:rPr>
        <w:t xml:space="preserve">12) при необходимости по решению органа управления Гражданской защиты предоставляют имеющиеся в собственности объекты, территории, транспортные средства, инструменты и оборудование для выполнения задач по защите населения и территории от чрезвычайных ситуаций.</w:t>
      </w:r>
    </w:p>
    <w:p>
      <w:pPr>
        <w:spacing w:after="120"/>
        <w:jc w:val="both"/>
      </w:pPr>
      <w:r>
        <w:rPr>
          <w:rFonts w:ascii="Arial" w:cs="Arial" w:eastAsia="Arial" w:hAnsi="Arial"/>
          <w:sz w:val="24"/>
          <w:szCs w:val="24"/>
        </w:rPr>
        <w:t xml:space="preserve">В случае нанесения ущерба имуществу и территориям, предоставленным для защиты населения и территорий от чрезвычайных ситуаций, собственнику возмещается нанесенный ущерб.</w:t>
      </w:r>
    </w:p>
    <w:p>
      <w:pPr>
        <w:spacing w:after="120"/>
        <w:jc w:val="both"/>
      </w:pPr>
      <w:r>
        <w:rPr>
          <w:rFonts w:ascii="Arial" w:cs="Arial" w:eastAsia="Arial" w:hAnsi="Arial"/>
          <w:sz w:val="24"/>
          <w:szCs w:val="24"/>
        </w:rPr>
        <w:t xml:space="preserve">Порядок использования объектов, территорий, транспортных средств и порядок возмещения нанесенного ущерба собственнику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qm6lg1sri_zshimck9kz9">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Права и обязанности населения Кыргызской Республики в области Гражданской защиты</w:t>
      </w:r>
    </w:p>
    <w:p>
      <w:pPr>
        <w:spacing w:after="120"/>
        <w:jc w:val="both"/>
      </w:pPr>
      <w:r>
        <w:rPr>
          <w:rFonts w:ascii="Arial" w:cs="Arial" w:eastAsia="Arial" w:hAnsi="Arial"/>
          <w:sz w:val="24"/>
          <w:szCs w:val="24"/>
        </w:rPr>
        <w:t xml:space="preserve">1. Население Кыргызской Республики имеет право:</w:t>
      </w:r>
    </w:p>
    <w:p>
      <w:pPr>
        <w:spacing w:after="120"/>
        <w:jc w:val="both"/>
      </w:pPr>
      <w:r>
        <w:rPr>
          <w:rFonts w:ascii="Arial" w:cs="Arial" w:eastAsia="Arial" w:hAnsi="Arial"/>
          <w:sz w:val="24"/>
          <w:szCs w:val="24"/>
        </w:rPr>
        <w:t xml:space="preserve">1) на защиту жизни, здоровья и личного имущества в случае возникновения чрезвычайных ситуаций;</w:t>
      </w:r>
    </w:p>
    <w:p>
      <w:pPr>
        <w:spacing w:after="120"/>
        <w:jc w:val="both"/>
      </w:pPr>
      <w:r>
        <w:rPr>
          <w:rFonts w:ascii="Arial" w:cs="Arial" w:eastAsia="Arial" w:hAnsi="Arial"/>
          <w:sz w:val="24"/>
          <w:szCs w:val="24"/>
        </w:rPr>
        <w:t xml:space="preserve">2) на бесплатное медицинское обслуживание и лечение при нахождении в зонах чрезвычайных ситуаций;</w:t>
      </w:r>
    </w:p>
    <w:p>
      <w:pPr>
        <w:spacing w:after="120"/>
        <w:jc w:val="both"/>
      </w:pPr>
      <w:r>
        <w:rPr>
          <w:rFonts w:ascii="Arial" w:cs="Arial" w:eastAsia="Arial" w:hAnsi="Arial"/>
          <w:sz w:val="24"/>
          <w:szCs w:val="24"/>
        </w:rPr>
        <w:t xml:space="preserve">3) на использование имущества местных государственных администраций, органов местного самоуправления и организаций, предназначенного для выполнения мероприятий Гражданской защиты;</w:t>
      </w:r>
    </w:p>
    <w:p>
      <w:pPr>
        <w:spacing w:after="120"/>
        <w:jc w:val="both"/>
      </w:pPr>
      <w:r>
        <w:rPr>
          <w:rFonts w:ascii="Arial" w:cs="Arial" w:eastAsia="Arial" w:hAnsi="Arial"/>
          <w:sz w:val="24"/>
          <w:szCs w:val="24"/>
        </w:rPr>
        <w:t xml:space="preserve">4) вступать в состав добровольных (общественных) спасательных формирований;</w:t>
      </w:r>
    </w:p>
    <w:p>
      <w:pPr>
        <w:spacing w:after="120"/>
        <w:jc w:val="both"/>
      </w:pPr>
      <w:r>
        <w:rPr>
          <w:rFonts w:ascii="Arial" w:cs="Arial" w:eastAsia="Arial" w:hAnsi="Arial"/>
          <w:sz w:val="24"/>
          <w:szCs w:val="24"/>
        </w:rPr>
        <w:t xml:space="preserve">5) быть информированным о риске, которому население может подвергнуться в определенных местах пребывания на территории Кыргызской Республики, и о мерах необходимой безопасности;</w:t>
      </w:r>
    </w:p>
    <w:p>
      <w:pPr>
        <w:spacing w:after="120"/>
        <w:jc w:val="both"/>
      </w:pPr>
      <w:r>
        <w:rPr>
          <w:rFonts w:ascii="Arial" w:cs="Arial" w:eastAsia="Arial" w:hAnsi="Arial"/>
          <w:sz w:val="24"/>
          <w:szCs w:val="24"/>
        </w:rPr>
        <w:t xml:space="preserve">6) принимать участие в мероприятиях Гражданской защиты.</w:t>
      </w:r>
    </w:p>
    <w:p>
      <w:pPr>
        <w:spacing w:after="120"/>
        <w:jc w:val="both"/>
      </w:pPr>
      <w:r>
        <w:rPr>
          <w:rFonts w:ascii="Arial" w:cs="Arial" w:eastAsia="Arial" w:hAnsi="Arial"/>
          <w:sz w:val="24"/>
          <w:szCs w:val="24"/>
        </w:rPr>
        <w:t xml:space="preserve">2. Населению, принимающему непосредственное участие в ликвидации последствий чрезвычайных ситуаций, в установленном порядке предоставляется право на получение компенсаций и льгот за работу в зонах чрезвычайных ситуаций.</w:t>
      </w:r>
    </w:p>
    <w:p>
      <w:pPr>
        <w:spacing w:after="120"/>
        <w:jc w:val="both"/>
      </w:pPr>
      <w:r>
        <w:rPr>
          <w:rFonts w:ascii="Arial" w:cs="Arial" w:eastAsia="Arial" w:hAnsi="Arial"/>
          <w:sz w:val="24"/>
          <w:szCs w:val="24"/>
        </w:rPr>
        <w:t xml:space="preserve">Порядок предоставления компенсаций и льгот населению устанавливается Кабинетом Министров Кыргызской Республики.</w:t>
      </w:r>
    </w:p>
    <w:p>
      <w:pPr>
        <w:spacing w:after="120"/>
        <w:jc w:val="both"/>
      </w:pPr>
      <w:r>
        <w:rPr>
          <w:rFonts w:ascii="Arial" w:cs="Arial" w:eastAsia="Arial" w:hAnsi="Arial"/>
          <w:sz w:val="24"/>
          <w:szCs w:val="24"/>
        </w:rPr>
        <w:t xml:space="preserve">3. Население Кыргызской Республики обязано:</w:t>
      </w:r>
    </w:p>
    <w:p>
      <w:pPr>
        <w:spacing w:after="120"/>
        <w:jc w:val="both"/>
      </w:pPr>
      <w:r>
        <w:rPr>
          <w:rFonts w:ascii="Arial" w:cs="Arial" w:eastAsia="Arial" w:hAnsi="Arial"/>
          <w:sz w:val="24"/>
          <w:szCs w:val="24"/>
        </w:rPr>
        <w:t xml:space="preserve">1) принимать заблаговременные меры по обеспечению собственной безопасности в случае угрозы чрезвычайной ситуации;</w:t>
      </w:r>
    </w:p>
    <w:p>
      <w:pPr>
        <w:spacing w:after="120"/>
        <w:jc w:val="both"/>
      </w:pPr>
      <w:r>
        <w:rPr>
          <w:rFonts w:ascii="Arial" w:cs="Arial" w:eastAsia="Arial" w:hAnsi="Arial"/>
          <w:sz w:val="24"/>
          <w:szCs w:val="24"/>
        </w:rPr>
        <w:t xml:space="preserve">2) соблюдать меры безопасности в повседневной деятельности, не допускать нарушений, которые могут привести к возникновению чрезвычайных ситуаций;</w:t>
      </w:r>
    </w:p>
    <w:p>
      <w:pPr>
        <w:spacing w:after="120"/>
        <w:jc w:val="both"/>
      </w:pPr>
      <w:r>
        <w:rPr>
          <w:rFonts w:ascii="Arial" w:cs="Arial" w:eastAsia="Arial" w:hAnsi="Arial"/>
          <w:sz w:val="24"/>
          <w:szCs w:val="24"/>
        </w:rPr>
        <w:t xml:space="preserve">3) изучать способы защиты населения и территорий от чрезвычайных ситуаций, приемы оказания первой медицинской помощи, правила пользования коллективными и индивидуальными средствами защиты;</w:t>
      </w:r>
    </w:p>
    <w:p>
      <w:pPr>
        <w:spacing w:after="120"/>
        <w:jc w:val="both"/>
      </w:pPr>
      <w:r>
        <w:rPr>
          <w:rFonts w:ascii="Arial" w:cs="Arial" w:eastAsia="Arial" w:hAnsi="Arial"/>
          <w:sz w:val="24"/>
          <w:szCs w:val="24"/>
        </w:rPr>
        <w:t xml:space="preserve">4) оказывать содействие органам государственной власти и организациям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5) информировать соответствующие органы управления Гражданской защиты об угрозе или возникновении чрезвычайных ситуаций.</w:t>
      </w:r>
    </w:p>
    <w:p>
      <w:pPr>
        <w:spacing w:after="120"/>
        <w:jc w:val="both"/>
      </w:pPr>
      <w:r>
        <w:rPr>
          <w:rFonts w:ascii="Arial" w:cs="Arial" w:eastAsia="Arial" w:hAnsi="Arial"/>
          <w:sz w:val="24"/>
          <w:szCs w:val="24"/>
        </w:rPr>
        <w:t xml:space="preserve">(В редакции Закона КР от </w:t>
      </w:r>
      <w:hyperlink w:history="1" r:id="rIdigy06x2hauuxoy_o1epuc">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3. Органы управления Гражданской защиты, комиссия по Гражданской защите, службы Гражданской защиты</w:t>
      </w:r>
    </w:p>
    <w:p>
      <w:pPr>
        <w:spacing w:after="120"/>
        <w:jc w:val="both"/>
      </w:pPr>
      <w:r>
        <w:rPr>
          <w:rFonts w:ascii="Arial" w:cs="Arial" w:eastAsia="Arial" w:hAnsi="Arial"/>
          <w:sz w:val="24"/>
          <w:szCs w:val="24"/>
        </w:rPr>
        <w:t xml:space="preserve">Статья 13. Органы управления Гражданской защиты</w:t>
      </w:r>
    </w:p>
    <w:p>
      <w:pPr>
        <w:spacing w:after="120"/>
        <w:jc w:val="both"/>
      </w:pPr>
      <w:r>
        <w:rPr>
          <w:rFonts w:ascii="Arial" w:cs="Arial" w:eastAsia="Arial" w:hAnsi="Arial"/>
          <w:sz w:val="24"/>
          <w:szCs w:val="24"/>
        </w:rPr>
        <w:t xml:space="preserve">1. Государственная система Гражданской защиты состоит из трех уровней: республиканского, территориального и объектового.</w:t>
      </w:r>
    </w:p>
    <w:p>
      <w:pPr>
        <w:spacing w:after="120"/>
        <w:jc w:val="both"/>
      </w:pPr>
      <w:r>
        <w:rPr>
          <w:rFonts w:ascii="Arial" w:cs="Arial" w:eastAsia="Arial" w:hAnsi="Arial"/>
          <w:sz w:val="24"/>
          <w:szCs w:val="24"/>
        </w:rPr>
        <w:t xml:space="preserve">2. Руководство государственной системой Гражданской защиты осуществляют:</w:t>
      </w:r>
    </w:p>
    <w:p>
      <w:pPr>
        <w:spacing w:after="120"/>
        <w:jc w:val="both"/>
      </w:pPr>
      <w:r>
        <w:rPr>
          <w:rFonts w:ascii="Arial" w:cs="Arial" w:eastAsia="Arial" w:hAnsi="Arial"/>
          <w:sz w:val="24"/>
          <w:szCs w:val="24"/>
        </w:rPr>
        <w:t xml:space="preserve">1) на республиканском уровне - Президент Кыргызской Республики - начальник Гражданской защиты Кыргызской Республики. Председатель Кабинета Министров Кыргызской Республики является первым заместителем начальника Гражданской защиты Кыргызской Республики. Руководитель уполномоченного государственного органа в области Гражданской защиты является заместителем начальника Гражданской защиты Кыргызской Республики;</w:t>
      </w:r>
    </w:p>
    <w:p>
      <w:pPr>
        <w:spacing w:after="120"/>
        <w:jc w:val="both"/>
      </w:pPr>
      <w:r>
        <w:rPr>
          <w:rFonts w:ascii="Arial" w:cs="Arial" w:eastAsia="Arial" w:hAnsi="Arial"/>
          <w:sz w:val="24"/>
          <w:szCs w:val="24"/>
        </w:rPr>
        <w:t xml:space="preserve">2) на территориальном уровне - полномочные представители Президента Кыргызской Республики в областях, мэры городов Бишкек и Ош, главы местных государственных администраций, органов местного самоуправления - начальники Гражданской защиты на своих территориях. Руководители соответствующих территориальных подразделений уполномоченного государственного органа в области Гражданской защиты являются заместителями начальника Гражданской защиты на территориальном уровне;</w:t>
      </w:r>
    </w:p>
    <w:p>
      <w:pPr>
        <w:spacing w:after="120"/>
        <w:jc w:val="both"/>
      </w:pPr>
      <w:r>
        <w:rPr>
          <w:rFonts w:ascii="Arial" w:cs="Arial" w:eastAsia="Arial" w:hAnsi="Arial"/>
          <w:sz w:val="24"/>
          <w:szCs w:val="24"/>
        </w:rPr>
        <w:t xml:space="preserve">3) на объектовом уровне - руководители организаций - начальники Гражданской защиты;</w:t>
      </w:r>
    </w:p>
    <w:p>
      <w:pPr>
        <w:spacing w:after="120"/>
        <w:jc w:val="both"/>
      </w:pPr>
      <w:r>
        <w:rPr>
          <w:rFonts w:ascii="Arial" w:cs="Arial" w:eastAsia="Arial" w:hAnsi="Arial"/>
          <w:sz w:val="24"/>
          <w:szCs w:val="24"/>
        </w:rPr>
        <w:t xml:space="preserve">4) в отраслевых подсистемах - руководители исполнительных государственных органов власти - начальники Гражданской защиты.</w:t>
      </w:r>
    </w:p>
    <w:p>
      <w:pPr>
        <w:spacing w:after="120"/>
        <w:jc w:val="both"/>
      </w:pPr>
      <w:r>
        <w:rPr>
          <w:rFonts w:ascii="Arial" w:cs="Arial" w:eastAsia="Arial" w:hAnsi="Arial"/>
          <w:sz w:val="24"/>
          <w:szCs w:val="24"/>
        </w:rPr>
        <w:t xml:space="preserve">3. Органами управления Гражданской защиты являются:</w:t>
      </w:r>
    </w:p>
    <w:p>
      <w:pPr>
        <w:spacing w:after="120"/>
        <w:jc w:val="both"/>
      </w:pPr>
      <w:r>
        <w:rPr>
          <w:rFonts w:ascii="Arial" w:cs="Arial" w:eastAsia="Arial" w:hAnsi="Arial"/>
          <w:sz w:val="24"/>
          <w:szCs w:val="24"/>
        </w:rPr>
        <w:t xml:space="preserve">1) на республиканском уровне - уполномоченный государственный орган в области Гражданской защиты, а также отделы (работники) Гражданской защиты центральных органов исполнительной власти;</w:t>
      </w:r>
    </w:p>
    <w:p>
      <w:pPr>
        <w:spacing w:after="120"/>
        <w:jc w:val="both"/>
      </w:pPr>
      <w:r>
        <w:rPr>
          <w:rFonts w:ascii="Arial" w:cs="Arial" w:eastAsia="Arial" w:hAnsi="Arial"/>
          <w:sz w:val="24"/>
          <w:szCs w:val="24"/>
        </w:rPr>
        <w:t xml:space="preserve">2) на территориальном уровне - территориальные подразделения уполномоченного государственного органа в области Гражданской защиты, а также отделы (работники) Гражданской защиты местных органов исполнительной власти областей, городов и органов местного самоуправления;</w:t>
      </w:r>
    </w:p>
    <w:p>
      <w:pPr>
        <w:spacing w:after="120"/>
        <w:jc w:val="both"/>
      </w:pPr>
      <w:r>
        <w:rPr>
          <w:rFonts w:ascii="Arial" w:cs="Arial" w:eastAsia="Arial" w:hAnsi="Arial"/>
          <w:sz w:val="24"/>
          <w:szCs w:val="24"/>
        </w:rPr>
        <w:t xml:space="preserve">3) на объектовом уровне (в организациях) - структурные подразделения (отдельные работники), специально уполномоченные на решение задач в области Гражданской защиты, непосредственно подчиненные руководителю организации.</w:t>
      </w:r>
    </w:p>
    <w:p>
      <w:pPr>
        <w:spacing w:after="120"/>
        <w:jc w:val="both"/>
      </w:pPr>
      <w:r>
        <w:rPr>
          <w:rFonts w:ascii="Arial" w:cs="Arial" w:eastAsia="Arial" w:hAnsi="Arial"/>
          <w:sz w:val="24"/>
          <w:szCs w:val="24"/>
        </w:rPr>
        <w:t xml:space="preserve">В отраслевой подсистеме Гражданской защиты независимо от форм собственности создаются аналогичные органы управления решением руководителя.</w:t>
      </w:r>
    </w:p>
    <w:p>
      <w:pPr>
        <w:spacing w:after="120"/>
        <w:jc w:val="both"/>
      </w:pPr>
      <w:r>
        <w:rPr>
          <w:rFonts w:ascii="Arial" w:cs="Arial" w:eastAsia="Arial" w:hAnsi="Arial"/>
          <w:sz w:val="24"/>
          <w:szCs w:val="24"/>
        </w:rPr>
        <w:t xml:space="preserve">(В редакции Закона КР от </w:t>
      </w:r>
      <w:hyperlink w:history="1" r:id="rId5l8u50chujlumidktqlol">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Комиссия по Гражданской защите</w:t>
      </w:r>
    </w:p>
    <w:p>
      <w:pPr>
        <w:spacing w:after="120"/>
        <w:jc w:val="both"/>
      </w:pPr>
      <w:r>
        <w:rPr>
          <w:rFonts w:ascii="Arial" w:cs="Arial" w:eastAsia="Arial" w:hAnsi="Arial"/>
          <w:sz w:val="24"/>
          <w:szCs w:val="24"/>
        </w:rPr>
        <w:t xml:space="preserve">Постоянно действующим координирующим органом Гражданской защиты являются комиссии по Гражданской защите на соответствующих уровнях, в отраслях и на объектах.</w:t>
      </w:r>
    </w:p>
    <w:p>
      <w:pPr>
        <w:spacing w:after="120"/>
        <w:jc w:val="both"/>
      </w:pPr>
      <w:r>
        <w:rPr>
          <w:rFonts w:ascii="Arial" w:cs="Arial" w:eastAsia="Arial" w:hAnsi="Arial"/>
          <w:sz w:val="24"/>
          <w:szCs w:val="24"/>
        </w:rPr>
        <w:t xml:space="preserve">Типовое положение о комиссиях по Гражданской защите утверждается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ixqyqnpgar_myhhq35lba">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Службы Гражданской защиты</w:t>
      </w:r>
    </w:p>
    <w:p>
      <w:pPr>
        <w:spacing w:after="120"/>
        <w:jc w:val="both"/>
      </w:pPr>
      <w:r>
        <w:rPr>
          <w:rFonts w:ascii="Arial" w:cs="Arial" w:eastAsia="Arial" w:hAnsi="Arial"/>
          <w:sz w:val="24"/>
          <w:szCs w:val="24"/>
        </w:rPr>
        <w:t xml:space="preserve">1. Для выполнения мероприятий по Гражданской защите в мирное и военное время создаются республиканские, областные, районные и городские службы Гражданской защиты.</w:t>
      </w:r>
    </w:p>
    <w:p>
      <w:pPr>
        <w:spacing w:after="120"/>
        <w:jc w:val="both"/>
      </w:pPr>
      <w:r>
        <w:rPr>
          <w:rFonts w:ascii="Arial" w:cs="Arial" w:eastAsia="Arial" w:hAnsi="Arial"/>
          <w:sz w:val="24"/>
          <w:szCs w:val="24"/>
        </w:rPr>
        <w:t xml:space="preserve">2. Службы Гражданской защиты предназначены:</w:t>
      </w:r>
    </w:p>
    <w:p>
      <w:pPr>
        <w:spacing w:after="120"/>
        <w:jc w:val="both"/>
      </w:pPr>
      <w:r>
        <w:rPr>
          <w:rFonts w:ascii="Arial" w:cs="Arial" w:eastAsia="Arial" w:hAnsi="Arial"/>
          <w:sz w:val="24"/>
          <w:szCs w:val="24"/>
        </w:rPr>
        <w:t xml:space="preserve">1) для выполнения инженерно-технических, медицинских и других специальных мероприятий Гражданской защиты;</w:t>
      </w:r>
    </w:p>
    <w:p>
      <w:pPr>
        <w:spacing w:after="120"/>
        <w:jc w:val="both"/>
      </w:pPr>
      <w:r>
        <w:rPr>
          <w:rFonts w:ascii="Arial" w:cs="Arial" w:eastAsia="Arial" w:hAnsi="Arial"/>
          <w:sz w:val="24"/>
          <w:szCs w:val="24"/>
        </w:rPr>
        <w:t xml:space="preserve">2) для подготовки своих сил и средств;</w:t>
      </w:r>
    </w:p>
    <w:p>
      <w:pPr>
        <w:spacing w:after="120"/>
        <w:jc w:val="both"/>
      </w:pPr>
      <w:r>
        <w:rPr>
          <w:rFonts w:ascii="Arial" w:cs="Arial" w:eastAsia="Arial" w:hAnsi="Arial"/>
          <w:sz w:val="24"/>
          <w:szCs w:val="24"/>
        </w:rPr>
        <w:t xml:space="preserve">3) для обеспечения действий органов управления и сил Гражданской защиты в ходе проведения аварийно-спасательных и других неотложных работ;</w:t>
      </w:r>
    </w:p>
    <w:p>
      <w:pPr>
        <w:spacing w:after="120"/>
        <w:jc w:val="both"/>
      </w:pPr>
      <w:r>
        <w:rPr>
          <w:rFonts w:ascii="Arial" w:cs="Arial" w:eastAsia="Arial" w:hAnsi="Arial"/>
          <w:sz w:val="24"/>
          <w:szCs w:val="24"/>
        </w:rPr>
        <w:t xml:space="preserve">4) для выполнения специальных задач в соответствии с решениями комиссии Гражданской защиты.</w:t>
      </w:r>
    </w:p>
    <w:p>
      <w:pPr>
        <w:spacing w:after="120"/>
        <w:jc w:val="both"/>
      </w:pPr>
      <w:r>
        <w:rPr>
          <w:rFonts w:ascii="Arial" w:cs="Arial" w:eastAsia="Arial" w:hAnsi="Arial"/>
          <w:sz w:val="24"/>
          <w:szCs w:val="24"/>
        </w:rPr>
        <w:t xml:space="preserve">3. Решения о создании служб Гражданской защиты, их перечень и положения о них принимаются на соответствующих уровнях Кабинетом Министров Кыргызской Республики, государственными органами, местными государственными администрациями, органами местного самоуправления и руководителями организаций в соответствии с их полномочиями.</w:t>
      </w:r>
    </w:p>
    <w:p>
      <w:pPr>
        <w:spacing w:after="120"/>
        <w:jc w:val="both"/>
      </w:pPr>
      <w:r>
        <w:rPr>
          <w:rFonts w:ascii="Arial" w:cs="Arial" w:eastAsia="Arial" w:hAnsi="Arial"/>
          <w:sz w:val="24"/>
          <w:szCs w:val="24"/>
        </w:rPr>
        <w:t xml:space="preserve">(В редакции Закона КР от </w:t>
      </w:r>
      <w:hyperlink w:history="1" r:id="rIdk6q25iobcu-wazwj7vbkb">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4. Силы Гражданской защиты</w:t>
      </w:r>
    </w:p>
    <w:p>
      <w:pPr>
        <w:spacing w:after="120"/>
        <w:jc w:val="both"/>
      </w:pPr>
      <w:r>
        <w:rPr>
          <w:rFonts w:ascii="Arial" w:cs="Arial" w:eastAsia="Arial" w:hAnsi="Arial"/>
          <w:sz w:val="24"/>
          <w:szCs w:val="24"/>
        </w:rPr>
        <w:t xml:space="preserve">Статья 16. Силы Гражданской защиты</w:t>
      </w:r>
    </w:p>
    <w:p>
      <w:pPr>
        <w:spacing w:after="120"/>
        <w:jc w:val="both"/>
      </w:pPr>
      <w:r>
        <w:rPr>
          <w:rFonts w:ascii="Arial" w:cs="Arial" w:eastAsia="Arial" w:hAnsi="Arial"/>
          <w:sz w:val="24"/>
          <w:szCs w:val="24"/>
        </w:rPr>
        <w:t xml:space="preserve">1. Войска и подразделения Гражданской защиты являются многопрофильной высокоэффективной спасательной системой с оптимальной численностью, составляющей организационное ядро сил спасения.</w:t>
      </w:r>
    </w:p>
    <w:p>
      <w:pPr>
        <w:spacing w:after="120"/>
        <w:jc w:val="both"/>
      </w:pPr>
      <w:r>
        <w:rPr>
          <w:rFonts w:ascii="Arial" w:cs="Arial" w:eastAsia="Arial" w:hAnsi="Arial"/>
          <w:sz w:val="24"/>
          <w:szCs w:val="24"/>
        </w:rPr>
        <w:t xml:space="preserve">2. Организационно-штатная структура частей и подразделений войск Гражданской защиты в пределах установленной Кабинетом Министров Кыргызской Республики численности утверждается руководителем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(В редакции Закона КР от </w:t>
      </w:r>
      <w:hyperlink w:history="1" r:id="rIdoxkk9rnmfsjhjl43fxygm">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Формирования Гражданской защиты</w:t>
      </w:r>
    </w:p>
    <w:p>
      <w:pPr>
        <w:spacing w:after="120"/>
        <w:jc w:val="both"/>
      </w:pPr>
      <w:r>
        <w:rPr>
          <w:rFonts w:ascii="Arial" w:cs="Arial" w:eastAsia="Arial" w:hAnsi="Arial"/>
          <w:sz w:val="24"/>
          <w:szCs w:val="24"/>
        </w:rPr>
        <w:t xml:space="preserve">1. Перечень организаций, на базе которых создаются формирования Гражданской защиты, определяется территориальным подразделением уполномоченного государственного органа в области Гражданской защиты и утверждается соответствующим начальником Гражданской защиты.</w:t>
      </w:r>
    </w:p>
    <w:p>
      <w:pPr>
        <w:spacing w:after="120"/>
        <w:jc w:val="both"/>
      </w:pPr>
      <w:r>
        <w:rPr>
          <w:rFonts w:ascii="Arial" w:cs="Arial" w:eastAsia="Arial" w:hAnsi="Arial"/>
          <w:sz w:val="24"/>
          <w:szCs w:val="24"/>
        </w:rPr>
        <w:t xml:space="preserve">2. В формирования Гражданской защиты могут быть зачислены граждане Кыргызской Республики:</w:t>
      </w:r>
    </w:p>
    <w:p>
      <w:pPr>
        <w:spacing w:after="120"/>
        <w:jc w:val="both"/>
      </w:pPr>
      <w:r>
        <w:rPr>
          <w:rFonts w:ascii="Arial" w:cs="Arial" w:eastAsia="Arial" w:hAnsi="Arial"/>
          <w:sz w:val="24"/>
          <w:szCs w:val="24"/>
        </w:rPr>
        <w:t xml:space="preserve">1) мужчины - в возрасте от 18 до 60 лет;</w:t>
      </w:r>
    </w:p>
    <w:p>
      <w:pPr>
        <w:spacing w:after="120"/>
        <w:jc w:val="both"/>
      </w:pPr>
      <w:r>
        <w:rPr>
          <w:rFonts w:ascii="Arial" w:cs="Arial" w:eastAsia="Arial" w:hAnsi="Arial"/>
          <w:sz w:val="24"/>
          <w:szCs w:val="24"/>
        </w:rPr>
        <w:t xml:space="preserve">2) женщины - в возрасте от 18 до 55 лет, за исключением военнообязанных, имеющих мобилизационные предписания, инвалидов I, II и III групп (лиц с ограниченными возможностями здоровья), беременных женщин, женщин, имеющих детей в возрасте до 8 лет, а также женщин, получивших среднее или высшее медицинское образование, имеющих детей в возрасте до 3 лет.</w:t>
      </w:r>
    </w:p>
    <w:p>
      <w:pPr>
        <w:spacing w:after="120"/>
        <w:jc w:val="both"/>
      </w:pPr>
      <w:r>
        <w:rPr>
          <w:rFonts w:ascii="Arial" w:cs="Arial" w:eastAsia="Arial" w:hAnsi="Arial"/>
          <w:sz w:val="24"/>
          <w:szCs w:val="24"/>
        </w:rPr>
        <w:t xml:space="preserve">Статья 17</w:t>
      </w:r>
      <w:r>
        <w:rPr>
          <w:rFonts w:ascii="Arial" w:cs="Arial" w:eastAsia="Arial" w:hAnsi="Arial"/>
          <w:sz w:val="24"/>
          <w:szCs w:val="24"/>
        </w:rPr>
        <w:t xml:space="preserve">1</w:t>
      </w:r>
      <w:r>
        <w:rPr>
          <w:rFonts w:ascii="Arial" w:cs="Arial" w:eastAsia="Arial" w:hAnsi="Arial"/>
          <w:sz w:val="24"/>
          <w:szCs w:val="24"/>
        </w:rPr>
        <w:t xml:space="preserve">. Привлечение Вооруженных Сил Кыргызской Республики, других войск и воинских формирований для ликвидации чрезвычайных ситуаций</w:t>
      </w:r>
    </w:p>
    <w:p>
      <w:pPr>
        <w:spacing w:after="120"/>
        <w:jc w:val="both"/>
      </w:pPr>
      <w:r>
        <w:rPr>
          <w:rFonts w:ascii="Arial" w:cs="Arial" w:eastAsia="Arial" w:hAnsi="Arial"/>
          <w:sz w:val="24"/>
          <w:szCs w:val="24"/>
        </w:rPr>
        <w:t xml:space="preserve">Для ликвидации чрезвычайных ситуаций могут привлекаться специально подготовленные силы и средства Вооруженных Сил Кыргызской Республики, других войск и воинских формирований.</w:t>
      </w:r>
    </w:p>
    <w:p>
      <w:pPr>
        <w:spacing w:after="120"/>
        <w:jc w:val="both"/>
      </w:pPr>
      <w:r>
        <w:rPr>
          <w:rFonts w:ascii="Arial" w:cs="Arial" w:eastAsia="Arial" w:hAnsi="Arial"/>
          <w:sz w:val="24"/>
          <w:szCs w:val="24"/>
        </w:rPr>
        <w:t xml:space="preserve">(В редакции Закона КР от </w:t>
      </w:r>
      <w:hyperlink w:history="1" r:id="rId3ehdfgohqoolwuw1f463t">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5.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Статья 18.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1. Мероприятия по предупреждению чрезвычайных ситуаций, снижению риска бедствий проводятся заблаговременно с учетом риска их возникновения и возможного ущерба от них. В случае необходимости проводятся эвакуация и/или отселение населения в безопасные районы.</w:t>
      </w:r>
    </w:p>
    <w:p>
      <w:pPr>
        <w:spacing w:after="120"/>
        <w:jc w:val="both"/>
      </w:pPr>
      <w:r>
        <w:rPr>
          <w:rFonts w:ascii="Arial" w:cs="Arial" w:eastAsia="Arial" w:hAnsi="Arial"/>
          <w:sz w:val="24"/>
          <w:szCs w:val="24"/>
        </w:rPr>
        <w:t xml:space="preserve">Порядок проведения мероприятий по эвакуации и/или отселению населения определяется Кабинетом Министров Кыргызской Республики.</w:t>
      </w:r>
    </w:p>
    <w:p>
      <w:pPr>
        <w:spacing w:after="120"/>
        <w:jc w:val="both"/>
      </w:pPr>
      <w:r>
        <w:rPr>
          <w:rFonts w:ascii="Arial" w:cs="Arial" w:eastAsia="Arial" w:hAnsi="Arial"/>
          <w:sz w:val="24"/>
          <w:szCs w:val="24"/>
        </w:rPr>
        <w:t xml:space="preserve">2. Планирование и осуществление мероприятий по предупреждению чрезвычайных ситуаций возлагаются на органы управления и силы государственных органов, органов местного самоуправления и организаций, независимо от форм собственности, в соответствии с возложенными на них функциями, задачами, полномочиями и обязанностями в области Гражданской защиты.</w:t>
      </w:r>
    </w:p>
    <w:p>
      <w:pPr>
        <w:spacing w:after="120"/>
        <w:jc w:val="both"/>
      </w:pPr>
      <w:r>
        <w:rPr>
          <w:rFonts w:ascii="Arial" w:cs="Arial" w:eastAsia="Arial" w:hAnsi="Arial"/>
          <w:sz w:val="24"/>
          <w:szCs w:val="24"/>
        </w:rPr>
        <w:t xml:space="preserve">Координацию мероприятий по предупреждению чрезвычайных ситуаций осуществляет уполномоченный государственный орган в области Гражданской защиты.</w:t>
      </w:r>
    </w:p>
    <w:p>
      <w:pPr>
        <w:spacing w:after="120"/>
        <w:jc w:val="both"/>
      </w:pPr>
      <w:r>
        <w:rPr>
          <w:rFonts w:ascii="Arial" w:cs="Arial" w:eastAsia="Arial" w:hAnsi="Arial"/>
          <w:sz w:val="24"/>
          <w:szCs w:val="24"/>
        </w:rPr>
        <w:t xml:space="preserve">3. Руководство работами по ликвидации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 установленной Кабинетом Министров Кыргызской Республики в соответствии с классификацией чрезвычайных ситуаций.</w:t>
      </w:r>
    </w:p>
    <w:p>
      <w:pPr>
        <w:spacing w:after="120"/>
        <w:jc w:val="both"/>
      </w:pPr>
      <w:r>
        <w:rPr>
          <w:rFonts w:ascii="Arial" w:cs="Arial" w:eastAsia="Arial" w:hAnsi="Arial"/>
          <w:sz w:val="24"/>
          <w:szCs w:val="24"/>
        </w:rPr>
        <w:t xml:space="preserve">В случае необходимости (непосредственной угрозы жизни и здоровью людей) руководитель работ по ликвидации последствий чрезвычайной ситуации временно ограничивает доступ людей и транспорта в зону чрезвычайной ситуации и приостанавливает деятельность организаций, находящихся в этой зоне.</w:t>
      </w:r>
    </w:p>
    <w:p>
      <w:pPr>
        <w:spacing w:after="120"/>
        <w:jc w:val="both"/>
      </w:pPr>
      <w:r>
        <w:rPr>
          <w:rFonts w:ascii="Arial" w:cs="Arial" w:eastAsia="Arial" w:hAnsi="Arial"/>
          <w:sz w:val="24"/>
          <w:szCs w:val="24"/>
        </w:rPr>
        <w:t xml:space="preserve">Мероприятия по восстановлению инженерной инфраструктуры, жилья, оздоровлению окружающей среды, оказанию социально-реабилитационной помощи населению проводятся в зависимости от характера и масштаба чрезвычайных ситуаций.</w:t>
      </w:r>
    </w:p>
    <w:p>
      <w:pPr>
        <w:spacing w:after="120"/>
        <w:jc w:val="both"/>
      </w:pPr>
      <w:r>
        <w:rPr>
          <w:rFonts w:ascii="Arial" w:cs="Arial" w:eastAsia="Arial" w:hAnsi="Arial"/>
          <w:sz w:val="24"/>
          <w:szCs w:val="24"/>
        </w:rPr>
        <w:t xml:space="preserve">4. Порядок проведения мероприятий по предупреждению и ликвидации последствий чрезвычайных ситуаций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zom1uab0qjrsr0zjokbx9">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6. Государственная экспертиза, надзор и контроль в области Гражданской защиты</w:t>
      </w:r>
    </w:p>
    <w:p>
      <w:pPr>
        <w:spacing w:after="60" w:before="200"/>
        <w:ind w:firstLine="567"/>
        <w:jc w:val="both"/>
      </w:pPr>
      <w:r>
        <w:rPr>
          <w:rFonts w:ascii="Arial" w:cs="Arial" w:eastAsia="Arial" w:hAnsi="Arial"/>
          <w:b/>
          <w:bCs/>
          <w:sz w:val="24"/>
          <w:szCs w:val="24"/>
        </w:rPr>
        <w:t xml:space="preserve">Статья 19. Государственная экспертиза, надзор и контроль в области Гражданской защиты</w:t>
      </w:r>
    </w:p>
    <w:p>
      <w:pPr>
        <w:spacing w:after="60"/>
        <w:ind w:firstLine="567"/>
        <w:jc w:val="both"/>
      </w:pPr>
      <w:r>
        <w:rPr>
          <w:rFonts w:ascii="Arial" w:cs="Arial" w:eastAsia="Arial" w:hAnsi="Arial"/>
          <w:sz w:val="24"/>
          <w:szCs w:val="24"/>
        </w:rPr>
        <w:t xml:space="preserve">Государственная экспертиза, надзор и контроль в области Гражданской защиты проводятся государственными органами согласно задачам, возложенным на государственную систему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7.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(Глава утратила силу
 в редакции </w:t>
      </w:r>
      <w:hyperlink w:history="1" r:id="rIdth9wpmxohz0vuqtc6-5a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27 марта 2023 года № 71)</w:t>
      </w:r>
    </w:p>
    <w:p>
      <w:pPr>
        <w:spacing w:after="120"/>
        <w:jc w:val="both"/>
      </w:pPr>
      <w:r>
        <w:rPr>
          <w:rFonts w:ascii="Arial" w:cs="Arial" w:eastAsia="Arial" w:hAnsi="Arial"/>
          <w:sz w:val="24"/>
          <w:szCs w:val="24"/>
        </w:rPr>
        <w:t xml:space="preserve">Глава 8. Финансирование мероприятий в области Гражданской защиты</w:t>
      </w:r>
    </w:p>
    <w:p>
      <w:pPr>
        <w:spacing w:after="120"/>
        <w:jc w:val="both"/>
      </w:pPr>
      <w:r>
        <w:rPr>
          <w:rFonts w:ascii="Arial" w:cs="Arial" w:eastAsia="Arial" w:hAnsi="Arial"/>
          <w:sz w:val="24"/>
          <w:szCs w:val="24"/>
        </w:rPr>
        <w:t xml:space="preserve">Статья 21. Финансирование мероприятий в области Гражданской защиты</w:t>
      </w:r>
    </w:p>
    <w:p>
      <w:pPr>
        <w:spacing w:after="120"/>
        <w:jc w:val="both"/>
      </w:pPr>
      <w:r>
        <w:rPr>
          <w:rFonts w:ascii="Arial" w:cs="Arial" w:eastAsia="Arial" w:hAnsi="Arial"/>
          <w:sz w:val="24"/>
          <w:szCs w:val="24"/>
        </w:rPr>
        <w:t xml:space="preserve">1. Финансирование мероприятий в области Гражданской защиты осуществляется в соответствии с бюджетным законодательством Кыргызской Республики, а также из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Расходы на проведение мероприятий в области Гражданской защиты возмещаются в порядке, определяемом Кабинетом Министров Кыргызской Республики, из средств республиканского и местного бюджетов.</w:t>
      </w:r>
    </w:p>
    <w:p>
      <w:pPr>
        <w:spacing w:after="120"/>
        <w:jc w:val="both"/>
      </w:pPr>
      <w:r>
        <w:rPr>
          <w:rFonts w:ascii="Arial" w:cs="Arial" w:eastAsia="Arial" w:hAnsi="Arial"/>
          <w:sz w:val="24"/>
          <w:szCs w:val="24"/>
        </w:rPr>
        <w:t xml:space="preserve">Финансирование мероприятий в области Гражданской защиты предусматривается в бюджетах государственных органов, местных государственных администраций и органов местного самоуправления в пределах средств ежегодно утверждаемых бюджетов.</w:t>
      </w:r>
    </w:p>
    <w:p>
      <w:pPr>
        <w:spacing w:after="120"/>
        <w:jc w:val="both"/>
      </w:pPr>
      <w:r>
        <w:rPr>
          <w:rFonts w:ascii="Arial" w:cs="Arial" w:eastAsia="Arial" w:hAnsi="Arial"/>
          <w:sz w:val="24"/>
          <w:szCs w:val="24"/>
        </w:rPr>
        <w:t xml:space="preserve">(В редакции Закона КР от </w:t>
      </w:r>
      <w:hyperlink w:history="1" r:id="rIdzc6lfp5pscsx0ce5sf3qb">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 Создание и использование финансовых и материальных резервов для ликвидации чрезвычайных ситуаций</w:t>
      </w:r>
    </w:p>
    <w:p>
      <w:pPr>
        <w:spacing w:after="120"/>
        <w:jc w:val="both"/>
      </w:pPr>
      <w:r>
        <w:rPr>
          <w:rFonts w:ascii="Arial" w:cs="Arial" w:eastAsia="Arial" w:hAnsi="Arial"/>
          <w:sz w:val="24"/>
          <w:szCs w:val="24"/>
        </w:rPr>
        <w:t xml:space="preserve">Порядок создания, использования и восполнения использованных средств финансовых и материальных резервов определяется Бюджетным </w:t>
      </w:r>
      <w:hyperlink w:history="1" r:id="rIdwncamirsb_t9ko6xvti2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нормативными правовыми актами органов местного самоуправления.</w:t>
      </w:r>
    </w:p>
    <w:p>
      <w:pPr>
        <w:spacing w:after="120"/>
        <w:jc w:val="both"/>
      </w:pPr>
      <w:r>
        <w:rPr>
          <w:rFonts w:ascii="Arial" w:cs="Arial" w:eastAsia="Arial" w:hAnsi="Arial"/>
          <w:sz w:val="24"/>
          <w:szCs w:val="24"/>
        </w:rPr>
        <w:t xml:space="preserve">(В редакции Закона КР от </w:t>
      </w:r>
      <w:hyperlink w:history="1" r:id="rId49wbialnqkgex86trpuff">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Ответственность за нарушение законодательства Кыргызской Республики в области Гражданской защиты</w:t>
      </w:r>
    </w:p>
    <w:p>
      <w:pPr>
        <w:spacing w:after="120"/>
        <w:jc w:val="both"/>
      </w:pPr>
      <w:r>
        <w:rPr>
          <w:rFonts w:ascii="Arial" w:cs="Arial" w:eastAsia="Arial" w:hAnsi="Arial"/>
          <w:sz w:val="24"/>
          <w:szCs w:val="24"/>
        </w:rPr>
        <w:t xml:space="preserve">Неисполнение должностными лицами и населением Кыргызской Республики обязанностей в области Гражданской защиты влечет ответственность в соответствии с Уголовным </w:t>
      </w:r>
      <w:hyperlink w:history="1" r:id="rIdzavgihzz8mgzldgs6ufk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inpm3hcfpsdshqq3al2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(В редакции Закона КР от </w:t>
      </w:r>
      <w:hyperlink w:history="1" r:id="rIdz-mm2wy0d-u-cwcpcvro1">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24.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июня 2018 года № 47</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60"/>
        <w:ind w:firstLine="567"/>
        <w:jc w:val="both"/>
      </w:pPr>
      <w:r>
        <w:rPr>
          <w:rFonts w:ascii="Arial" w:cs="Arial" w:eastAsia="Arial" w:hAnsi="Arial"/>
          <w:sz w:val="24"/>
          <w:szCs w:val="24"/>
        </w:rPr>
        <w:t xml:space="preserve">- </w:t>
      </w:r>
      <w:hyperlink w:history="1" r:id="rId11myxy0povpovpendcxd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 от 20 июля 2009 года № 239 (Ведомости Жогорку Кенеша Кыргызской Республики, 2009 г., № 7, ст.749);</w:t>
      </w:r>
    </w:p>
    <w:p>
      <w:pPr>
        <w:spacing w:after="60"/>
        <w:ind w:firstLine="567"/>
        <w:jc w:val="both"/>
      </w:pPr>
      <w:r>
        <w:rPr>
          <w:rFonts w:ascii="Arial" w:cs="Arial" w:eastAsia="Arial" w:hAnsi="Arial"/>
          <w:sz w:val="24"/>
          <w:szCs w:val="24"/>
        </w:rPr>
        <w:t xml:space="preserve">- </w:t>
      </w:r>
      <w:hyperlink w:history="1" r:id="rIdqxonhzg8fljc0tchzzh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w:t>
      </w:r>
      <w:hyperlink w:history="1" r:id="rIdogfqrw92h1vznvtictzcw">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Гражданской защите" от 13 июля 2012 года № 108 (Ведомости Жогорку Кенеша Кыргызской Республики, 2012 г., № 7, ст.2719);</w:t>
      </w:r>
    </w:p>
    <w:p>
      <w:pPr>
        <w:spacing w:after="60"/>
        <w:ind w:firstLine="567"/>
        <w:jc w:val="both"/>
      </w:pPr>
      <w:r>
        <w:rPr>
          <w:rFonts w:ascii="Arial" w:cs="Arial" w:eastAsia="Arial" w:hAnsi="Arial"/>
          <w:sz w:val="24"/>
          <w:szCs w:val="24"/>
        </w:rPr>
        <w:t xml:space="preserve">- </w:t>
      </w:r>
      <w:hyperlink w:history="1" r:id="rIdvdgfg44vssmv1cxbfjdho">
        <w:r>
          <w:rPr>
            <w:rFonts w:ascii="Arial" w:cs="Arial" w:eastAsia="Arial" w:hAnsi="Arial"/>
            <w:color w:val="1D4ED8"/>
            <w:sz w:val="24"/>
            <w:szCs w:val="24"/>
            <w:u w:val="single"/>
          </w:rPr>
          <w:t xml:space="preserve">статью 3 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обороны и безопасности" от 18 марта 2017 года № 46 (Ведомости Жогорку Кенеша Кыргызской Республики, 2017 г., № 3, ст.178).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g5vgw72gvgvog0vocnnh" Type="http://schemas.openxmlformats.org/officeDocument/2006/relationships/hyperlink" Target="http://kodeks.duckdns.org/document/112034" TargetMode="External"/><Relationship Id="rIdytcnx7bgvuwd-nimv6eh1" Type="http://schemas.openxmlformats.org/officeDocument/2006/relationships/hyperlink" Target="http://kodeks.duckdns.org/document/112033" TargetMode="External"/><Relationship Id="rId7936fjduacmuujmzb-nld" Type="http://schemas.openxmlformats.org/officeDocument/2006/relationships/hyperlink" Target="http://kodeks.duckdns.org/document/112554" TargetMode="External"/><Relationship Id="rIdfods5jr8qhqv892me8isv" Type="http://schemas.openxmlformats.org/officeDocument/2006/relationships/hyperlink" Target="http://kodeks.duckdns.org/document/112554" TargetMode="External"/><Relationship Id="rIdtyjv6zp0bamzbog3phtq_" Type="http://schemas.openxmlformats.org/officeDocument/2006/relationships/hyperlink" Target="http://kodeks.duckdns.org/document/112554" TargetMode="External"/><Relationship Id="rIdknj3hnfeahylglilsomtv" Type="http://schemas.openxmlformats.org/officeDocument/2006/relationships/hyperlink" Target="http://kodeks.duckdns.org/document/202913" TargetMode="External"/><Relationship Id="rIdkhbbapl_us5nycaqqwh8r" Type="http://schemas.openxmlformats.org/officeDocument/2006/relationships/hyperlink" Target="http://kodeks.duckdns.org/document/112554" TargetMode="External"/><Relationship Id="rIdi97_rb3wyijlnydmld4xz" Type="http://schemas.openxmlformats.org/officeDocument/2006/relationships/hyperlink" Target="http://kodeks.duckdns.org/document/112554" TargetMode="External"/><Relationship Id="rIdxhiymnzylnlpuv9182_vh" Type="http://schemas.openxmlformats.org/officeDocument/2006/relationships/hyperlink" Target="http://kodeks.duckdns.org/document/112554" TargetMode="External"/><Relationship Id="rId7k-_3euitu_-ebatav1ah" Type="http://schemas.openxmlformats.org/officeDocument/2006/relationships/hyperlink" Target="http://kodeks.duckdns.org/document/112554" TargetMode="External"/><Relationship Id="rIdeeeewxwnyyluvv3xaa3lq" Type="http://schemas.openxmlformats.org/officeDocument/2006/relationships/hyperlink" Target="http://kodeks.duckdns.org/document/112213" TargetMode="External"/><Relationship Id="rIdimqvyftnlnu3zi1utbs69" Type="http://schemas.openxmlformats.org/officeDocument/2006/relationships/hyperlink" Target="http://kodeks.duckdns.org/document/112554" TargetMode="External"/><Relationship Id="rIdne7nbl1ykmffrvae4mc5v" Type="http://schemas.openxmlformats.org/officeDocument/2006/relationships/hyperlink" Target="http://kodeks.duckdns.org/document/112554" TargetMode="External"/><Relationship Id="rIdjntwpfasdk5119bfrtglo" Type="http://schemas.openxmlformats.org/officeDocument/2006/relationships/hyperlink" Target="http://kodeks.duckdns.org/document/112034" TargetMode="External"/><Relationship Id="rIdfhdefsqzxri0zqlvlxgf1" Type="http://schemas.openxmlformats.org/officeDocument/2006/relationships/hyperlink" Target="http://kodeks.duckdns.org/document/112554" TargetMode="External"/><Relationship Id="rIdit-ieson8nzjqrpnjdsio" Type="http://schemas.openxmlformats.org/officeDocument/2006/relationships/hyperlink" Target="http://kodeks.duckdns.org/document/112554" TargetMode="External"/><Relationship Id="rId-c0mtod0rbbx7qpk-hv80" Type="http://schemas.openxmlformats.org/officeDocument/2006/relationships/hyperlink" Target="http://kodeks.duckdns.org/document/112554" TargetMode="External"/><Relationship Id="rIdqm6lg1sri_zshimck9kz9" Type="http://schemas.openxmlformats.org/officeDocument/2006/relationships/hyperlink" Target="http://kodeks.duckdns.org/document/112554" TargetMode="External"/><Relationship Id="rIdigy06x2hauuxoy_o1epuc" Type="http://schemas.openxmlformats.org/officeDocument/2006/relationships/hyperlink" Target="http://kodeks.duckdns.org/document/112554" TargetMode="External"/><Relationship Id="rId5l8u50chujlumidktqlol" Type="http://schemas.openxmlformats.org/officeDocument/2006/relationships/hyperlink" Target="http://kodeks.duckdns.org/document/112554" TargetMode="External"/><Relationship Id="rIdixqyqnpgar_myhhq35lba" Type="http://schemas.openxmlformats.org/officeDocument/2006/relationships/hyperlink" Target="http://kodeks.duckdns.org/document/112554" TargetMode="External"/><Relationship Id="rIdk6q25iobcu-wazwj7vbkb" Type="http://schemas.openxmlformats.org/officeDocument/2006/relationships/hyperlink" Target="http://kodeks.duckdns.org/document/112554" TargetMode="External"/><Relationship Id="rIdoxkk9rnmfsjhjl43fxygm" Type="http://schemas.openxmlformats.org/officeDocument/2006/relationships/hyperlink" Target="http://kodeks.duckdns.org/document/112554" TargetMode="External"/><Relationship Id="rId3ehdfgohqoolwuw1f463t" Type="http://schemas.openxmlformats.org/officeDocument/2006/relationships/hyperlink" Target="http://kodeks.duckdns.org/document/112554" TargetMode="External"/><Relationship Id="rIdzom1uab0qjrsr0zjokbx9" Type="http://schemas.openxmlformats.org/officeDocument/2006/relationships/hyperlink" Target="http://kodeks.duckdns.org/document/112554" TargetMode="External"/><Relationship Id="rIdth9wpmxohz0vuqtc6-5aa" Type="http://schemas.openxmlformats.org/officeDocument/2006/relationships/hyperlink" Target="http://kodeks.duckdns.org/document/112554" TargetMode="External"/><Relationship Id="rIdzc6lfp5pscsx0ce5sf3qb" Type="http://schemas.openxmlformats.org/officeDocument/2006/relationships/hyperlink" Target="http://kodeks.duckdns.org/document/112554" TargetMode="External"/><Relationship Id="rIdwncamirsb_t9ko6xvti27" Type="http://schemas.openxmlformats.org/officeDocument/2006/relationships/hyperlink" Target="http://kodeks.duckdns.org/document/111338" TargetMode="External"/><Relationship Id="rId49wbialnqkgex86trpuff" Type="http://schemas.openxmlformats.org/officeDocument/2006/relationships/hyperlink" Target="http://kodeks.duckdns.org/document/112554" TargetMode="External"/><Relationship Id="rIdzavgihzz8mgzldgs6ufkq" Type="http://schemas.openxmlformats.org/officeDocument/2006/relationships/hyperlink" Target="http://kodeks.duckdns.org/document/112309" TargetMode="External"/><Relationship Id="rIdinpm3hcfpsdshqq3al27-" Type="http://schemas.openxmlformats.org/officeDocument/2006/relationships/hyperlink" Target="http://kodeks.duckdns.org/document/112306" TargetMode="External"/><Relationship Id="rIdz-mm2wy0d-u-cwcpcvro1" Type="http://schemas.openxmlformats.org/officeDocument/2006/relationships/hyperlink" Target="http://kodeks.duckdns.org/document/112554" TargetMode="External"/><Relationship Id="rId11myxy0povpovpendcxdl" Type="http://schemas.openxmlformats.org/officeDocument/2006/relationships/hyperlink" Target="http://kodeks.duckdns.org/document/202681" TargetMode="External"/><Relationship Id="rIdqxonhzg8fljc0tchzzhrl" Type="http://schemas.openxmlformats.org/officeDocument/2006/relationships/hyperlink" Target="http://kodeks.duckdns.org/document/203708" TargetMode="External"/><Relationship Id="rIdogfqrw92h1vznvtictzcw" Type="http://schemas.openxmlformats.org/officeDocument/2006/relationships/hyperlink" Target="http://kodeks.duckdns.org/document/202681" TargetMode="External"/><Relationship Id="rIdvdgfg44vssmv1cxbfjdho" Type="http://schemas.openxmlformats.org/officeDocument/2006/relationships/hyperlink" Target="http://kodeks.duckdns.org/document/111553"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2026-09-23T00:33:50.689Z</dcterms:created>
  <dcterms:modified xsi:type="dcterms:W3CDTF">2026-09-23T00:33:50.689Z</dcterms:modified>
</cp:coreProperties>
</file>

<file path=docProps/custom.xml><?xml version="1.0" encoding="utf-8"?>
<Properties xmlns="http://schemas.openxmlformats.org/officeDocument/2006/custom-properties" xmlns:vt="http://schemas.openxmlformats.org/officeDocument/2006/docPropsVTypes"/>
</file>