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8qfaqfxd3ydrjq5js7a5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ноября 2018 года № 94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Кодекс Кыргызской Республики о нарушениях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                                                                 </w:t>
      </w:r>
      <w:r>
        <w:rPr>
          <w:rFonts w:ascii="Arial" w:cs="Arial" w:eastAsia="Arial" w:hAnsi="Arial"/>
          <w:sz w:val="24"/>
          <w:szCs w:val="24"/>
        </w:rPr>
        <w:t xml:space="preserve">11 октября 2018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2tk6eaonqq_wkwanuvgu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 (Ведомости Жогорку Кенеша Кыргызской Республики, 2017 г., № 4, ст.285)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ckwmdx1f6e9rzkecmdl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"предусмотренном законом порядке" заменить словами "порядке, определяемом Правительством Кыргызской Республики";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-izij0iyrdr-3hsuapm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"предусмотренном законом порядке" заменить словами "порядке, определяемом Правительством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подлежит официальному опубликованию и вступает в силу с 1 января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вытекающие из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qfaqfxd3ydrjq5js7a54" Type="http://schemas.openxmlformats.org/officeDocument/2006/relationships/hyperlink" Target="http://kodeks.duckdns.org/document/112305" TargetMode="External"/><Relationship Id="rId2tk6eaonqq_wkwanuvguk" Type="http://schemas.openxmlformats.org/officeDocument/2006/relationships/hyperlink" Target="http://kodeks.duckdns.org/document/111565" TargetMode="External"/><Relationship Id="rIdckwmdx1f6e9rzkecmdlke" Type="http://schemas.openxmlformats.org/officeDocument/2006/relationships/hyperlink" Target="http://kodeks.duckdns.org/document/111565#st_40" TargetMode="External"/><Relationship Id="rIdh-izij0iyrdr-3hsuapmj" Type="http://schemas.openxmlformats.org/officeDocument/2006/relationships/hyperlink" Target="http://kodeks.duckdns.org/document/111565#st_4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2026-09-23T00:33:49.528Z</dcterms:created>
  <dcterms:modified xsi:type="dcterms:W3CDTF">2026-09-23T00:33:49.528Z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