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ju-9fa3wtyokhtmvac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апреля 2026 года № 44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30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maeovw1w7ln5lsfzb_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(Ведомости Жогорку Кенеша Кыргызской Республики, 2009 г., № 4, ст.355)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ivcolexzjnt1z4hqqu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тринадцатым и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Геномная селекция</w:t>
      </w:r>
      <w:r>
        <w:rPr>
          <w:rFonts w:ascii="Arial" w:cs="Arial" w:eastAsia="Arial" w:hAnsi="Arial"/>
          <w:sz w:val="24"/>
          <w:szCs w:val="24"/>
        </w:rPr>
        <w:t xml:space="preserve"> - это генотипирование животных с помощью дезоксирибонуклеиновых кислотных маркеров, которое позволяет найти корреляции между вариантами генов и хозяйственно-полезными признаками и целенаправленно вести селекцию на выявление и закрепление ценных признаков продуктивных качеств популяции.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Дезоксирибонуклеиновые кислотные маркеры</w:t>
      </w:r>
      <w:r>
        <w:rPr>
          <w:rFonts w:ascii="Arial" w:cs="Arial" w:eastAsia="Arial" w:hAnsi="Arial"/>
          <w:sz w:val="24"/>
          <w:szCs w:val="24"/>
        </w:rPr>
        <w:t xml:space="preserve"> - это полиморфный признак, выявляемый методами молекулярной биологии на уровне нуклеотидной последовательности дезоксирибонуклеиновых кислот для определенного гена или для любого другого участка хромосомы при сравнении генотипов различных особей, пород, сортов, линий.";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восьмой части 2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внедрение в практику достижений науки в области племенного дела, пропаганда их среди субъектов племенного дела;";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tw1jyeol67qlfvsp-u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3lpohwjlcqdm1xb5m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поддержка субъектов племенного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субъектов племенного дела, получивших статус племенного завода и племенной фермы, осуществляется в порядке и на условиях, определяемых Правительством Кыргызской Республики, путем финансирования за счет государственного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2019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hndosboh4iygt-rq0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dalil.kg/document/111927</w:t>
      </w:r>
    </w:hyperlink>
  </w:p>
  <w:p>
    <w:pPr>
      <w:spacing w:after="0" w:before="40"/>
      <w:jc w:val="center"/>
    </w:pPr>
    <w:hyperlink w:history="1" r:id="rIdqjnbstbjpejzy7rokgn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u-9fa3wtyokhtmvacv8" Type="http://schemas.openxmlformats.org/officeDocument/2006/relationships/hyperlink" Target="https://dalil.kg/document/230044182" TargetMode="External"/><Relationship Id="rIdvmaeovw1w7ln5lsfzb_mm" Type="http://schemas.openxmlformats.org/officeDocument/2006/relationships/hyperlink" Target="https://dalil.kg/document/202519" TargetMode="External"/><Relationship Id="rIdcivcolexzjnt1z4hqqu-a" Type="http://schemas.openxmlformats.org/officeDocument/2006/relationships/hyperlink" Target="https://dalil.kg/document/202519#st_1" TargetMode="External"/><Relationship Id="rIdptw1jyeol67qlfvsp-uyi" Type="http://schemas.openxmlformats.org/officeDocument/2006/relationships/hyperlink" Target="https://dalil.kg/document/202519#st_5" TargetMode="External"/><Relationship Id="rIdb3lpohwjlcqdm1xb5mfux" Type="http://schemas.openxmlformats.org/officeDocument/2006/relationships/hyperlink" Target="https://dalil.kg/document/202519#st_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hndosboh4iygt-rq03_" Type="http://schemas.openxmlformats.org/officeDocument/2006/relationships/hyperlink" Target="https://dalil.kg/document/111927" TargetMode="External"/><Relationship Id="rIdqjnbstbjpejzy7rokgn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2026-09-23T18:12:11.097Z</dcterms:created>
  <dcterms:modified xsi:type="dcterms:W3CDTF">2026-09-23T18:12:11.097Z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