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2019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статусе судебных исполнителей и об исполнительном производстве"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rxlvflvfgt_sq0ewq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buf5aw35nqtsy29lhnk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размещать на официальном сайте уполномоченного государственного органа фотографии и сведения должника, находящегося в розыске;";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odxr-dr3ab2efxm6l_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gp3gox0viwg9pbjrymu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hwguro6czuof34be36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93-1</w:t>
        </w:r>
      </w:hyperlink>
      <w:r>
        <w:rPr>
          <w:rFonts w:ascii="Arial" w:cs="Arial" w:eastAsia="Arial" w:hAnsi="Arial"/>
          <w:sz w:val="24"/>
          <w:szCs w:val="24"/>
        </w:rPr>
        <w:t xml:space="preserve">. База данных должников по алиментным обязательствам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создает и ведет, в том числе в электронном виде, базу данных, содержащую сведения о должниках по алиментным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ведения базы данных определяется Главным судебным исполнителем.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Общедоступными являются следующие сведения, содержащиеся в базе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исполнительного документа, его номер, наименование органа, выдавшего исполнительный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принятия исполнительного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исполнительного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должнике (фамилия, имя, отчество, дата рождения, место рождения, фотография);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сумма непогашенной задолженности по исполнительному документу;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адрес подразделения службы судебных исполнителей, в котором ведется исполнительное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данные об объявлении розыска должника.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указанные в части 3 настоящей статьи, публикуются в случае нахождения должника в розыске на основании письменного заявления взыскателя и являются общедоступными до окончания выплаты задолженности или прекращения исполнительного производства; эти сведения размещаются на официальном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полного погашения задолженности или прекращения исполнительного производства судебный исполнитель не позднее следующего дня направляет в уполномоченный государственный орган оповещение об исключении должника из базы данных. Сведения о должнике исключаются из базы данных уполномоченным государственным органом в течение трех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-uyl9x3mgpmnkvqmj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слова "мулктун" дополнить словами "жана предметтердин";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_dwq16keqshowjjh9r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карызкор жана анын уй-булосу туруктуу жашаган, куроонун предмети болуп саналбаган турак уй;";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обозначениях пунктов 1-7 цифры "1", "2", "3", "4", "5", "6" и "7" заменить цифрами "2", "3", "4", "5", "6", "7" и "8".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abii4silhrxfofyl0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dalil.kg/document/111947</w:t>
      </w:r>
    </w:hyperlink>
  </w:p>
  <w:p>
    <w:pPr>
      <w:spacing w:after="0" w:before="40"/>
      <w:jc w:val="center"/>
    </w:pPr>
    <w:hyperlink w:history="1" r:id="rId3k1bg0y1fz6vvc7sq5d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xlvflvfgt_sq0ewqpiy" Type="http://schemas.openxmlformats.org/officeDocument/2006/relationships/hyperlink" Target="https://dalil.kg/document/111522" TargetMode="External"/><Relationship Id="rIdbuf5aw35nqtsy29lhnk4-" Type="http://schemas.openxmlformats.org/officeDocument/2006/relationships/hyperlink" Target="https://dalil.kg/document/111522#st_12" TargetMode="External"/><Relationship Id="rIdpodxr-dr3ab2efxm6l_ml" Type="http://schemas.openxmlformats.org/officeDocument/2006/relationships/hyperlink" Target="https://dalil.kg/document/111522" TargetMode="External"/><Relationship Id="rIdgp3gox0viwg9pbjrymu43" Type="http://schemas.openxmlformats.org/officeDocument/2006/relationships/hyperlink" Target="https://dalil.kg/document/111522#st_93_1" TargetMode="External"/><Relationship Id="rIdvhwguro6czuof34be363k" Type="http://schemas.openxmlformats.org/officeDocument/2006/relationships/hyperlink" Target="https://dalil.kg/document/111522#st_93_1" TargetMode="External"/><Relationship Id="rIdi-uyl9x3mgpmnkvqmjlci" Type="http://schemas.openxmlformats.org/officeDocument/2006/relationships/hyperlink" Target="https://dalil.kg/document/111522#p2" TargetMode="External"/><Relationship Id="rId_dwq16keqshowjjh9rfuh" Type="http://schemas.openxmlformats.org/officeDocument/2006/relationships/hyperlink" Target="https://dalil.kg/document/111522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abii4silhrxfofyl02r" Type="http://schemas.openxmlformats.org/officeDocument/2006/relationships/hyperlink" Target="https://dalil.kg/document/111947" TargetMode="External"/><Relationship Id="rId3k1bg0y1fz6vvc7sq5d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2026-09-23T21:05:28.124Z</dcterms:created>
  <dcterms:modified xsi:type="dcterms:W3CDTF">2026-09-23T21:05:28.124Z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