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 СИЛУ
 в соответствии с </w:t>
      </w:r>
      <w:hyperlink w:history="1" r:id="rId889msviw9twaavtlb3fp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августа 2023 года № 175</w:t>
      </w:r>
    </w:p>
    <w:p>
      <w:pPr>
        <w:spacing w:after="480" w:before="20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30 июля 2019 года № 106</w:t>
      </w:r>
    </w:p>
    <w:p>
      <w:pPr>
        <w:spacing w:after="400" w:before="400"/>
        <w:jc w:val="center"/>
      </w:pPr>
      <w:r>
        <w:rPr>
          <w:rFonts w:ascii="Arial" w:cs="Arial" w:eastAsia="Arial" w:hAnsi="Arial"/>
          <w:b/>
          <w:bCs/>
          <w:sz w:val="28"/>
          <w:szCs w:val="28"/>
        </w:rPr>
        <w:t xml:space="preserve">О внесении изменений в Закон Кыргызской Республики "О государственных наградах и почетных званиях Кыргызской Республики"</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27 июня 2019 года</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nbdm_okczdsjo1peeftk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наградах и почетных званиях Кыргызской Республики" (Ведомости Жогорку Кенеша Кыргызской Республики, 2017 г., № 7-8, ст.759) следующие изменения:</w:t>
      </w:r>
    </w:p>
    <w:p>
      <w:pPr>
        <w:spacing w:after="60"/>
        <w:ind w:firstLine="567"/>
        <w:jc w:val="both"/>
      </w:pPr>
      <w:r>
        <w:rPr>
          <w:rFonts w:ascii="Arial" w:cs="Arial" w:eastAsia="Arial" w:hAnsi="Arial"/>
          <w:sz w:val="24"/>
          <w:szCs w:val="24"/>
        </w:rPr>
        <w:t xml:space="preserve">1) в </w:t>
      </w:r>
      <w:hyperlink w:history="1" r:id="rIdr9duumbthjgxvvuncssvt">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2 слова "Ардак белгиси" заменить словами "Ардак белги";</w:t>
      </w:r>
    </w:p>
    <w:p>
      <w:pPr>
        <w:spacing w:after="60"/>
        <w:ind w:firstLine="567"/>
        <w:jc w:val="both"/>
      </w:pPr>
      <w:r>
        <w:rPr>
          <w:rFonts w:ascii="Arial" w:cs="Arial" w:eastAsia="Arial" w:hAnsi="Arial"/>
          <w:sz w:val="24"/>
          <w:szCs w:val="24"/>
        </w:rPr>
        <w:t xml:space="preserve">б) в части 3 слова "Ардак белгиси" заменить словами "Ардак белги";</w:t>
      </w:r>
    </w:p>
    <w:p>
      <w:pPr>
        <w:spacing w:after="60"/>
        <w:ind w:firstLine="567"/>
        <w:jc w:val="both"/>
      </w:pPr>
      <w:r>
        <w:rPr>
          <w:rFonts w:ascii="Arial" w:cs="Arial" w:eastAsia="Arial" w:hAnsi="Arial"/>
          <w:sz w:val="24"/>
          <w:szCs w:val="24"/>
        </w:rPr>
        <w:t xml:space="preserve">2) часть 4 </w:t>
      </w:r>
      <w:hyperlink w:history="1" r:id="rId7l3a7zn3p625eizayenvl">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"4. Награждение медалью "Эрдик" может быть произведено посмертно за совершение подвига, мужество, смелость и отвагу, проявленные при исполнении воинского, служебного или гражданского долга.</w:t>
      </w:r>
    </w:p>
    <w:p>
      <w:pPr>
        <w:spacing w:after="60"/>
        <w:ind w:firstLine="567"/>
        <w:jc w:val="both"/>
      </w:pPr>
      <w:r>
        <w:rPr>
          <w:rFonts w:ascii="Arial" w:cs="Arial" w:eastAsia="Arial" w:hAnsi="Arial"/>
          <w:sz w:val="24"/>
          <w:szCs w:val="24"/>
        </w:rPr>
        <w:t xml:space="preserve">Награждение иными государственными наградами и присвоение почетных званий посмертно не производятся, за исключением высшей степени отличия "Кыргыз Республикасынын Баатыры", присваиваемой бывшим государственным деятелям (первым секретарям Центрального комитета Коммунистической партии Киргизской ССР, председателям Президиума Верховного Совета Киргизской ССР, председателям Верховного Совета Киргизской ССР, председателям Совета Министров Киргизской ССР), имеющим особые заслуги перед государством и обществом.".</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10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6 августа 2019 года N 65</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ynfbcafqnudfzrlxc9lf">
      <w:r>
        <w:rPr>
          <w:rFonts w:ascii="Arial" w:cs="Arial" w:eastAsia="Arial" w:hAnsi="Arial"/>
          <w:color w:val="132D3F"/>
          <w:sz w:val="16"/>
          <w:szCs w:val="16"/>
          <w:u w:val="single"/>
        </w:rPr>
        <w:t xml:space="preserve">dalil.kg/document/111952</w:t>
      </w:r>
    </w:hyperlink>
  </w:p>
  <w:p>
    <w:pPr>
      <w:spacing w:after="0" w:before="40"/>
      <w:jc w:val="center"/>
    </w:pPr>
    <w:hyperlink w:history="1" r:id="rId3gqei905yun6f6gjy_tz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89msviw9twaavtlb3fpr" Type="http://schemas.openxmlformats.org/officeDocument/2006/relationships/hyperlink" Target="https://dalil.kg/document/112662" TargetMode="External"/><Relationship Id="rIdnbdm_okczdsjo1peeftkb" Type="http://schemas.openxmlformats.org/officeDocument/2006/relationships/hyperlink" Target="https://dalil.kg/document/111664" TargetMode="External"/><Relationship Id="rIdr9duumbthjgxvvuncssvt" Type="http://schemas.openxmlformats.org/officeDocument/2006/relationships/hyperlink" Target="https://dalil.kg/document/111664#st_15" TargetMode="External"/><Relationship Id="rId7l3a7zn3p625eizayenvl" Type="http://schemas.openxmlformats.org/officeDocument/2006/relationships/hyperlink" Target="https://dalil.kg/document/111664#st_1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ynfbcafqnudfzrlxc9lf" Type="http://schemas.openxmlformats.org/officeDocument/2006/relationships/hyperlink" Target="https://dalil.kg/document/111952" TargetMode="External"/><Relationship Id="rId3gqei905yun6f6gjy_tz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2026-09-23T21:11:37.513Z</dcterms:created>
  <dcterms:modified xsi:type="dcterms:W3CDTF">2026-09-23T21:11:37.513Z</dcterms:modified>
</cp:coreProperties>
</file>

<file path=docProps/custom.xml><?xml version="1.0" encoding="utf-8"?>
<Properties xmlns="http://schemas.openxmlformats.org/officeDocument/2006/custom-properties" xmlns:vt="http://schemas.openxmlformats.org/officeDocument/2006/docPropsVTypes"/>
</file>