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августа 2019 года № 116</w:t>
      </w:r>
    </w:p>
    <w:p>
      <w:pPr>
        <w:spacing w:after="240" w:before="200"/>
        <w:jc w:val="center"/>
      </w:pPr>
      <w:r>
        <w:rPr>
          <w:rFonts w:ascii="Arial" w:cs="Arial" w:eastAsia="Arial" w:hAnsi="Arial"/>
          <w:b/>
          <w:bCs/>
          <w:sz w:val="28"/>
          <w:szCs w:val="28"/>
        </w:rPr>
        <w:t xml:space="preserve">О внесении изменений в конституционные законы Кыргызской Республики </w:t>
      </w:r>
    </w:p>
    <w:p>
      <w:pPr>
        <w:spacing w:after="240" w:before="200"/>
        <w:jc w:val="center"/>
      </w:pPr>
      <w:r>
        <w:rPr>
          <w:rFonts w:ascii="Arial" w:cs="Arial" w:eastAsia="Arial" w:hAnsi="Arial"/>
          <w:b/>
          <w:bCs/>
          <w:sz w:val="28"/>
          <w:szCs w:val="28"/>
        </w:rPr>
        <w:t xml:space="preserve">"О выборах Президента Кыргызской Республики и депутатов Жогорку Кенеша </w:t>
      </w:r>
    </w:p>
    <w:p>
      <w:pPr>
        <w:spacing w:after="240" w:before="200"/>
        <w:jc w:val="center"/>
      </w:pPr>
      <w:r>
        <w:rPr>
          <w:rFonts w:ascii="Arial" w:cs="Arial" w:eastAsia="Arial" w:hAnsi="Arial"/>
          <w:b/>
          <w:bCs/>
          <w:sz w:val="28"/>
          <w:szCs w:val="28"/>
        </w:rPr>
        <w:t xml:space="preserve">Кыргызской Республики", "О референдуме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aznipkzskw-rpthzqxofm">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8 июля 2026 года № 106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left"/>
      </w:pPr>
      <w:r>
        <w:rPr>
          <w:rFonts w:ascii="Arial" w:cs="Arial" w:eastAsia="Arial" w:hAnsi="Arial"/>
          <w:b/>
          <w:bCs/>
          <w:sz w:val="24"/>
          <w:szCs w:val="24"/>
        </w:rPr>
        <w:t xml:space="preserve">Статья 1</w:t>
      </w:r>
    </w:p>
    <w:p>
      <w:pPr>
        <w:spacing w:after="12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Внести в </w:t>
      </w:r>
      <w:hyperlink w:history="1" r:id="rIdopig9huff5vhfard66sth">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в </w:t>
      </w:r>
      <w:hyperlink w:history="1" r:id="rIdbgzsnrs8tqcz1ec8wfzsw">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w:t>
      </w:r>
      <w:hyperlink w:history="1" r:id="rIddis4rokslmtfjqgj9nrdh">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шестым следующего содержания:</w:t>
      </w:r>
    </w:p>
    <w:p>
      <w:pPr>
        <w:spacing w:after="60"/>
        <w:ind w:firstLine="567"/>
        <w:jc w:val="both"/>
      </w:pPr>
      <w:r>
        <w:rPr>
          <w:rFonts w:ascii="Arial" w:cs="Arial" w:eastAsia="Arial" w:hAnsi="Arial"/>
          <w:sz w:val="24"/>
          <w:szCs w:val="24"/>
        </w:rPr>
        <w:t xml:space="preserve">"государственный портал -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включающий сведения об изменениях избирательного адреса (номера избирательного участка), об участии граждан в выборах и референдумах,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sz w:val="24"/>
          <w:szCs w:val="24"/>
        </w:rPr>
        <w:t xml:space="preserve">б) </w:t>
      </w:r>
      <w:hyperlink w:history="1" r:id="rId3uvdncwcfhzqq2mg2ablh">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"зарегистрированный кандидат - лицо, соответствующее требованиям, установленным Конституцией Кыргызской Республики (далее - Конституция), настоящим конституционным Законом и зарегистрированное Центральной избирательной комиссией по выборам и проведению референдумов (далее - Центральная избирательная комиссия) в качестве кандидата на замещаемую посредством выборов должность Президента, депутата Жогорку Кенеша;";</w:t>
      </w:r>
    </w:p>
    <w:p>
      <w:pPr>
        <w:spacing w:after="60"/>
        <w:ind w:firstLine="567"/>
        <w:jc w:val="both"/>
      </w:pPr>
      <w:r>
        <w:rPr>
          <w:rFonts w:ascii="Arial" w:cs="Arial" w:eastAsia="Arial" w:hAnsi="Arial"/>
          <w:sz w:val="24"/>
          <w:szCs w:val="24"/>
        </w:rPr>
        <w:t xml:space="preserve">в) </w:t>
      </w:r>
      <w:hyperlink w:history="1" r:id="rIdoekuhdcfc5jqodgwou5p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девятым следующего содержания:</w:t>
      </w:r>
    </w:p>
    <w:p>
      <w:pPr>
        <w:spacing w:after="60"/>
        <w:ind w:firstLine="567"/>
        <w:jc w:val="both"/>
      </w:pPr>
      <w:r>
        <w:rPr>
          <w:rFonts w:ascii="Arial" w:cs="Arial" w:eastAsia="Arial" w:hAnsi="Arial"/>
          <w:sz w:val="24"/>
          <w:szCs w:val="24"/>
        </w:rPr>
        <w:t xml:space="preserve">"избиратели с ограниченными возможностями здоровья - граждане Кыргызской Республики, обладающие активным избирательным правом, имеющие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 на общих условиях;";</w:t>
      </w:r>
    </w:p>
    <w:p>
      <w:pPr>
        <w:spacing w:after="60"/>
        <w:ind w:firstLine="567"/>
        <w:jc w:val="both"/>
      </w:pPr>
      <w:r>
        <w:rPr>
          <w:rFonts w:ascii="Arial" w:cs="Arial" w:eastAsia="Arial" w:hAnsi="Arial"/>
          <w:sz w:val="24"/>
          <w:szCs w:val="24"/>
        </w:rPr>
        <w:t xml:space="preserve">г) </w:t>
      </w:r>
      <w:hyperlink w:history="1" r:id="rIdjzlnsbwztazgfspl2lk7n">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четырнадцатым и пятнадцатым следующего содержания:</w:t>
      </w:r>
    </w:p>
    <w:p>
      <w:pPr>
        <w:spacing w:after="60"/>
        <w:ind w:firstLine="567"/>
        <w:jc w:val="both"/>
      </w:pPr>
      <w:r>
        <w:rPr>
          <w:rFonts w:ascii="Arial" w:cs="Arial" w:eastAsia="Arial" w:hAnsi="Arial"/>
          <w:sz w:val="24"/>
          <w:szCs w:val="24"/>
        </w:rPr>
        <w:t xml:space="preserve">"информирование избирателей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деятельность избирательных комиссий и средств массовой информации по подготовке и распространению официальной информации о кандидате (кандидатах) и политической партии (политических партиях) и их программах, не создающей предпочтений к какому-либо кандидату (кандидатам), политической партии (политическим партиям) и не содержащей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информационный материал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партии (политических партиях) и их программах, не создающая предпочтений к какому-либо кандидату (кандидатам), политической партии (политическим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д) </w:t>
      </w:r>
      <w:hyperlink w:history="1" r:id="rId2nc0bs578autuoru-ln3f">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"контрольный список избирателей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публикуемый на государственном портале и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sz w:val="24"/>
          <w:szCs w:val="24"/>
        </w:rPr>
        <w:t xml:space="preserve">е) </w:t>
      </w:r>
      <w:hyperlink w:history="1" r:id="rIdkxd54gdydulspxgpqqy_l">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восемнадцатым следующего содержания:</w:t>
      </w:r>
    </w:p>
    <w:p>
      <w:pPr>
        <w:spacing w:after="60"/>
        <w:ind w:firstLine="567"/>
        <w:jc w:val="both"/>
      </w:pPr>
      <w:r>
        <w:rPr>
          <w:rFonts w:ascii="Arial" w:cs="Arial" w:eastAsia="Arial" w:hAnsi="Arial"/>
          <w:sz w:val="24"/>
          <w:szCs w:val="24"/>
        </w:rPr>
        <w:t xml:space="preserve">"оборудование по идентификации - устройство, предназначенное для идентификации избирателей посредством идентификации избирателя по его биометрическим и персональным данным;";</w:t>
      </w:r>
    </w:p>
    <w:p>
      <w:pPr>
        <w:spacing w:after="60"/>
        <w:ind w:firstLine="567"/>
        <w:jc w:val="both"/>
      </w:pPr>
      <w:r>
        <w:rPr>
          <w:rFonts w:ascii="Arial" w:cs="Arial" w:eastAsia="Arial" w:hAnsi="Arial"/>
          <w:sz w:val="24"/>
          <w:szCs w:val="24"/>
        </w:rPr>
        <w:t xml:space="preserve">ж) </w:t>
      </w:r>
      <w:hyperlink w:history="1" r:id="rIdgdxuusk4ja1ayli43_uyp">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девятнадцатым следующего содержания:</w:t>
      </w:r>
    </w:p>
    <w:p>
      <w:pPr>
        <w:spacing w:after="60"/>
        <w:ind w:firstLine="567"/>
        <w:jc w:val="both"/>
      </w:pPr>
      <w:r>
        <w:rPr>
          <w:rFonts w:ascii="Arial" w:cs="Arial" w:eastAsia="Arial" w:hAnsi="Arial"/>
          <w:sz w:val="24"/>
          <w:szCs w:val="24"/>
        </w:rPr>
        <w:t xml:space="preserve">"окончательный список избирателей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7 календарных дней до дня голосования;";</w:t>
      </w:r>
    </w:p>
    <w:p>
      <w:pPr>
        <w:spacing w:after="60"/>
        <w:ind w:firstLine="567"/>
        <w:jc w:val="both"/>
      </w:pPr>
      <w:r>
        <w:rPr>
          <w:rFonts w:ascii="Arial" w:cs="Arial" w:eastAsia="Arial" w:hAnsi="Arial"/>
          <w:sz w:val="24"/>
          <w:szCs w:val="24"/>
        </w:rPr>
        <w:t xml:space="preserve">з) в абзаце двадцать первом слова ", а также органы по контролю за наркотиками" исключить;</w:t>
      </w:r>
    </w:p>
    <w:p>
      <w:pPr>
        <w:spacing w:after="60"/>
        <w:ind w:firstLine="567"/>
        <w:jc w:val="both"/>
      </w:pPr>
      <w:r>
        <w:rPr>
          <w:rFonts w:ascii="Arial" w:cs="Arial" w:eastAsia="Arial" w:hAnsi="Arial"/>
          <w:sz w:val="24"/>
          <w:szCs w:val="24"/>
        </w:rPr>
        <w:t xml:space="preserve">и) </w:t>
      </w:r>
      <w:hyperlink w:history="1" r:id="rIdbbwlxc9iozshg55s-gkg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вторым следующего содержания:</w:t>
      </w:r>
    </w:p>
    <w:p>
      <w:pPr>
        <w:spacing w:after="60"/>
        <w:ind w:firstLine="567"/>
        <w:jc w:val="both"/>
      </w:pPr>
      <w:r>
        <w:rPr>
          <w:rFonts w:ascii="Arial" w:cs="Arial" w:eastAsia="Arial" w:hAnsi="Arial"/>
          <w:sz w:val="24"/>
          <w:szCs w:val="24"/>
        </w:rPr>
        <w:t xml:space="preserve">"предварительный список избирателей - список избирателей по состоянию за 80 календарных дней до дня голосования, опубликованный на государственном портале и вывешиваемый участковыми избирательными комиссиями для уточнения гражданами своих данных либо изменения избирательного адреса;";</w:t>
      </w:r>
    </w:p>
    <w:p>
      <w:pPr>
        <w:spacing w:after="60"/>
        <w:ind w:firstLine="567"/>
        <w:jc w:val="both"/>
      </w:pPr>
      <w:r>
        <w:rPr>
          <w:rFonts w:ascii="Arial" w:cs="Arial" w:eastAsia="Arial" w:hAnsi="Arial"/>
          <w:sz w:val="24"/>
          <w:szCs w:val="24"/>
        </w:rPr>
        <w:t xml:space="preserve">к) </w:t>
      </w:r>
      <w:hyperlink w:history="1" r:id="rIdmtmpvhet1orqt5hynfrb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двадцать четвертым - двадцать шестым следующего содержания:</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sz w:val="24"/>
          <w:szCs w:val="24"/>
        </w:rPr>
        <w:t xml:space="preserve">сведения о судимости кандидата -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b4ku8xgflxpng0scoyse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zuotcjmok3seis66zv7j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об отсутствии судимости;</w:t>
      </w:r>
    </w:p>
    <w:p>
      <w:pPr>
        <w:spacing w:after="60"/>
        <w:ind w:firstLine="567"/>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sz w:val="24"/>
          <w:szCs w:val="24"/>
        </w:rPr>
        <w:t xml:space="preserve">л) абзац двадцать четвертый после слов "день голосования," дополнить словами "формируемый на основе Единого государственного реестра населения,";</w:t>
      </w:r>
    </w:p>
    <w:p>
      <w:pPr>
        <w:spacing w:after="60"/>
        <w:ind w:firstLine="567"/>
        <w:jc w:val="both"/>
      </w:pPr>
      <w:r>
        <w:rPr>
          <w:rFonts w:ascii="Arial" w:cs="Arial" w:eastAsia="Arial" w:hAnsi="Arial"/>
          <w:sz w:val="24"/>
          <w:szCs w:val="24"/>
        </w:rPr>
        <w:t xml:space="preserve">м) абзац двадцать седьмой изложить в следующей редакции:</w:t>
      </w:r>
    </w:p>
    <w:p>
      <w:pPr>
        <w:spacing w:after="60"/>
        <w:ind w:firstLine="567"/>
        <w:jc w:val="both"/>
      </w:pPr>
      <w:r>
        <w:rPr>
          <w:rFonts w:ascii="Arial" w:cs="Arial" w:eastAsia="Arial" w:hAnsi="Arial"/>
          <w:sz w:val="24"/>
          <w:szCs w:val="24"/>
        </w:rPr>
        <w:t xml:space="preserve">"оператор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на избирательном участке в день голосования;";</w:t>
      </w:r>
    </w:p>
    <w:p>
      <w:pPr>
        <w:spacing w:after="60"/>
        <w:ind w:firstLine="567"/>
        <w:jc w:val="both"/>
      </w:pPr>
      <w:r>
        <w:rPr>
          <w:rFonts w:ascii="Arial" w:cs="Arial" w:eastAsia="Arial" w:hAnsi="Arial"/>
          <w:sz w:val="24"/>
          <w:szCs w:val="24"/>
        </w:rPr>
        <w:t xml:space="preserve">н) абзац тридцать второй изложить в следующей редакции:</w:t>
      </w:r>
    </w:p>
    <w:p>
      <w:pPr>
        <w:spacing w:after="60"/>
        <w:ind w:firstLine="567"/>
        <w:jc w:val="both"/>
      </w:pPr>
      <w:r>
        <w:rPr>
          <w:rFonts w:ascii="Arial" w:cs="Arial" w:eastAsia="Arial" w:hAnsi="Arial"/>
          <w:sz w:val="24"/>
          <w:szCs w:val="24"/>
        </w:rPr>
        <w:t xml:space="preserve">"сбой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sz w:val="24"/>
          <w:szCs w:val="24"/>
        </w:rPr>
        <w:t xml:space="preserve">2) абзац третий части 2 </w:t>
      </w:r>
      <w:hyperlink w:history="1" r:id="rId1jt1b_i9mjbj-_7yp4hnv">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избирательных участках, образуемых по предложению органа, ведающего вопросами иностранных дел, по согласованию с соответствующими органами страны аккредитации, как правило, на территории дипломатических представительств, консульских учреждений Кыргызской Республики, представительств государственных органов Кыргызской Республики за рубежом.";</w:t>
      </w:r>
    </w:p>
    <w:p>
      <w:pPr>
        <w:spacing w:after="60"/>
        <w:ind w:firstLine="567"/>
        <w:jc w:val="both"/>
      </w:pPr>
      <w:r>
        <w:rPr>
          <w:rFonts w:ascii="Arial" w:cs="Arial" w:eastAsia="Arial" w:hAnsi="Arial"/>
          <w:sz w:val="24"/>
          <w:szCs w:val="24"/>
        </w:rPr>
        <w:t xml:space="preserve">3) в </w:t>
      </w:r>
      <w:hyperlink w:history="1" r:id="rIddnd7rtoikdwtc9kvkaszi">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w:t>
      </w:r>
      <w:hyperlink w:history="1" r:id="rIduxq_56lhm1ims5_8frqe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заменить словом "</w:t>
      </w:r>
      <w:hyperlink w:history="1" r:id="rIdmf2wamqhzagw1kdruqrv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часть 3 дополнить словами "по вступившему в законную силу приговору суда";</w:t>
      </w:r>
    </w:p>
    <w:p>
      <w:pPr>
        <w:spacing w:after="60"/>
        <w:ind w:firstLine="567"/>
        <w:jc w:val="both"/>
      </w:pPr>
      <w:r>
        <w:rPr>
          <w:rFonts w:ascii="Arial" w:cs="Arial" w:eastAsia="Arial" w:hAnsi="Arial"/>
          <w:sz w:val="24"/>
          <w:szCs w:val="24"/>
        </w:rPr>
        <w:t xml:space="preserve">в) в части 4 слова "не снята или" исключить;</w:t>
      </w:r>
    </w:p>
    <w:p>
      <w:pPr>
        <w:spacing w:after="60"/>
        <w:ind w:firstLine="567"/>
        <w:jc w:val="both"/>
      </w:pPr>
      <w:r>
        <w:rPr>
          <w:rFonts w:ascii="Arial" w:cs="Arial" w:eastAsia="Arial" w:hAnsi="Arial"/>
          <w:sz w:val="24"/>
          <w:szCs w:val="24"/>
        </w:rPr>
        <w:t xml:space="preserve">4) </w:t>
      </w:r>
      <w:hyperlink w:history="1" r:id="rId_8wk3sz2pwjjwlwzm0pe9">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5) в </w:t>
      </w:r>
      <w:hyperlink w:history="1" r:id="rIdqvxmfqmwadxetxljdxeth">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1 слова "некоммерческая организация" исключить;</w:t>
      </w:r>
    </w:p>
    <w:p>
      <w:pPr>
        <w:spacing w:after="60"/>
        <w:ind w:firstLine="567"/>
        <w:jc w:val="both"/>
      </w:pPr>
      <w:r>
        <w:rPr>
          <w:rFonts w:ascii="Arial" w:cs="Arial" w:eastAsia="Arial" w:hAnsi="Arial"/>
          <w:sz w:val="24"/>
          <w:szCs w:val="24"/>
        </w:rPr>
        <w:t xml:space="preserve">б) в предложении третьем части 2 слова "действительно при" заменить словами "считается действительным при наличии подписи кандидата или печати политической партии и";</w:t>
      </w:r>
    </w:p>
    <w:p>
      <w:pPr>
        <w:spacing w:after="60"/>
        <w:ind w:firstLine="567"/>
        <w:jc w:val="both"/>
      </w:pPr>
      <w:r>
        <w:rPr>
          <w:rFonts w:ascii="Arial" w:cs="Arial" w:eastAsia="Arial" w:hAnsi="Arial"/>
          <w:sz w:val="24"/>
          <w:szCs w:val="24"/>
        </w:rPr>
        <w:t xml:space="preserve">в) в абзаце втором части 3 слова "должностное лицо государственного органа и органа местного самоуправления" заменить словами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w:t>
      </w:r>
    </w:p>
    <w:p>
      <w:pPr>
        <w:spacing w:after="60"/>
        <w:ind w:firstLine="567"/>
        <w:jc w:val="both"/>
      </w:pPr>
      <w:r>
        <w:rPr>
          <w:rFonts w:ascii="Arial" w:cs="Arial" w:eastAsia="Arial" w:hAnsi="Arial"/>
          <w:sz w:val="24"/>
          <w:szCs w:val="24"/>
        </w:rPr>
        <w:t xml:space="preserve">г) пункт 17 части 4 изложить в следующей редакции:</w:t>
      </w:r>
    </w:p>
    <w:p>
      <w:pPr>
        <w:spacing w:after="6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6) в </w:t>
      </w:r>
      <w:hyperlink w:history="1" r:id="rIdhrszeahjfiiomsz4thi21">
        <w:r>
          <w:rPr>
            <w:rFonts w:ascii="Arial" w:cs="Arial" w:eastAsia="Arial" w:hAnsi="Arial"/>
            <w:color w:val="1D4ED8"/>
            <w:sz w:val="24"/>
            <w:szCs w:val="24"/>
            <w:u w:val="single"/>
          </w:rPr>
          <w:t xml:space="preserve">статье 10-1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вторым следующего содержания:</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в) в части 4 слова "должностное лицо государственного органа и органа местного самоуправления" заменить словами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w:t>
      </w:r>
    </w:p>
    <w:p>
      <w:pPr>
        <w:spacing w:after="60"/>
        <w:ind w:firstLine="567"/>
        <w:jc w:val="both"/>
      </w:pPr>
      <w:r>
        <w:rPr>
          <w:rFonts w:ascii="Arial" w:cs="Arial" w:eastAsia="Arial" w:hAnsi="Arial"/>
          <w:sz w:val="24"/>
          <w:szCs w:val="24"/>
        </w:rPr>
        <w:t xml:space="preserve">г) в части 5 слово "аккредитации" заменить словом "регистрации";</w:t>
      </w:r>
    </w:p>
    <w:p>
      <w:pPr>
        <w:spacing w:after="60"/>
        <w:ind w:firstLine="567"/>
        <w:jc w:val="both"/>
      </w:pPr>
      <w:r>
        <w:rPr>
          <w:rFonts w:ascii="Arial" w:cs="Arial" w:eastAsia="Arial" w:hAnsi="Arial"/>
          <w:sz w:val="24"/>
          <w:szCs w:val="24"/>
        </w:rPr>
        <w:t xml:space="preserve">д) в части 6:</w:t>
      </w:r>
    </w:p>
    <w:p>
      <w:pPr>
        <w:spacing w:after="60"/>
        <w:ind w:firstLine="567"/>
        <w:jc w:val="both"/>
      </w:pPr>
      <w:r>
        <w:rPr>
          <w:rFonts w:ascii="Arial" w:cs="Arial" w:eastAsia="Arial" w:hAnsi="Arial"/>
          <w:sz w:val="24"/>
          <w:szCs w:val="24"/>
        </w:rPr>
        <w:t xml:space="preserve">пункт 15 изложить в следующей редакции:</w:t>
      </w:r>
    </w:p>
    <w:p>
      <w:pPr>
        <w:spacing w:after="60"/>
        <w:ind w:firstLine="567"/>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часть дополнить пунктом 16 следующего содержания: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они зарегистрированы, с соблюдением требований, указанных в части 3 настоящей статьи.";</w:t>
      </w:r>
    </w:p>
    <w:p>
      <w:pPr>
        <w:spacing w:after="60"/>
        <w:ind w:firstLine="567"/>
        <w:jc w:val="both"/>
      </w:pPr>
      <w:r>
        <w:rPr>
          <w:rFonts w:ascii="Arial" w:cs="Arial" w:eastAsia="Arial" w:hAnsi="Arial"/>
          <w:sz w:val="24"/>
          <w:szCs w:val="24"/>
        </w:rPr>
        <w:t xml:space="preserve">е) в части 9 слова "отозвать аккредитацию" заменить словами "отменить регистрацию";</w:t>
      </w:r>
    </w:p>
    <w:p>
      <w:pPr>
        <w:spacing w:after="60"/>
        <w:ind w:firstLine="567"/>
        <w:jc w:val="both"/>
      </w:pPr>
      <w:r>
        <w:rPr>
          <w:rFonts w:ascii="Arial" w:cs="Arial" w:eastAsia="Arial" w:hAnsi="Arial"/>
          <w:sz w:val="24"/>
          <w:szCs w:val="24"/>
        </w:rPr>
        <w:t xml:space="preserve">7) пункт 4 части 2 </w:t>
      </w:r>
      <w:hyperlink w:history="1" r:id="rIduk2jzxj3jltwfgqq0ry9b">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дополнить словами ",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8) в </w:t>
      </w:r>
      <w:hyperlink w:history="1" r:id="rIdzswadrsope6czfsk-my_p">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части 2 изложить в следующей редакции:</w:t>
      </w:r>
    </w:p>
    <w:p>
      <w:pPr>
        <w:spacing w:after="60"/>
        <w:ind w:firstLine="567"/>
        <w:jc w:val="both"/>
      </w:pPr>
      <w:r>
        <w:rPr>
          <w:rFonts w:ascii="Arial" w:cs="Arial" w:eastAsia="Arial" w:hAnsi="Arial"/>
          <w:sz w:val="24"/>
          <w:szCs w:val="24"/>
        </w:rPr>
        <w:t xml:space="preserve">"2) территориальные избирательные комиссии;";</w:t>
      </w:r>
    </w:p>
    <w:p>
      <w:pPr>
        <w:spacing w:after="60"/>
        <w:ind w:firstLine="567"/>
        <w:jc w:val="both"/>
      </w:pPr>
      <w:r>
        <w:rPr>
          <w:rFonts w:ascii="Arial" w:cs="Arial" w:eastAsia="Arial" w:hAnsi="Arial"/>
          <w:sz w:val="24"/>
          <w:szCs w:val="24"/>
        </w:rPr>
        <w:t xml:space="preserve">б) часть 3 дополнить пунктом 7 следующего содержания:</w:t>
      </w:r>
    </w:p>
    <w:p>
      <w:pPr>
        <w:spacing w:after="60"/>
        <w:ind w:firstLine="567"/>
        <w:jc w:val="both"/>
      </w:pPr>
      <w:r>
        <w:rPr>
          <w:rFonts w:ascii="Arial" w:cs="Arial" w:eastAsia="Arial" w:hAnsi="Arial"/>
          <w:sz w:val="24"/>
          <w:szCs w:val="24"/>
        </w:rPr>
        <w:t xml:space="preserve">"7) беспристрастности.";</w:t>
      </w:r>
    </w:p>
    <w:p>
      <w:pPr>
        <w:spacing w:after="60"/>
        <w:ind w:firstLine="567"/>
        <w:jc w:val="both"/>
      </w:pPr>
      <w:r>
        <w:rPr>
          <w:rFonts w:ascii="Arial" w:cs="Arial" w:eastAsia="Arial" w:hAnsi="Arial"/>
          <w:sz w:val="24"/>
          <w:szCs w:val="24"/>
        </w:rPr>
        <w:t xml:space="preserve">9) в </w:t>
      </w:r>
      <w:hyperlink w:history="1" r:id="rIdpmfazr9mepkgniyv4ok9x">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на территории дипломатических представительств, консульских учреждений Кыргызской Республики и представительств государственных органов Кыргызской Республики за рубежом по предложению органа, ведающего вопросами иностранных дел, и по согласованию с компетентными органами страны аккредитации.";</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Избирательные участки образуются соответствующими территориальными избирательными комиссиями сроком на 5 лет из расчета не более 2500 избирателей на каждом участке. Управление границами избирательных участков осуществляется на основе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В целях обеспечения реализации избирательных прав граждан, включая право голосования по избирательному адресу в местах временного пребывания, создания максимальных удобств для избирателей территориальными избирательными комиссиями по предложению органов местного самоуправления могут быть образованы дополнительные избирательные участки.</w:t>
      </w:r>
    </w:p>
    <w:p>
      <w:pPr>
        <w:spacing w:after="60"/>
        <w:ind w:firstLine="567"/>
        <w:jc w:val="both"/>
      </w:pPr>
      <w:r>
        <w:rPr>
          <w:rFonts w:ascii="Arial" w:cs="Arial" w:eastAsia="Arial" w:hAnsi="Arial"/>
          <w:sz w:val="24"/>
          <w:szCs w:val="24"/>
        </w:rPr>
        <w:t xml:space="preserve">Дополнительные избирательные участки образуются и действуют только на период подготовки и проведения выборов. Их образование происходит в следующих случаях:</w:t>
      </w:r>
    </w:p>
    <w:p>
      <w:pPr>
        <w:spacing w:after="60"/>
        <w:ind w:firstLine="567"/>
        <w:jc w:val="both"/>
      </w:pPr>
      <w:r>
        <w:rPr>
          <w:rFonts w:ascii="Arial" w:cs="Arial" w:eastAsia="Arial" w:hAnsi="Arial"/>
          <w:sz w:val="24"/>
          <w:szCs w:val="24"/>
        </w:rPr>
        <w:t xml:space="preserve">- если большая численность избирателей, временно пребывающих на данной территории и не имеющих постоянного места жительства по месту голосования;</w:t>
      </w:r>
    </w:p>
    <w:p>
      <w:pPr>
        <w:spacing w:after="60"/>
        <w:ind w:firstLine="567"/>
        <w:jc w:val="both"/>
      </w:pPr>
      <w:r>
        <w:rPr>
          <w:rFonts w:ascii="Arial" w:cs="Arial" w:eastAsia="Arial" w:hAnsi="Arial"/>
          <w:sz w:val="24"/>
          <w:szCs w:val="24"/>
        </w:rPr>
        <w:t xml:space="preserve">- если количество избирателей на близлежащих избирательных участках превышает численность избирателей, установленную настоящим конституционным Законом.</w:t>
      </w:r>
    </w:p>
    <w:p>
      <w:pPr>
        <w:spacing w:after="60"/>
        <w:ind w:firstLine="567"/>
        <w:jc w:val="both"/>
      </w:pPr>
      <w:r>
        <w:rPr>
          <w:rFonts w:ascii="Arial" w:cs="Arial" w:eastAsia="Arial" w:hAnsi="Arial"/>
          <w:sz w:val="24"/>
          <w:szCs w:val="24"/>
        </w:rPr>
        <w:t xml:space="preserve">Положение абзаца первого настоящей части,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6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настоящей части, по предложению органа, ведающего вопросами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60"/>
        <w:ind w:firstLine="567"/>
        <w:jc w:val="both"/>
      </w:pPr>
      <w:r>
        <w:rPr>
          <w:rFonts w:ascii="Arial" w:cs="Arial" w:eastAsia="Arial" w:hAnsi="Arial"/>
          <w:sz w:val="24"/>
          <w:szCs w:val="24"/>
        </w:rPr>
        <w:t xml:space="preserve">в) часть 5 дополнить абзацем вторым следующего содержания:</w:t>
      </w:r>
    </w:p>
    <w:p>
      <w:pPr>
        <w:spacing w:after="60"/>
        <w:ind w:firstLine="567"/>
        <w:jc w:val="both"/>
      </w:pPr>
      <w:r>
        <w:rPr>
          <w:rFonts w:ascii="Arial" w:cs="Arial" w:eastAsia="Arial" w:hAnsi="Arial"/>
          <w:sz w:val="24"/>
          <w:szCs w:val="24"/>
        </w:rPr>
        <w:t xml:space="preserve">"Информация об избирательных участках,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60"/>
        <w:ind w:firstLine="567"/>
        <w:jc w:val="both"/>
      </w:pPr>
      <w:r>
        <w:rPr>
          <w:rFonts w:ascii="Arial" w:cs="Arial" w:eastAsia="Arial" w:hAnsi="Arial"/>
          <w:sz w:val="24"/>
          <w:szCs w:val="24"/>
        </w:rPr>
        <w:t xml:space="preserve">10) статьи </w:t>
      </w:r>
      <w:hyperlink w:history="1" r:id="rIdrxuhdpjam1hz5k1jzaerh">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qeoldsw3vuqscgmdr7nx6">
        <w:r>
          <w:rPr>
            <w:rFonts w:ascii="Arial" w:cs="Arial" w:eastAsia="Arial" w:hAnsi="Arial"/>
            <w:color w:val="1D4ED8"/>
            <w:sz w:val="24"/>
            <w:szCs w:val="24"/>
            <w:u w:val="single"/>
          </w:rPr>
          <w:t xml:space="preserve">15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n5mmc9jlefd81-1fbmm9w">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Составление списков избирателей</w:t>
      </w:r>
    </w:p>
    <w:p>
      <w:pPr>
        <w:spacing w:after="60"/>
        <w:ind w:firstLine="567"/>
        <w:jc w:val="both"/>
      </w:pPr>
      <w:r>
        <w:rPr>
          <w:rFonts w:ascii="Arial" w:cs="Arial" w:eastAsia="Arial" w:hAnsi="Arial"/>
          <w:sz w:val="24"/>
          <w:szCs w:val="24"/>
        </w:rPr>
        <w:t xml:space="preserve">1. В целях реализации прав избирателей, ознакомления избирателей с данными о себе, а также проведения голосования составляется список избирателей по каждому избирательному участку.</w:t>
      </w:r>
    </w:p>
    <w:p>
      <w:pPr>
        <w:spacing w:after="60"/>
        <w:ind w:firstLine="567"/>
        <w:jc w:val="both"/>
      </w:pPr>
      <w:r>
        <w:rPr>
          <w:rFonts w:ascii="Arial" w:cs="Arial" w:eastAsia="Arial" w:hAnsi="Arial"/>
          <w:sz w:val="24"/>
          <w:szCs w:val="24"/>
        </w:rPr>
        <w:t xml:space="preserve">2. В списки избирателей включаются граждане Кыргызской Республики, обладающие на день голосования активным избирательным правом и прошедшие биометрическую регистрацию в соответствии с законодательством.</w:t>
      </w:r>
    </w:p>
    <w:p>
      <w:pPr>
        <w:spacing w:after="60"/>
        <w:ind w:firstLine="567"/>
        <w:jc w:val="both"/>
      </w:pPr>
      <w:r>
        <w:rPr>
          <w:rFonts w:ascii="Arial" w:cs="Arial" w:eastAsia="Arial" w:hAnsi="Arial"/>
          <w:sz w:val="24"/>
          <w:szCs w:val="24"/>
        </w:rPr>
        <w:t xml:space="preserve">В период подготовки выборов по решению Центральной избирательной комиссии и государственного органа в сфере регистрации населения (далее - уполномоченный государственный орган) биометрическая регистрация граждан может осуществляться в том числе на территориях аэропортов, железнодорожных вокзалов Кыргызской Республики.</w:t>
      </w:r>
    </w:p>
    <w:p>
      <w:pPr>
        <w:spacing w:after="60"/>
        <w:ind w:firstLine="567"/>
        <w:jc w:val="both"/>
      </w:pPr>
      <w:r>
        <w:rPr>
          <w:rFonts w:ascii="Arial" w:cs="Arial" w:eastAsia="Arial" w:hAnsi="Arial"/>
          <w:sz w:val="24"/>
          <w:szCs w:val="24"/>
        </w:rPr>
        <w:t xml:space="preserve">3. Составление списка избирателей производится на основе персональных данных (в том числе биометрических), содержащихся в Едином государственном реестре населения, с учетом границ избирательных участков.</w:t>
      </w:r>
    </w:p>
    <w:p>
      <w:pPr>
        <w:spacing w:after="60"/>
        <w:ind w:firstLine="567"/>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60"/>
        <w:ind w:firstLine="567"/>
        <w:jc w:val="both"/>
      </w:pPr>
      <w:r>
        <w:rPr>
          <w:rFonts w:ascii="Arial" w:cs="Arial" w:eastAsia="Arial" w:hAnsi="Arial"/>
          <w:sz w:val="24"/>
          <w:szCs w:val="24"/>
        </w:rPr>
        <w:t xml:space="preserve">4.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w:t>
      </w:r>
    </w:p>
    <w:p>
      <w:pPr>
        <w:spacing w:after="6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за 80 календарных дней до дня голосования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5. 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6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в местах содержания под стражей в качестве подозреваемых и обвиняемых, и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6.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в Центральную избирательную комиссию не позднее 85 календарных дней до дня голосования.</w:t>
      </w:r>
    </w:p>
    <w:p>
      <w:pPr>
        <w:spacing w:after="60"/>
        <w:ind w:firstLine="567"/>
        <w:jc w:val="both"/>
      </w:pPr>
      <w:r>
        <w:rPr>
          <w:rFonts w:ascii="Arial" w:cs="Arial" w:eastAsia="Arial" w:hAnsi="Arial"/>
          <w:sz w:val="24"/>
          <w:szCs w:val="24"/>
        </w:rPr>
        <w:t xml:space="preserve">Форма, вид и порядок представления сведений об избирателях, проживающих или находящихся за пределами Кыргызской Республики и вставших на консульский (временный консульский) учет, определяются Центральной избирательной комиссией по согласованию с государственным органом, ведающим вопросами иностранных дел.</w:t>
      </w:r>
    </w:p>
    <w:p>
      <w:pPr>
        <w:spacing w:after="60"/>
        <w:ind w:firstLine="567"/>
        <w:jc w:val="both"/>
      </w:pPr>
      <w:r>
        <w:rPr>
          <w:rFonts w:ascii="Arial" w:cs="Arial" w:eastAsia="Arial" w:hAnsi="Arial"/>
          <w:sz w:val="24"/>
          <w:szCs w:val="24"/>
        </w:rPr>
        <w:t xml:space="preserve">Избиратель, проживающий или находящийся за пределами Кыргызской Республики в день голосования, не позднее 15 календарных дней до дня голосования вправе заявить о намерении голосовать по избирательному адресу места проживания или пребывания путем подачи заявления в порядке, установленном </w:t>
      </w:r>
      <w:hyperlink w:history="1" r:id="rId6ka9vflniuvzh9c769xaj">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с момента поступления заявления избирателя о намерении голосовать по избирательному адресу места нахождения или пребывания регистрирует избирателя в качестве лица, вставшего на временный консульский учет на безвозмездной основе. Такая регистрация производится на срок, указанный в заявлении избирателя.</w:t>
      </w:r>
    </w:p>
    <w:p>
      <w:pPr>
        <w:spacing w:after="60"/>
        <w:ind w:firstLine="567"/>
        <w:jc w:val="both"/>
      </w:pPr>
      <w:r>
        <w:rPr>
          <w:rFonts w:ascii="Arial" w:cs="Arial" w:eastAsia="Arial" w:hAnsi="Arial"/>
          <w:sz w:val="24"/>
          <w:szCs w:val="24"/>
        </w:rPr>
        <w:t xml:space="preserve">После приема заявления дипломатическое представительство или консульское учреждение Кыргызской Республики незамедлительно передает его в Центральную избирательную комиссию.</w:t>
      </w:r>
    </w:p>
    <w:p>
      <w:pPr>
        <w:spacing w:after="60"/>
        <w:ind w:firstLine="567"/>
        <w:jc w:val="both"/>
      </w:pPr>
      <w:r>
        <w:rPr>
          <w:rFonts w:ascii="Arial" w:cs="Arial" w:eastAsia="Arial" w:hAnsi="Arial"/>
          <w:sz w:val="24"/>
          <w:szCs w:val="24"/>
        </w:rPr>
        <w:t xml:space="preserve">7.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75 календарных дней до дня голосования.</w:t>
      </w:r>
    </w:p>
    <w:p>
      <w:pPr>
        <w:spacing w:after="60"/>
        <w:ind w:firstLine="567"/>
        <w:jc w:val="both"/>
      </w:pPr>
      <w:hyperlink w:history="1" r:id="rIdxeprzt-xhrg2mxzxv3qss">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Ознакомление со списками избирателей, исправление неточностей. Избирательный адрес</w:t>
      </w:r>
    </w:p>
    <w:p>
      <w:pPr>
        <w:spacing w:after="6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70 календарных дней до дня голосования.</w:t>
      </w:r>
    </w:p>
    <w:p>
      <w:pPr>
        <w:spacing w:after="60"/>
        <w:ind w:firstLine="567"/>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При приеме от избирателя заявления установленной формы член участковой избирательной комиссии после проверки на правильность заполнения и соответствия указанных в заявлении сведений паспортным данным, а также при условии прохождения идентификации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Участковая избирательная комиссия незамедлительно передает указанное заявление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3. Каждый избиратель с момента ознакомления со списком избирателей, но не позднее 15 календарных дней до дня голосования, вправе заявить о намерении голосовать по избирательному адресу путем подачи в соответствующую участковую избирательную комиссию заявления установленного образца с приложением копии паспорта гражданина Кыргызской Республики (а для лиц, проживающих или находящихся за пределами Кыргызской Республики - копия паспорта гражданина Кыргызской Республики, а при его отсутствии - копия общегражданского паспорта гражданина Кыргызской Республики, служебного или дипломатического паспорта);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Данное заявление участковая избирательная комиссия незамедлительно передает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избирателей"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Избиратель за предоставление заведомо недостоверных сведений несет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Избирательные комиссии ведут учет поступивших заявлений избирателей об исправлении ошибок или неточностей в списке избирателей, а также об изменении избирательного адреса.</w:t>
      </w:r>
    </w:p>
    <w:p>
      <w:pPr>
        <w:spacing w:after="60"/>
        <w:ind w:firstLine="567"/>
        <w:jc w:val="both"/>
      </w:pPr>
      <w:r>
        <w:rPr>
          <w:rFonts w:ascii="Arial" w:cs="Arial" w:eastAsia="Arial" w:hAnsi="Arial"/>
          <w:sz w:val="24"/>
          <w:szCs w:val="24"/>
        </w:rPr>
        <w:t xml:space="preserve">4.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контрольный список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5. Прием заявлений избирателей об отсутствии их в списке избирателей, об ошибке или неточности в нем, о намерении голосовать по избирательному адресу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в Едином государственном реестре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7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7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Не подлежит ограничению фото-, видеосъемка избирателем или наблюдателем вывешенного окончательного списка избирателей.</w:t>
      </w:r>
    </w:p>
    <w:p>
      <w:pPr>
        <w:spacing w:after="60"/>
        <w:ind w:firstLine="567"/>
        <w:jc w:val="both"/>
      </w:pPr>
      <w:r>
        <w:rPr>
          <w:rFonts w:ascii="Arial" w:cs="Arial" w:eastAsia="Arial" w:hAnsi="Arial"/>
          <w:sz w:val="24"/>
          <w:szCs w:val="24"/>
        </w:rPr>
        <w:t xml:space="preserve">6. В день голосования имеют право голосовать только граждане, включенные в список избирателей.</w:t>
      </w:r>
    </w:p>
    <w:p>
      <w:pPr>
        <w:spacing w:after="60"/>
        <w:ind w:firstLine="567"/>
        <w:jc w:val="both"/>
      </w:pPr>
      <w:r>
        <w:rPr>
          <w:rFonts w:ascii="Arial" w:cs="Arial" w:eastAsia="Arial" w:hAnsi="Arial"/>
          <w:sz w:val="24"/>
          <w:szCs w:val="24"/>
        </w:rPr>
        <w:t xml:space="preserve">7.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о намерении голосовать по избирательному адресу, идентификации избирателей в день голосования, сверки и синхронизации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11) часть 1 </w:t>
      </w:r>
      <w:hyperlink w:history="1" r:id="rIdrmpihdisqakubk4j26mkf">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Государственный учет избирателей осуществляется Центральной избирательной комиссией на основе Единого государственного реестра населения путем автоматического размещения данных о гражданах, достигших 18-летнего возраста, сдавших биометрические данные, на государственном портале.</w:t>
      </w:r>
    </w:p>
    <w:p>
      <w:pPr>
        <w:spacing w:after="60"/>
        <w:ind w:firstLine="567"/>
        <w:jc w:val="both"/>
      </w:pPr>
      <w:r>
        <w:rPr>
          <w:rFonts w:ascii="Arial" w:cs="Arial" w:eastAsia="Arial" w:hAnsi="Arial"/>
          <w:sz w:val="24"/>
          <w:szCs w:val="24"/>
        </w:rPr>
        <w:t xml:space="preserve">В межвыборный период список избирателей на государственном портале обновляется ежемесячно, в период подготовки и проведения выборов обновляется ежедневно и размещается на государственном портале.";</w:t>
      </w:r>
    </w:p>
    <w:p>
      <w:pPr>
        <w:spacing w:after="60"/>
        <w:ind w:firstLine="567"/>
        <w:jc w:val="both"/>
      </w:pPr>
      <w:r>
        <w:rPr>
          <w:rFonts w:ascii="Arial" w:cs="Arial" w:eastAsia="Arial" w:hAnsi="Arial"/>
          <w:sz w:val="24"/>
          <w:szCs w:val="24"/>
        </w:rPr>
        <w:t xml:space="preserve">12) в части 4 </w:t>
      </w:r>
      <w:hyperlink w:history="1" r:id="rId2neuwaiigonahhn6zym26">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 члены Правительства, сотрудники аппаратов Президента, Жогорку Кенеша, Правительства, должностные лица органов государственной власти и местного самоуправления" заменить словами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13) в части 4 </w:t>
      </w:r>
      <w:hyperlink w:history="1" r:id="rIdi_zflfs8iahvezqeibuim">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слова "могут быть прекращены" заменить словом "прекращаются";</w:t>
      </w:r>
    </w:p>
    <w:p>
      <w:pPr>
        <w:spacing w:after="60"/>
        <w:ind w:firstLine="567"/>
        <w:jc w:val="both"/>
      </w:pPr>
      <w:r>
        <w:rPr>
          <w:rFonts w:ascii="Arial" w:cs="Arial" w:eastAsia="Arial" w:hAnsi="Arial"/>
          <w:sz w:val="24"/>
          <w:szCs w:val="24"/>
        </w:rPr>
        <w:t xml:space="preserve">14) в </w:t>
      </w:r>
      <w:hyperlink w:history="1" r:id="rIdq84lfqflxcmhl_rsibclh">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"вправе назначить" дополнить словами "не более двух";</w:t>
      </w:r>
    </w:p>
    <w:p>
      <w:pPr>
        <w:spacing w:after="60"/>
        <w:ind w:firstLine="567"/>
        <w:jc w:val="both"/>
      </w:pPr>
      <w:r>
        <w:rPr>
          <w:rFonts w:ascii="Arial" w:cs="Arial" w:eastAsia="Arial" w:hAnsi="Arial"/>
          <w:sz w:val="24"/>
          <w:szCs w:val="24"/>
        </w:rPr>
        <w:t xml:space="preserve">б) в части 2 слова ", члены Правительства, сотрудники аппаратов Президента, Жогорку Кенеша, Правительства, должностные лица органов государственной власти и местного самоуправления" заменить словами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в) часть 3 дополнить предложением четвертым следующего содержания: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г) в части 4 цифру "2" заменить цифрой "3";</w:t>
      </w:r>
    </w:p>
    <w:p>
      <w:pPr>
        <w:spacing w:after="60"/>
        <w:ind w:firstLine="567"/>
        <w:jc w:val="both"/>
      </w:pPr>
      <w:r>
        <w:rPr>
          <w:rFonts w:ascii="Arial" w:cs="Arial" w:eastAsia="Arial" w:hAnsi="Arial"/>
          <w:sz w:val="24"/>
          <w:szCs w:val="24"/>
        </w:rPr>
        <w:t xml:space="preserve">д) часть 5 после слова "после" дополнить словами "регистрации и";</w:t>
      </w:r>
    </w:p>
    <w:p>
      <w:pPr>
        <w:spacing w:after="60"/>
        <w:ind w:firstLine="567"/>
        <w:jc w:val="both"/>
      </w:pPr>
      <w:r>
        <w:rPr>
          <w:rFonts w:ascii="Arial" w:cs="Arial" w:eastAsia="Arial" w:hAnsi="Arial"/>
          <w:sz w:val="24"/>
          <w:szCs w:val="24"/>
        </w:rPr>
        <w:t xml:space="preserve">е) часть 6 признать утратившей силу;</w:t>
      </w:r>
    </w:p>
    <w:p>
      <w:pPr>
        <w:spacing w:after="60"/>
        <w:ind w:firstLine="567"/>
        <w:jc w:val="both"/>
      </w:pPr>
      <w:r>
        <w:rPr>
          <w:rFonts w:ascii="Arial" w:cs="Arial" w:eastAsia="Arial" w:hAnsi="Arial"/>
          <w:sz w:val="24"/>
          <w:szCs w:val="24"/>
        </w:rPr>
        <w:t xml:space="preserve">ж) в части 9 слова "начинается со дня их регистрации Центральной избирательной комиссией и" исключить;</w:t>
      </w:r>
    </w:p>
    <w:p>
      <w:pPr>
        <w:spacing w:after="60"/>
        <w:ind w:firstLine="567"/>
        <w:jc w:val="both"/>
      </w:pPr>
      <w:r>
        <w:rPr>
          <w:rFonts w:ascii="Arial" w:cs="Arial" w:eastAsia="Arial" w:hAnsi="Arial"/>
          <w:sz w:val="24"/>
          <w:szCs w:val="24"/>
        </w:rPr>
        <w:t xml:space="preserve">15) в части 3 </w:t>
      </w:r>
      <w:hyperlink w:history="1" r:id="rIdzekr_oh_mylrlegjl-523">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 члены Правительства, сотрудники аппаратов Президента, Жогорку Кенеша, Правительства, должностные лица органов государственной власти и местного самоуправления" заменить словами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16) </w:t>
      </w:r>
      <w:hyperlink w:history="1" r:id="rIdec-89k5v0otmj9pzlbdhk">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ycxps9w_xitvnewdqsmg3">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Статус кандидатов</w:t>
      </w:r>
    </w:p>
    <w:p>
      <w:pPr>
        <w:spacing w:after="6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конституционным Законом.</w:t>
      </w:r>
    </w:p>
    <w:p>
      <w:pPr>
        <w:spacing w:after="6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3)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4) муниципальным служащим;</w:t>
      </w:r>
    </w:p>
    <w:p>
      <w:pPr>
        <w:spacing w:after="60"/>
        <w:ind w:firstLine="567"/>
        <w:jc w:val="both"/>
      </w:pPr>
      <w:r>
        <w:rPr>
          <w:rFonts w:ascii="Arial" w:cs="Arial" w:eastAsia="Arial" w:hAnsi="Arial"/>
          <w:sz w:val="24"/>
          <w:szCs w:val="24"/>
        </w:rPr>
        <w:t xml:space="preserve">5)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6) работником средства массовой информации.</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Центральную избирательную комиссию заверенную копию соответствующих приказов (распоряжений) не позднее 5 календарных дней со дня выдвижения кандидата, списка кандидатов.</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Центральной избирательной комиссией в порядке, предусмотренном статьями </w:t>
      </w:r>
      <w:hyperlink w:history="1" r:id="rIdprvhz2hcsqv_di8ivqsxk">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d3cgkdsqc7xwlxhbki-ab">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6. Установленные настоящим конституционным Законом права и гарантии кандидата распространяются до определения результатов выборов, а в случае обжалования кандидатом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Центральной избирательной комиссией результатов выборов в средствах массовой информации, а при досрочном выбытии - с момента выбытия. В случае если Центральная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конституционным Законом. В случаях, предусмотренных настоящим конституционным Законом, кандидат, политическая партия несут ответственность за действия своих представителей, связанные с нарушением ими требований настоящего конституционного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взыскания,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Центральной избирательной комиссии, за исключением случаев задержания на месте совершения преступления.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Жогорку Кенеша лицо, состоящее следующим в зарегистрированном списке кандидатов после выбывшего депутата, вновь приобретает права и обязанности, связанные со статусом кандидата, до регистрации депутатом Жогорку Кенеша Центральной избирательной комиссией.";</w:t>
      </w:r>
    </w:p>
    <w:p>
      <w:pPr>
        <w:spacing w:after="60"/>
        <w:ind w:firstLine="567"/>
        <w:jc w:val="both"/>
      </w:pPr>
      <w:r>
        <w:rPr>
          <w:rFonts w:ascii="Arial" w:cs="Arial" w:eastAsia="Arial" w:hAnsi="Arial"/>
          <w:sz w:val="24"/>
          <w:szCs w:val="24"/>
        </w:rPr>
        <w:t xml:space="preserve">17) </w:t>
      </w:r>
      <w:hyperlink w:history="1" r:id="rIdrwa0h3zcr3adjzowkd-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cyol0vqomj3ofvah17ek6">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fc5zd9pzpd0xwxmt3zejv">
        <w:r>
          <w:rPr>
            <w:rFonts w:ascii="Arial" w:cs="Arial" w:eastAsia="Arial" w:hAnsi="Arial"/>
            <w:color w:val="1D4ED8"/>
            <w:sz w:val="24"/>
            <w:szCs w:val="24"/>
            <w:u w:val="single"/>
          </w:rPr>
          <w:t xml:space="preserve">Статья 21-1</w:t>
        </w:r>
      </w:hyperlink>
      <w:r>
        <w:rPr>
          <w:rFonts w:ascii="Arial" w:cs="Arial" w:eastAsia="Arial" w:hAnsi="Arial"/>
          <w:sz w:val="24"/>
          <w:szCs w:val="24"/>
        </w:rPr>
        <w:t xml:space="preserve">. Недопустимость злоупотребления административным ресурсом</w:t>
      </w:r>
    </w:p>
    <w:p>
      <w:pPr>
        <w:spacing w:after="6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служащими или муниципальными служащими в ходе служебных командировок;</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сбора подписей или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осуществляющих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18) в </w:t>
      </w:r>
      <w:hyperlink w:history="1" r:id="rIdvdvcufjhhgczas0fjg_hp">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слова "осознанному" дополнить словами "и свободному";</w:t>
      </w:r>
    </w:p>
    <w:p>
      <w:pPr>
        <w:spacing w:after="60"/>
        <w:ind w:firstLine="567"/>
        <w:jc w:val="both"/>
      </w:pPr>
      <w:r>
        <w:rPr>
          <w:rFonts w:ascii="Arial" w:cs="Arial" w:eastAsia="Arial" w:hAnsi="Arial"/>
          <w:sz w:val="24"/>
          <w:szCs w:val="24"/>
        </w:rPr>
        <w:t xml:space="preserve">б) часть 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видеоформате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в) часть 2-1 изложить в следующей редакции:</w:t>
      </w:r>
    </w:p>
    <w:p>
      <w:pPr>
        <w:spacing w:after="60"/>
        <w:ind w:firstLine="567"/>
        <w:jc w:val="both"/>
      </w:pPr>
      <w:r>
        <w:rPr>
          <w:rFonts w:ascii="Arial" w:cs="Arial" w:eastAsia="Arial" w:hAnsi="Arial"/>
          <w:sz w:val="24"/>
          <w:szCs w:val="24"/>
        </w:rPr>
        <w:t xml:space="preserve">"2-1. Центральная избирательная комиссия за 75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об этапах избирательной кампании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Центральной избирательной комиссией.";</w:t>
      </w:r>
    </w:p>
    <w:p>
      <w:pPr>
        <w:spacing w:after="60"/>
        <w:ind w:firstLine="567"/>
        <w:jc w:val="both"/>
      </w:pPr>
      <w:r>
        <w:rPr>
          <w:rFonts w:ascii="Arial" w:cs="Arial" w:eastAsia="Arial" w:hAnsi="Arial"/>
          <w:sz w:val="24"/>
          <w:szCs w:val="24"/>
        </w:rPr>
        <w:t xml:space="preserve">г) </w:t>
      </w:r>
      <w:hyperlink w:history="1" r:id="rIduo5gdqu-lly2xhdcyr6fs">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2-2 следующего содержания:</w:t>
      </w:r>
    </w:p>
    <w:p>
      <w:pPr>
        <w:spacing w:after="60"/>
        <w:ind w:firstLine="567"/>
        <w:jc w:val="both"/>
      </w:pPr>
      <w:r>
        <w:rPr>
          <w:rFonts w:ascii="Arial" w:cs="Arial" w:eastAsia="Arial" w:hAnsi="Arial"/>
          <w:sz w:val="24"/>
          <w:szCs w:val="24"/>
        </w:rPr>
        <w:t xml:space="preserve">"2-2. Кандидат, политическая партия не позднее 5 дней со дня регистрации кандидатов, списков кандидатов публикуют свою предвыборную программу не менее чем в одном республиканском периодическом печатном издании, а также размещает ее на своем официальном сайте. Копия печатного издания с опубликованной предвыборной программой кандидата, политической партии представляется в Центральную избирательную комиссию.";</w:t>
      </w:r>
    </w:p>
    <w:p>
      <w:pPr>
        <w:spacing w:after="60"/>
        <w:ind w:firstLine="567"/>
        <w:jc w:val="both"/>
      </w:pPr>
      <w:r>
        <w:rPr>
          <w:rFonts w:ascii="Arial" w:cs="Arial" w:eastAsia="Arial" w:hAnsi="Arial"/>
          <w:sz w:val="24"/>
          <w:szCs w:val="24"/>
        </w:rPr>
        <w:t xml:space="preserve">д)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е) часть 4 дополнить предложением вторым следующего содержания: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ж) часть 5 после слов "массовой информации," дополнить словами "интернет-издания,";</w:t>
      </w:r>
    </w:p>
    <w:p>
      <w:pPr>
        <w:spacing w:after="60"/>
        <w:ind w:firstLine="567"/>
        <w:jc w:val="both"/>
      </w:pPr>
      <w:r>
        <w:rPr>
          <w:rFonts w:ascii="Arial" w:cs="Arial" w:eastAsia="Arial" w:hAnsi="Arial"/>
          <w:sz w:val="24"/>
          <w:szCs w:val="24"/>
        </w:rPr>
        <w:t xml:space="preserve">з) часть 6 после слов "массовой информации" дополнить словами ", интернет-изданиях";</w:t>
      </w:r>
    </w:p>
    <w:p>
      <w:pPr>
        <w:spacing w:after="60"/>
        <w:ind w:firstLine="567"/>
        <w:jc w:val="both"/>
      </w:pPr>
      <w:r>
        <w:rPr>
          <w:rFonts w:ascii="Arial" w:cs="Arial" w:eastAsia="Arial" w:hAnsi="Arial"/>
          <w:sz w:val="24"/>
          <w:szCs w:val="24"/>
        </w:rPr>
        <w:t xml:space="preserve">и) предложение второе абзаца второго части 9 исключить;</w:t>
      </w:r>
    </w:p>
    <w:p>
      <w:pPr>
        <w:spacing w:after="60"/>
        <w:ind w:firstLine="567"/>
        <w:jc w:val="both"/>
      </w:pPr>
      <w:r>
        <w:rPr>
          <w:rFonts w:ascii="Arial" w:cs="Arial" w:eastAsia="Arial" w:hAnsi="Arial"/>
          <w:sz w:val="24"/>
          <w:szCs w:val="24"/>
        </w:rPr>
        <w:t xml:space="preserve">к) пункт 2 части 13 изложить в следующей редакции: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за исключением проведения концертов и театрализованных представлений на стадионах и улицах населенных пунктов, а также спортивных мероприятий;";</w:t>
      </w:r>
    </w:p>
    <w:p>
      <w:pPr>
        <w:spacing w:after="60"/>
        <w:ind w:firstLine="567"/>
        <w:jc w:val="both"/>
      </w:pPr>
      <w:r>
        <w:rPr>
          <w:rFonts w:ascii="Arial" w:cs="Arial" w:eastAsia="Arial" w:hAnsi="Arial"/>
          <w:sz w:val="24"/>
          <w:szCs w:val="24"/>
        </w:rPr>
        <w:t xml:space="preserve">л) часть 15 изложить в следующей редакции: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м) предложение третье части 16 после слова "кандидатов" дополнить словами "и политических партий";</w:t>
      </w:r>
    </w:p>
    <w:p>
      <w:pPr>
        <w:spacing w:after="60"/>
        <w:ind w:firstLine="567"/>
        <w:jc w:val="both"/>
      </w:pPr>
      <w:r>
        <w:rPr>
          <w:rFonts w:ascii="Arial" w:cs="Arial" w:eastAsia="Arial" w:hAnsi="Arial"/>
          <w:sz w:val="24"/>
          <w:szCs w:val="24"/>
        </w:rPr>
        <w:t xml:space="preserve">19) в </w:t>
      </w:r>
      <w:hyperlink w:history="1" r:id="rIdxslxptdqmayuh7gnlh2e9">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Не менее половины от общего объема выделяемого бесплатного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(в дебатах и иных аналогичных мероприятиях), проводимых на каналах телерадиоорганизаций, осуществляющих вещание по всей территории Кыргызской Республики, зарегистрированные кандидаты, в том числе кандидаты из зарегистрированного списка политических партий, должны участвовать только лично.</w:t>
      </w:r>
    </w:p>
    <w:p>
      <w:pPr>
        <w:spacing w:after="60"/>
        <w:ind w:firstLine="567"/>
        <w:jc w:val="both"/>
      </w:pPr>
      <w:r>
        <w:rPr>
          <w:rFonts w:ascii="Arial" w:cs="Arial" w:eastAsia="Arial" w:hAnsi="Arial"/>
          <w:sz w:val="24"/>
          <w:szCs w:val="24"/>
        </w:rPr>
        <w:t xml:space="preserve">Представители и группы поддержки зарегистрированного кандидата или политической партии к участию в таких мероприятиях не допускаются.</w:t>
      </w:r>
    </w:p>
    <w:p>
      <w:pPr>
        <w:spacing w:after="60"/>
        <w:ind w:firstLine="567"/>
        <w:jc w:val="both"/>
      </w:pPr>
      <w:r>
        <w:rPr>
          <w:rFonts w:ascii="Arial" w:cs="Arial" w:eastAsia="Arial" w:hAnsi="Arial"/>
          <w:sz w:val="24"/>
          <w:szCs w:val="24"/>
        </w:rPr>
        <w:t xml:space="preserve">При отказе от участия или неявке на совместное агитационное мероприятие эфирное время в другое время не предоставляется.";</w:t>
      </w:r>
    </w:p>
    <w:p>
      <w:pPr>
        <w:spacing w:after="60"/>
        <w:ind w:firstLine="567"/>
        <w:jc w:val="both"/>
      </w:pPr>
      <w:r>
        <w:rPr>
          <w:rFonts w:ascii="Arial" w:cs="Arial" w:eastAsia="Arial" w:hAnsi="Arial"/>
          <w:sz w:val="24"/>
          <w:szCs w:val="24"/>
        </w:rPr>
        <w:t xml:space="preserve">б) </w:t>
      </w:r>
      <w:hyperlink w:history="1" r:id="rIdmkpqdlz0zunndhtr5nled">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9 и 10 следующего содержания:</w:t>
      </w:r>
    </w:p>
    <w:p>
      <w:pPr>
        <w:spacing w:after="60"/>
        <w:ind w:firstLine="567"/>
        <w:jc w:val="both"/>
      </w:pPr>
      <w:r>
        <w:rPr>
          <w:rFonts w:ascii="Arial" w:cs="Arial" w:eastAsia="Arial" w:hAnsi="Arial"/>
          <w:sz w:val="24"/>
          <w:szCs w:val="24"/>
        </w:rPr>
        <w:t xml:space="preserve">"9. Центральная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Центральная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35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sz w:val="24"/>
          <w:szCs w:val="24"/>
        </w:rPr>
        <w:t xml:space="preserve">20) часть 3 </w:t>
      </w:r>
      <w:hyperlink w:history="1" r:id="rIdl1d_y8lxt650xpz1ehxi0">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21) в </w:t>
      </w:r>
      <w:hyperlink w:history="1" r:id="rId78pfjixy9lehlyncb-81y">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1-3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(фамилия, имя, отчество и адрес места жительства лица),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3.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политических партий.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б) часть 7 признать утратившей силу;</w:t>
      </w:r>
    </w:p>
    <w:p>
      <w:pPr>
        <w:spacing w:after="60"/>
        <w:ind w:firstLine="567"/>
        <w:jc w:val="both"/>
      </w:pPr>
      <w:r>
        <w:rPr>
          <w:rFonts w:ascii="Arial" w:cs="Arial" w:eastAsia="Arial" w:hAnsi="Arial"/>
          <w:sz w:val="24"/>
          <w:szCs w:val="24"/>
        </w:rPr>
        <w:t xml:space="preserve">22) </w:t>
      </w:r>
      <w:hyperlink w:history="1" r:id="rId6pk0zz8fw7iu4yujp8hs1">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_llfzdpkh5k62-mzoc4">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партой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Кандидат, политическая партия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предоставленные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Кыргызской Республики и лишения аккредитации Центральной избирательной комиссией.</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конституционным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Центральная избирательная комиссия контролирует соблюдение установленного порядка проведения предвыборной агитации и принимает меры по устранению допущенных нарушений. В случае нарушения кандидатом, политической партией требований, установленных статьями 22-28 настоящего конституционного Закона, соответствующая избирательная комиссия вправе вынести им письменное предупреждение о нарушении. В случае неоднократного нарушения (два или более раза) кандидатом, политической партией правил ведения предвыборной агитации, установленных настоящим конституционным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с нарушением требований настоящего конституционного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конституционным Законом порядка проведения предвыборной агитации Центральная избирательная комиссия обязана обратиться в правоохранительные органы, суд, уполномоченный государственный орган в сфере информационной политики,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sz w:val="24"/>
          <w:szCs w:val="24"/>
        </w:rPr>
        <w:t xml:space="preserve">23) в </w:t>
      </w:r>
      <w:hyperlink w:history="1" r:id="rId9ca1rit8cik2i7ywseyvx">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Помещение для голосования должно отвечать требованиям избирателей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sz w:val="24"/>
          <w:szCs w:val="24"/>
        </w:rPr>
        <w:t xml:space="preserve">в) </w:t>
      </w:r>
      <w:hyperlink w:history="1" r:id="rIdidhvueyd5qf13ewnlvkzs">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60"/>
        <w:ind w:firstLine="567"/>
        <w:jc w:val="both"/>
      </w:pPr>
      <w:r>
        <w:rPr>
          <w:rFonts w:ascii="Arial" w:cs="Arial" w:eastAsia="Arial" w:hAnsi="Arial"/>
          <w:sz w:val="24"/>
          <w:szCs w:val="24"/>
        </w:rPr>
        <w:t xml:space="preserve">24) часть 6 </w:t>
      </w:r>
      <w:hyperlink w:history="1" r:id="rIdvf-zcdd4wopihndoeh5td">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ограниченными возможностями здоровья избирательных бюллетеней,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25) в </w:t>
      </w:r>
      <w:hyperlink w:history="1" r:id="rIdnqkedmrhdehbqtc3vkk0s">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"Сведения о количестве проголосовавших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выданных чеков,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б) часть 10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в) в предложении третьем абзаца первого части 12 слово "участников" заменить словом "субъектов";</w:t>
      </w:r>
    </w:p>
    <w:p>
      <w:pPr>
        <w:spacing w:after="60"/>
        <w:ind w:firstLine="567"/>
        <w:jc w:val="both"/>
      </w:pPr>
      <w:r>
        <w:rPr>
          <w:rFonts w:ascii="Arial" w:cs="Arial" w:eastAsia="Arial" w:hAnsi="Arial"/>
          <w:sz w:val="24"/>
          <w:szCs w:val="24"/>
        </w:rPr>
        <w:t xml:space="preserve">26) в </w:t>
      </w:r>
      <w:hyperlink w:history="1" r:id="rIdqc0u8oxykx02pxefoheva">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"пунктов местах," дополнить словами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участники референдума, находящиеся под домашним арестом,";</w:t>
      </w:r>
    </w:p>
    <w:p>
      <w:pPr>
        <w:spacing w:after="60"/>
        <w:ind w:firstLine="567"/>
        <w:jc w:val="both"/>
      </w:pPr>
      <w:r>
        <w:rPr>
          <w:rFonts w:ascii="Arial" w:cs="Arial" w:eastAsia="Arial" w:hAnsi="Arial"/>
          <w:sz w:val="24"/>
          <w:szCs w:val="24"/>
        </w:rPr>
        <w:t xml:space="preserve">б) часть 7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10 </w:t>
      </w:r>
      <w:hyperlink w:history="1" r:id="rIdl1k_iyyyjdg9pjryrdexl">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27) в </w:t>
      </w:r>
      <w:hyperlink w:history="1" r:id="rIdmy6jtumuxu-jum2deur7a">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8:</w:t>
      </w:r>
    </w:p>
    <w:p>
      <w:pPr>
        <w:spacing w:after="60"/>
        <w:ind w:firstLine="567"/>
        <w:jc w:val="both"/>
      </w:pPr>
      <w:r>
        <w:rPr>
          <w:rFonts w:ascii="Arial" w:cs="Arial" w:eastAsia="Arial" w:hAnsi="Arial"/>
          <w:sz w:val="24"/>
          <w:szCs w:val="24"/>
        </w:rPr>
        <w:t xml:space="preserve">в предложении втором абзаца второго слова "по решению участковой избирательной комиссии" заменить словами "участковой избирательной комиссией";</w:t>
      </w:r>
    </w:p>
    <w:p>
      <w:pPr>
        <w:spacing w:after="60"/>
        <w:ind w:firstLine="567"/>
        <w:jc w:val="both"/>
      </w:pPr>
      <w:r>
        <w:rPr>
          <w:rFonts w:ascii="Arial" w:cs="Arial" w:eastAsia="Arial" w:hAnsi="Arial"/>
          <w:sz w:val="24"/>
          <w:szCs w:val="24"/>
        </w:rPr>
        <w:t xml:space="preserve">часть дополнить абзацами третьим-пятым следующего содержания:</w:t>
      </w:r>
    </w:p>
    <w:p>
      <w:pPr>
        <w:spacing w:after="60"/>
        <w:ind w:firstLine="567"/>
        <w:jc w:val="both"/>
      </w:pPr>
      <w:r>
        <w:rPr>
          <w:rFonts w:ascii="Arial" w:cs="Arial" w:eastAsia="Arial" w:hAnsi="Arial"/>
          <w:sz w:val="24"/>
          <w:szCs w:val="24"/>
        </w:rPr>
        <w:t xml:space="preserve">"Избирательные бюллетени после извлечения из ящика для голосования подсчитываются, а результаты вписываются в протокол об итогах голосования.</w:t>
      </w:r>
    </w:p>
    <w:p>
      <w:pPr>
        <w:spacing w:after="60"/>
        <w:ind w:firstLine="567"/>
        <w:jc w:val="both"/>
      </w:pPr>
      <w:r>
        <w:rPr>
          <w:rFonts w:ascii="Arial" w:cs="Arial" w:eastAsia="Arial" w:hAnsi="Arial"/>
          <w:sz w:val="24"/>
          <w:szCs w:val="24"/>
        </w:rPr>
        <w:t xml:space="preserve">Число извлеченных избирательных бюллетеней из ящика для голосования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60"/>
        <w:ind w:firstLine="567"/>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б) часть 12 дополнить абзацем вторым следующего содержания:</w:t>
      </w:r>
    </w:p>
    <w:p>
      <w:pPr>
        <w:spacing w:after="6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60"/>
        <w:ind w:firstLine="567"/>
        <w:jc w:val="both"/>
      </w:pPr>
      <w:r>
        <w:rPr>
          <w:rFonts w:ascii="Arial" w:cs="Arial" w:eastAsia="Arial" w:hAnsi="Arial"/>
          <w:sz w:val="24"/>
          <w:szCs w:val="24"/>
        </w:rPr>
        <w:t xml:space="preserve">в) предложение первое части 17 после слов "об итогах голосования" дополнить словами "в форме, утвержденной Центральной избирательной комиссией,";</w:t>
      </w:r>
    </w:p>
    <w:p>
      <w:pPr>
        <w:spacing w:after="60"/>
        <w:ind w:firstLine="567"/>
        <w:jc w:val="both"/>
      </w:pPr>
      <w:r>
        <w:rPr>
          <w:rFonts w:ascii="Arial" w:cs="Arial" w:eastAsia="Arial" w:hAnsi="Arial"/>
          <w:sz w:val="24"/>
          <w:szCs w:val="24"/>
        </w:rPr>
        <w:t xml:space="preserve">г) в части 18:</w:t>
      </w:r>
    </w:p>
    <w:p>
      <w:pPr>
        <w:spacing w:after="60"/>
        <w:ind w:firstLine="567"/>
        <w:jc w:val="both"/>
      </w:pPr>
      <w:r>
        <w:rPr>
          <w:rFonts w:ascii="Arial" w:cs="Arial" w:eastAsia="Arial" w:hAnsi="Arial"/>
          <w:sz w:val="24"/>
          <w:szCs w:val="24"/>
        </w:rPr>
        <w:t xml:space="preserve">слова "членами участковой избирательной комиссии," исключить;</w:t>
      </w:r>
    </w:p>
    <w:p>
      <w:pPr>
        <w:spacing w:after="60"/>
        <w:ind w:firstLine="567"/>
        <w:jc w:val="both"/>
      </w:pPr>
      <w:r>
        <w:rPr>
          <w:rFonts w:ascii="Arial" w:cs="Arial" w:eastAsia="Arial" w:hAnsi="Arial"/>
          <w:sz w:val="24"/>
          <w:szCs w:val="24"/>
        </w:rPr>
        <w:t xml:space="preserve">часть дополнить абзацами вторым-четвертым следующего содержания:</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28) предложение второе абзаца первого части 2 </w:t>
      </w:r>
      <w:hyperlink w:history="1" r:id="rId8ijohi_mqe2pu2ovjcv3r">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изложить в следующей редакции: "Прием протоколов и подведение итогов голосования соответствующей территориальной избирательной комиссией осуществляется в порядке и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29) в </w:t>
      </w:r>
      <w:hyperlink w:history="1" r:id="rIdziem75hymrvup_elbuarp">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дополнить словами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б) абзац одиннадцатый части 3 изложить в следующей редакции:</w:t>
      </w:r>
    </w:p>
    <w:p>
      <w:pPr>
        <w:spacing w:after="60"/>
        <w:ind w:firstLine="567"/>
        <w:jc w:val="both"/>
      </w:pPr>
      <w:r>
        <w:rPr>
          <w:rFonts w:ascii="Arial" w:cs="Arial" w:eastAsia="Arial" w:hAnsi="Arial"/>
          <w:sz w:val="24"/>
          <w:szCs w:val="24"/>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в) часть 9 изложить в следующей редакции:</w:t>
      </w:r>
    </w:p>
    <w:p>
      <w:pPr>
        <w:spacing w:after="60"/>
        <w:ind w:firstLine="567"/>
        <w:jc w:val="both"/>
      </w:pPr>
      <w:r>
        <w:rPr>
          <w:rFonts w:ascii="Arial" w:cs="Arial" w:eastAsia="Arial" w:hAnsi="Arial"/>
          <w:sz w:val="24"/>
          <w:szCs w:val="24"/>
        </w:rPr>
        <w:t xml:space="preserve">"9.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 сбор подписей в поддержку кандидата;</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конституционным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 выпуск и распространение агитационных материалов;</w:t>
      </w:r>
    </w:p>
    <w:p>
      <w:pPr>
        <w:spacing w:after="60"/>
        <w:ind w:firstLine="567"/>
        <w:jc w:val="both"/>
      </w:pPr>
      <w:r>
        <w:rPr>
          <w:rFonts w:ascii="Arial" w:cs="Arial" w:eastAsia="Arial" w:hAnsi="Arial"/>
          <w:sz w:val="24"/>
          <w:szCs w:val="24"/>
        </w:rPr>
        <w:t xml:space="preserve">- аренду помещений, оборудования;</w:t>
      </w:r>
    </w:p>
    <w:p>
      <w:pPr>
        <w:spacing w:after="60"/>
        <w:ind w:firstLine="567"/>
        <w:jc w:val="both"/>
      </w:pPr>
      <w:r>
        <w:rPr>
          <w:rFonts w:ascii="Arial" w:cs="Arial" w:eastAsia="Arial" w:hAnsi="Arial"/>
          <w:sz w:val="24"/>
          <w:szCs w:val="24"/>
        </w:rPr>
        <w:t xml:space="preserve">- покрытие транспортных и командировочных расходов;</w:t>
      </w:r>
    </w:p>
    <w:p>
      <w:pPr>
        <w:spacing w:after="60"/>
        <w:ind w:firstLine="567"/>
        <w:jc w:val="both"/>
      </w:pPr>
      <w:r>
        <w:rPr>
          <w:rFonts w:ascii="Arial" w:cs="Arial" w:eastAsia="Arial" w:hAnsi="Arial"/>
          <w:sz w:val="24"/>
          <w:szCs w:val="24"/>
        </w:rPr>
        <w:t xml:space="preserve">- услуги связи;</w:t>
      </w:r>
    </w:p>
    <w:p>
      <w:pPr>
        <w:spacing w:after="60"/>
        <w:ind w:firstLine="567"/>
        <w:jc w:val="both"/>
      </w:pPr>
      <w:r>
        <w:rPr>
          <w:rFonts w:ascii="Arial" w:cs="Arial" w:eastAsia="Arial" w:hAnsi="Arial"/>
          <w:sz w:val="24"/>
          <w:szCs w:val="24"/>
        </w:rPr>
        <w:t xml:space="preserve">- приобретение канцелярских товаров, оборудования;</w:t>
      </w:r>
    </w:p>
    <w:p>
      <w:pPr>
        <w:spacing w:after="60"/>
        <w:ind w:firstLine="567"/>
        <w:jc w:val="both"/>
      </w:pPr>
      <w:r>
        <w:rPr>
          <w:rFonts w:ascii="Arial" w:cs="Arial" w:eastAsia="Arial" w:hAnsi="Arial"/>
          <w:sz w:val="24"/>
          <w:szCs w:val="24"/>
        </w:rPr>
        <w:t xml:space="preserve">-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г) часть 12 дополнить словами "с учетом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д) часть 16 изложить в следующей редакции:</w:t>
      </w:r>
    </w:p>
    <w:p>
      <w:pPr>
        <w:spacing w:after="60"/>
        <w:ind w:firstLine="567"/>
        <w:jc w:val="both"/>
      </w:pPr>
      <w:r>
        <w:rPr>
          <w:rFonts w:ascii="Arial" w:cs="Arial" w:eastAsia="Arial" w:hAnsi="Arial"/>
          <w:sz w:val="24"/>
          <w:szCs w:val="24"/>
        </w:rPr>
        <w:t xml:space="preserve">"16. Избирательный залог возвращается кандидатам в Президенты, политическим партиям, выдвинувшим списки кандидатов в депутаты Жогорку Кенеша:</w:t>
      </w:r>
    </w:p>
    <w:p>
      <w:pPr>
        <w:spacing w:after="60"/>
        <w:ind w:firstLine="567"/>
        <w:jc w:val="both"/>
      </w:pPr>
      <w:r>
        <w:rPr>
          <w:rFonts w:ascii="Arial" w:cs="Arial" w:eastAsia="Arial" w:hAnsi="Arial"/>
          <w:sz w:val="24"/>
          <w:szCs w:val="24"/>
        </w:rPr>
        <w:t xml:space="preserve">1) получившим не менее 5 процентов голосов избирателей, принявших участие в голосовании,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Центральной избирательной комиссией принято решение об отказе в регистрации кандидатом на должность Президента, списка кандидатов в депутаты Жогорку Кенеша;</w:t>
      </w:r>
    </w:p>
    <w:p>
      <w:pPr>
        <w:spacing w:after="60"/>
        <w:ind w:firstLine="567"/>
        <w:jc w:val="both"/>
      </w:pPr>
      <w:r>
        <w:rPr>
          <w:rFonts w:ascii="Arial" w:cs="Arial" w:eastAsia="Arial" w:hAnsi="Arial"/>
          <w:sz w:val="24"/>
          <w:szCs w:val="24"/>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sz w:val="24"/>
          <w:szCs w:val="24"/>
        </w:rPr>
        <w:t xml:space="preserve">Оставшаяся сумма залога подлежит зачету в бюджет. Информация о сумме поступивших средств от избирательных залогов кандидатов и политических партий, о сумме возвращенных избирательных залогов кандидатам и политическим партиям и сумме, перечисленной в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е) часть 17 дополнить словами "после дня голосования";</w:t>
      </w:r>
    </w:p>
    <w:p>
      <w:pPr>
        <w:spacing w:after="60"/>
        <w:ind w:firstLine="567"/>
        <w:jc w:val="both"/>
      </w:pPr>
      <w:r>
        <w:rPr>
          <w:rFonts w:ascii="Arial" w:cs="Arial" w:eastAsia="Arial" w:hAnsi="Arial"/>
          <w:sz w:val="24"/>
          <w:szCs w:val="24"/>
        </w:rPr>
        <w:t xml:space="preserve">30) в </w:t>
      </w:r>
      <w:hyperlink w:history="1" r:id="rIdjyygtc2ti5euwnynt4end">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w:t>
      </w:r>
    </w:p>
    <w:p>
      <w:pPr>
        <w:spacing w:after="60"/>
        <w:ind w:firstLine="567"/>
        <w:jc w:val="both"/>
      </w:pPr>
      <w:r>
        <w:rPr>
          <w:rFonts w:ascii="Arial" w:cs="Arial" w:eastAsia="Arial" w:hAnsi="Arial"/>
          <w:sz w:val="24"/>
          <w:szCs w:val="24"/>
        </w:rPr>
        <w:t xml:space="preserve">в абзаце первом слово "участников" заменить словом "субъектов";</w:t>
      </w:r>
    </w:p>
    <w:p>
      <w:pPr>
        <w:spacing w:after="60"/>
        <w:ind w:firstLine="567"/>
        <w:jc w:val="both"/>
      </w:pPr>
      <w:r>
        <w:rPr>
          <w:rFonts w:ascii="Arial" w:cs="Arial" w:eastAsia="Arial" w:hAnsi="Arial"/>
          <w:sz w:val="24"/>
          <w:szCs w:val="24"/>
        </w:rPr>
        <w:t xml:space="preserve">абзацы второй-четвертый изложить в следующей редакции:</w:t>
      </w:r>
    </w:p>
    <w:p>
      <w:pPr>
        <w:spacing w:after="60"/>
        <w:ind w:firstLine="567"/>
        <w:jc w:val="both"/>
      </w:pPr>
      <w:r>
        <w:rPr>
          <w:rFonts w:ascii="Arial" w:cs="Arial" w:eastAsia="Arial" w:hAnsi="Arial"/>
          <w:sz w:val="24"/>
          <w:szCs w:val="24"/>
        </w:rPr>
        <w:t xml:space="preserve">"При этом органы внутренних дел проводят работу по рассмотрению заявлений (жалоб), касающихся нарушения общественного порядка, а также заявлений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Избирательные комиссии в пределах полномочий, установленных законодательством, рассматривают заявления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часть дополнить абзацами пятым и шестым следующего содержания:</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б) в части 5 слово "участников" заменить словом "субъектов";</w:t>
      </w:r>
    </w:p>
    <w:p>
      <w:pPr>
        <w:spacing w:after="60"/>
        <w:ind w:firstLine="567"/>
        <w:jc w:val="both"/>
      </w:pPr>
      <w:r>
        <w:rPr>
          <w:rFonts w:ascii="Arial" w:cs="Arial" w:eastAsia="Arial" w:hAnsi="Arial"/>
          <w:sz w:val="24"/>
          <w:szCs w:val="24"/>
        </w:rPr>
        <w:t xml:space="preserve">31) в </w:t>
      </w:r>
      <w:hyperlink w:history="1" r:id="rIdkkegrhcmpzoaez695yv0p">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7 цифру "2" заменить цифрой "3";</w:t>
      </w:r>
    </w:p>
    <w:p>
      <w:pPr>
        <w:spacing w:after="60"/>
        <w:ind w:firstLine="567"/>
        <w:jc w:val="both"/>
      </w:pPr>
      <w:r>
        <w:rPr>
          <w:rFonts w:ascii="Arial" w:cs="Arial" w:eastAsia="Arial" w:hAnsi="Arial"/>
          <w:sz w:val="24"/>
          <w:szCs w:val="24"/>
        </w:rPr>
        <w:t xml:space="preserve">б) часть 9 изложить в следующей редакции:</w:t>
      </w:r>
    </w:p>
    <w:p>
      <w:pPr>
        <w:spacing w:after="60"/>
        <w:ind w:firstLine="567"/>
        <w:jc w:val="both"/>
      </w:pPr>
      <w:r>
        <w:rPr>
          <w:rFonts w:ascii="Arial" w:cs="Arial" w:eastAsia="Arial" w:hAnsi="Arial"/>
          <w:sz w:val="24"/>
          <w:szCs w:val="24"/>
        </w:rPr>
        <w:t xml:space="preserve">"9.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со дня, в который должно было быть совершено действие.";</w:t>
      </w:r>
    </w:p>
    <w:p>
      <w:pPr>
        <w:spacing w:after="60"/>
        <w:ind w:firstLine="567"/>
        <w:jc w:val="both"/>
      </w:pPr>
      <w:r>
        <w:rPr>
          <w:rFonts w:ascii="Arial" w:cs="Arial" w:eastAsia="Arial" w:hAnsi="Arial"/>
          <w:sz w:val="24"/>
          <w:szCs w:val="24"/>
        </w:rPr>
        <w:t xml:space="preserve">в) часть 12 дополнить предложением вторым следующего содержания: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sz w:val="24"/>
          <w:szCs w:val="24"/>
        </w:rPr>
        <w:t xml:space="preserve">32) в </w:t>
      </w:r>
      <w:hyperlink w:history="1" r:id="rIds_3kpfro2q_hvjulkbpx7">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слова "конституционным Законом" заменить словом "законом";</w:t>
      </w:r>
    </w:p>
    <w:p>
      <w:pPr>
        <w:spacing w:after="60"/>
        <w:ind w:firstLine="567"/>
        <w:jc w:val="both"/>
      </w:pPr>
      <w:r>
        <w:rPr>
          <w:rFonts w:ascii="Arial" w:cs="Arial" w:eastAsia="Arial" w:hAnsi="Arial"/>
          <w:sz w:val="24"/>
          <w:szCs w:val="24"/>
        </w:rPr>
        <w:t xml:space="preserve">часть после слова "судимости" дополнить словами "или обстоятельств, предусмотренных частью 4 </w:t>
      </w:r>
      <w:hyperlink w:history="1" r:id="rIdn3-ueuicxsqhtbj2m9-5y">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в абзаце первом слова "не позднее 5 календарных дней до дня голосования" исключить;</w:t>
      </w:r>
    </w:p>
    <w:p>
      <w:pPr>
        <w:spacing w:after="60"/>
        <w:ind w:firstLine="567"/>
        <w:jc w:val="both"/>
      </w:pPr>
      <w:r>
        <w:rPr>
          <w:rFonts w:ascii="Arial" w:cs="Arial" w:eastAsia="Arial" w:hAnsi="Arial"/>
          <w:sz w:val="24"/>
          <w:szCs w:val="24"/>
        </w:rPr>
        <w:t xml:space="preserve">пункты 1 и 2 изложить в следующей редакции:</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 в сроки, установленные частью 6 </w:t>
      </w:r>
      <w:hyperlink w:history="1" r:id="rIdklzlwbxwusby_jxi3hock">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и абзацем первым части 10 </w:t>
      </w:r>
      <w:hyperlink w:history="1" r:id="rIdetvwrudkl98l_b7s7aeez">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исключения политической партией некоторых кандидатов из списка кандидатов, если политическая партия письменно известила Центральную избирательную комиссию не менее чем за 5 календарных дней до дня голосования;";</w:t>
      </w:r>
    </w:p>
    <w:p>
      <w:pPr>
        <w:spacing w:after="60"/>
        <w:ind w:firstLine="567"/>
        <w:jc w:val="both"/>
      </w:pPr>
      <w:r>
        <w:rPr>
          <w:rFonts w:ascii="Arial" w:cs="Arial" w:eastAsia="Arial" w:hAnsi="Arial"/>
          <w:sz w:val="24"/>
          <w:szCs w:val="24"/>
        </w:rPr>
        <w:t xml:space="preserve">в пункте 4 слова "правил регистрации, определенных" заменить словами "требований, установленных";</w:t>
      </w:r>
    </w:p>
    <w:p>
      <w:pPr>
        <w:spacing w:after="60"/>
        <w:ind w:firstLine="567"/>
        <w:jc w:val="both"/>
      </w:pPr>
      <w:r>
        <w:rPr>
          <w:rFonts w:ascii="Arial" w:cs="Arial" w:eastAsia="Arial" w:hAnsi="Arial"/>
          <w:sz w:val="24"/>
          <w:szCs w:val="24"/>
        </w:rPr>
        <w:t xml:space="preserve">пункт 5 изложить в следующей редакции:</w:t>
      </w:r>
    </w:p>
    <w:p>
      <w:pPr>
        <w:spacing w:after="60"/>
        <w:ind w:firstLine="567"/>
        <w:jc w:val="both"/>
      </w:pPr>
      <w:r>
        <w:rPr>
          <w:rFonts w:ascii="Arial" w:cs="Arial" w:eastAsia="Arial" w:hAnsi="Arial"/>
          <w:sz w:val="24"/>
          <w:szCs w:val="24"/>
        </w:rPr>
        <w:t xml:space="preserve">"5) нарушения кандидатом, его представителями требований, предусмотренных </w:t>
      </w:r>
      <w:hyperlink w:history="1" r:id="rIdvtshjw5hpr9w5ibjpbifh">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кандидата;";</w:t>
      </w:r>
    </w:p>
    <w:p>
      <w:pPr>
        <w:spacing w:after="60"/>
        <w:ind w:firstLine="567"/>
        <w:jc w:val="both"/>
      </w:pPr>
      <w:r>
        <w:rPr>
          <w:rFonts w:ascii="Arial" w:cs="Arial" w:eastAsia="Arial" w:hAnsi="Arial"/>
          <w:sz w:val="24"/>
          <w:szCs w:val="24"/>
        </w:rPr>
        <w:t xml:space="preserve">пункт 6 дополнить словами ", установленных частью 2 </w:t>
      </w:r>
      <w:hyperlink w:history="1" r:id="rIdn2lohax6okttx7kvr7fd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пункт 7 дополнить словами ", установленных частью 3 </w:t>
      </w:r>
      <w:hyperlink w:history="1" r:id="rIdhc8xyvpn-6vovm_fzi8zl">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в абзаце первом слова "не позднее чем за 5 календарных дня до дня голосования" исключить;</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отзыва политической партией списка кандидатов и отказа от участия в выборах, если такое заявление политической партии письменно поступило в Центральную избирательную комиссию не менее чем за 5 календарных дней до дня голосования;";</w:t>
      </w:r>
    </w:p>
    <w:p>
      <w:pPr>
        <w:spacing w:after="60"/>
        <w:ind w:firstLine="567"/>
        <w:jc w:val="both"/>
      </w:pPr>
      <w:r>
        <w:rPr>
          <w:rFonts w:ascii="Arial" w:cs="Arial" w:eastAsia="Arial" w:hAnsi="Arial"/>
          <w:sz w:val="24"/>
          <w:szCs w:val="24"/>
        </w:rPr>
        <w:t xml:space="preserve">в пункте 3 слова "правил регистрации списка кандидатов, определенных" заменить словами "требований, установленных";</w:t>
      </w:r>
    </w:p>
    <w:p>
      <w:pPr>
        <w:spacing w:after="60"/>
        <w:ind w:firstLine="567"/>
        <w:jc w:val="both"/>
      </w:pPr>
      <w:r>
        <w:rPr>
          <w:rFonts w:ascii="Arial" w:cs="Arial" w:eastAsia="Arial" w:hAnsi="Arial"/>
          <w:sz w:val="24"/>
          <w:szCs w:val="24"/>
        </w:rPr>
        <w:t xml:space="preserve">пункты 4 и 5 изложить в следующей редакции:</w:t>
      </w:r>
    </w:p>
    <w:p>
      <w:pPr>
        <w:spacing w:after="60"/>
        <w:ind w:firstLine="567"/>
        <w:jc w:val="both"/>
      </w:pPr>
      <w:r>
        <w:rPr>
          <w:rFonts w:ascii="Arial" w:cs="Arial" w:eastAsia="Arial" w:hAnsi="Arial"/>
          <w:sz w:val="24"/>
          <w:szCs w:val="24"/>
        </w:rPr>
        <w:t xml:space="preserve">"4) нарушения руководством политической партии требований, предусмотренных </w:t>
      </w:r>
      <w:hyperlink w:history="1" r:id="rIds2tqchydu6ejfrm9merkt">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списка кандидатов;</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руководства или работников исполнительного органа политической партии, представителей политической партии к нарушениям правил ведения предвыборной агитации, установленных частью 2 </w:t>
      </w:r>
      <w:hyperlink w:history="1" r:id="rId7a9qhrrfgteuszgzncug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33) в </w:t>
      </w:r>
      <w:hyperlink w:history="1" r:id="rIdnvbb48qnrktjhpanpkpru">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слово ", административную" исключить;</w:t>
      </w:r>
    </w:p>
    <w:p>
      <w:pPr>
        <w:spacing w:after="60"/>
        <w:ind w:firstLine="567"/>
        <w:jc w:val="both"/>
      </w:pPr>
      <w:r>
        <w:rPr>
          <w:rFonts w:ascii="Arial" w:cs="Arial" w:eastAsia="Arial" w:hAnsi="Arial"/>
          <w:sz w:val="24"/>
          <w:szCs w:val="24"/>
        </w:rPr>
        <w:t xml:space="preserve">б) в пункте 2 слова "использующие преимущества своего должностного или служебного положения" заменить словами "злоупотребляющие административным ресурсом";</w:t>
      </w:r>
    </w:p>
    <w:p>
      <w:pPr>
        <w:spacing w:after="60"/>
        <w:ind w:firstLine="567"/>
        <w:jc w:val="both"/>
      </w:pPr>
      <w:r>
        <w:rPr>
          <w:rFonts w:ascii="Arial" w:cs="Arial" w:eastAsia="Arial" w:hAnsi="Arial"/>
          <w:sz w:val="24"/>
          <w:szCs w:val="24"/>
        </w:rPr>
        <w:t xml:space="preserve">34) </w:t>
      </w:r>
      <w:hyperlink w:history="1" r:id="rIdjqoewhxnabi5rzq1uexq5">
        <w:r>
          <w:rPr>
            <w:rFonts w:ascii="Arial" w:cs="Arial" w:eastAsia="Arial" w:hAnsi="Arial"/>
            <w:color w:val="1D4ED8"/>
            <w:sz w:val="24"/>
            <w:szCs w:val="24"/>
            <w:u w:val="single"/>
          </w:rPr>
          <w:t xml:space="preserve">статью 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z6qztsbhcuj-lc91jatub">
        <w:r>
          <w:rPr>
            <w:rFonts w:ascii="Arial" w:cs="Arial" w:eastAsia="Arial" w:hAnsi="Arial"/>
            <w:color w:val="1D4ED8"/>
            <w:sz w:val="24"/>
            <w:szCs w:val="24"/>
            <w:u w:val="single"/>
          </w:rPr>
          <w:t xml:space="preserve">Статья 49</w:t>
        </w:r>
      </w:hyperlink>
      <w:r>
        <w:rPr>
          <w:rFonts w:ascii="Arial" w:cs="Arial" w:eastAsia="Arial" w:hAnsi="Arial"/>
          <w:sz w:val="24"/>
          <w:szCs w:val="24"/>
        </w:rPr>
        <w:t xml:space="preserve">. Порядок выдвижения кандидата на должность Президента</w:t>
      </w:r>
    </w:p>
    <w:p>
      <w:pPr>
        <w:spacing w:after="60"/>
        <w:ind w:firstLine="567"/>
        <w:jc w:val="both"/>
      </w:pPr>
      <w:r>
        <w:rPr>
          <w:rFonts w:ascii="Arial" w:cs="Arial" w:eastAsia="Arial" w:hAnsi="Arial"/>
          <w:sz w:val="24"/>
          <w:szCs w:val="24"/>
        </w:rPr>
        <w:t xml:space="preserve">1. Число кандидатов на должность Президента не ограничивается. Кандидатом в Президенты может быть зарегистрировано лицо, собравшее не менее 30 тысяч подписей избирателей и внесшее из личных средств либо из средств своего избирательного фонда на специальный счет Центральной избирательной комиссии избирательный залог в десятитысячекратном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Выдвижение кандидатов на должность Президента начинается со дня, следующего за днем официального опубликования решения о назначении выборов, и заканчивается за 75 календарных дней до дня выборов.</w:t>
      </w:r>
    </w:p>
    <w:p>
      <w:pPr>
        <w:spacing w:after="60"/>
        <w:ind w:firstLine="567"/>
        <w:jc w:val="both"/>
      </w:pPr>
      <w:r>
        <w:rPr>
          <w:rFonts w:ascii="Arial" w:cs="Arial" w:eastAsia="Arial" w:hAnsi="Arial"/>
          <w:sz w:val="24"/>
          <w:szCs w:val="24"/>
        </w:rPr>
        <w:t xml:space="preserve">3. Право выдвижения кандидатов на должность Президента принадлежит гражданам путем самовыдвижения, а также политическим партиям, зарегистрированным в установленном порядке на день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Государственный орган исполнительной ветви власти, уполномоченный на осуществление функций в сфере государственной регистрации политических партий,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членов политической партии и в этот же срок направляет указанный список в Центральную избирательную комиссию.</w:t>
      </w:r>
    </w:p>
    <w:p>
      <w:pPr>
        <w:spacing w:after="60"/>
        <w:ind w:firstLine="567"/>
        <w:jc w:val="both"/>
      </w:pPr>
      <w:r>
        <w:rPr>
          <w:rFonts w:ascii="Arial" w:cs="Arial" w:eastAsia="Arial" w:hAnsi="Arial"/>
          <w:sz w:val="24"/>
          <w:szCs w:val="24"/>
        </w:rPr>
        <w:t xml:space="preserve">4. Выдвижение кандидата на должность Президента политической партией осуществляется в порядке, предусмотренном в ее уставе, в соответствии с требованиями законодательства о политических партиях и настоящего конституционного Закона. Кандидат несет ответственность за достоверность представляемых документов в соответствии с законодательством.</w:t>
      </w:r>
    </w:p>
    <w:p>
      <w:pPr>
        <w:spacing w:after="60"/>
        <w:ind w:firstLine="567"/>
        <w:jc w:val="both"/>
      </w:pPr>
      <w:r>
        <w:rPr>
          <w:rFonts w:ascii="Arial" w:cs="Arial" w:eastAsia="Arial" w:hAnsi="Arial"/>
          <w:sz w:val="24"/>
          <w:szCs w:val="24"/>
        </w:rPr>
        <w:t xml:space="preserve">Протокол решения политической партии о выдвижении кандидата с приложением заявления о согласии баллотироваться на должность Президента представляется уполномоченным представителем политической партии в Центральную избирательную комиссию в машиночитаемом виде.</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лицу, представившему документы, письменное подтверждение (справку) их получения.</w:t>
      </w:r>
    </w:p>
    <w:p>
      <w:pPr>
        <w:spacing w:after="60"/>
        <w:ind w:firstLine="567"/>
        <w:jc w:val="both"/>
      </w:pPr>
      <w:r>
        <w:rPr>
          <w:rFonts w:ascii="Arial" w:cs="Arial" w:eastAsia="Arial" w:hAnsi="Arial"/>
          <w:sz w:val="24"/>
          <w:szCs w:val="24"/>
        </w:rPr>
        <w:t xml:space="preserve">Подтверждение (справка) выдается незамедлительно после представления документов.</w:t>
      </w:r>
    </w:p>
    <w:p>
      <w:pPr>
        <w:spacing w:after="60"/>
        <w:ind w:firstLine="567"/>
        <w:jc w:val="both"/>
      </w:pPr>
      <w:r>
        <w:rPr>
          <w:rFonts w:ascii="Arial" w:cs="Arial" w:eastAsia="Arial" w:hAnsi="Arial"/>
          <w:sz w:val="24"/>
          <w:szCs w:val="24"/>
        </w:rPr>
        <w:t xml:space="preserve">5. Для выдвижения кандидатом на должность Президента кандидат или политическая партия, выдвинувшая кандидата, представляют в Центральную избирательную комиссию следующие документы (в печатном виде по форме, установленной Центральной избирательной комиссией):</w:t>
      </w:r>
    </w:p>
    <w:p>
      <w:pPr>
        <w:spacing w:after="60"/>
        <w:ind w:firstLine="567"/>
        <w:jc w:val="both"/>
      </w:pPr>
      <w:r>
        <w:rPr>
          <w:rFonts w:ascii="Arial" w:cs="Arial" w:eastAsia="Arial" w:hAnsi="Arial"/>
          <w:sz w:val="24"/>
          <w:szCs w:val="24"/>
        </w:rPr>
        <w:t xml:space="preserve">1) заявление кандидата о намерении баллотироваться на должность Президента путем самовыдвижения;</w:t>
      </w:r>
    </w:p>
    <w:p>
      <w:pPr>
        <w:spacing w:after="60"/>
        <w:ind w:firstLine="567"/>
        <w:jc w:val="both"/>
      </w:pPr>
      <w:r>
        <w:rPr>
          <w:rFonts w:ascii="Arial" w:cs="Arial" w:eastAsia="Arial" w:hAnsi="Arial"/>
          <w:sz w:val="24"/>
          <w:szCs w:val="24"/>
        </w:rPr>
        <w:t xml:space="preserve">2) в случае выдвижения кандидата политической партией - протокол решения политической партии о выдвижении кандидата с приложением заявления кандидата о согласии баллотироваться на должность Президента от указанной политической партии, а также нотариально заверенные копии устава политической партии и свидетельства о государственной регистрации (перерегистрации) политической партии;</w:t>
      </w:r>
    </w:p>
    <w:p>
      <w:pPr>
        <w:spacing w:after="60"/>
        <w:ind w:firstLine="567"/>
        <w:jc w:val="both"/>
      </w:pPr>
      <w:r>
        <w:rPr>
          <w:rFonts w:ascii="Arial" w:cs="Arial" w:eastAsia="Arial" w:hAnsi="Arial"/>
          <w:sz w:val="24"/>
          <w:szCs w:val="24"/>
        </w:rPr>
        <w:t xml:space="preserve">3) копию паспорта;</w:t>
      </w:r>
    </w:p>
    <w:p>
      <w:pPr>
        <w:spacing w:after="60"/>
        <w:ind w:firstLine="567"/>
        <w:jc w:val="both"/>
      </w:pPr>
      <w:r>
        <w:rPr>
          <w:rFonts w:ascii="Arial" w:cs="Arial" w:eastAsia="Arial" w:hAnsi="Arial"/>
          <w:sz w:val="24"/>
          <w:szCs w:val="24"/>
        </w:rPr>
        <w:t xml:space="preserve">4) сертификат, предусмотренный </w:t>
      </w:r>
      <w:hyperlink w:history="1" r:id="rIdsako5qg0msykxp6gd9bvz">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о когда-либо имевшихся, имеющихся судимостях с указанием номера (номеров) и наименования (наименований) статьи (статей) Уголовного </w:t>
      </w:r>
      <w:hyperlink w:history="1" r:id="rIddl5evn7torytbvqdjdyf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6q_70qpcl0mp-o4jrhmy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об отсутствии судимости;</w:t>
      </w:r>
    </w:p>
    <w:p>
      <w:pPr>
        <w:spacing w:after="60"/>
        <w:ind w:firstLine="567"/>
        <w:jc w:val="both"/>
      </w:pPr>
      <w:r>
        <w:rPr>
          <w:rFonts w:ascii="Arial" w:cs="Arial" w:eastAsia="Arial" w:hAnsi="Arial"/>
          <w:sz w:val="24"/>
          <w:szCs w:val="24"/>
        </w:rPr>
        <w:t xml:space="preserve">6) письменное согласие на сбор и обработку персональных данных, в том числе на наличие либо отсутствие гражданства иного государства (в том числе предыдущие гражданства, иные гражданства).</w:t>
      </w:r>
    </w:p>
    <w:p>
      <w:pPr>
        <w:spacing w:after="60"/>
        <w:ind w:firstLine="567"/>
        <w:jc w:val="both"/>
      </w:pPr>
      <w:r>
        <w:rPr>
          <w:rFonts w:ascii="Arial" w:cs="Arial" w:eastAsia="Arial" w:hAnsi="Arial"/>
          <w:sz w:val="24"/>
          <w:szCs w:val="24"/>
        </w:rPr>
        <w:t xml:space="preserve">6. Документы, предусмотренные частью 5 настоящей статьи, кандидат обязан представить в Центральную избирательную комиссию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Полномочия лица на представление документов по просьбе кандидата должны быть подтверждены доверенностью, выданной кандидатом в соответствии с законодательством о нотариате.</w:t>
      </w:r>
    </w:p>
    <w:p>
      <w:pPr>
        <w:spacing w:after="60"/>
        <w:ind w:firstLine="567"/>
        <w:jc w:val="both"/>
      </w:pPr>
      <w:r>
        <w:rPr>
          <w:rFonts w:ascii="Arial" w:cs="Arial" w:eastAsia="Arial" w:hAnsi="Arial"/>
          <w:sz w:val="24"/>
          <w:szCs w:val="24"/>
        </w:rPr>
        <w:t xml:space="preserve">Ответственность за представление избирательных документов, полноту и достоверность содержащихся в них сведений, а также за соответствие оформления представляемых документов, утвержденных Центральной избирательной комиссией, несут кандидат, вне зависимости от порядка выдвижения, и политическая партия.</w:t>
      </w:r>
    </w:p>
    <w:p>
      <w:pPr>
        <w:spacing w:after="60"/>
        <w:ind w:firstLine="567"/>
        <w:jc w:val="both"/>
      </w:pPr>
      <w:r>
        <w:rPr>
          <w:rFonts w:ascii="Arial" w:cs="Arial" w:eastAsia="Arial" w:hAnsi="Arial"/>
          <w:sz w:val="24"/>
          <w:szCs w:val="24"/>
        </w:rPr>
        <w:t xml:space="preserve">В случае обнаружения признаков нарушения законодательства, влекущего за собой уголовную или иную ответственность, Центральная избирательная комиссия направляет в правоохранительные или иные уполномоченные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pPr>
        <w:spacing w:after="60"/>
        <w:ind w:firstLine="567"/>
        <w:jc w:val="both"/>
      </w:pPr>
      <w:r>
        <w:rPr>
          <w:rFonts w:ascii="Arial" w:cs="Arial" w:eastAsia="Arial" w:hAnsi="Arial"/>
          <w:sz w:val="24"/>
          <w:szCs w:val="24"/>
        </w:rPr>
        <w:t xml:space="preserve">7. Центральная избирательная комиссия после представления всех документов, указанных в части 5 настоящей статьи, обязана незамедлительно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8. В случае если Центральная избирательная комиссия обнаружила неполноту и (или) несоответствие в документах кандидата, в течение 48 часов после получения документов Центральная избирательная комиссия уведомляет кандидата или политическую партию, выдвинувшую кандидата, о выявленных несоответствиях. Кандидат или политическая партия вправе в течение 48 часов с момента получения уведомления внести необходимые документы, изменения и представить исправленные документы в Центральную избирательную комиссию.</w:t>
      </w:r>
    </w:p>
    <w:p>
      <w:pPr>
        <w:spacing w:after="60"/>
        <w:ind w:firstLine="567"/>
        <w:jc w:val="both"/>
      </w:pPr>
      <w:r>
        <w:rPr>
          <w:rFonts w:ascii="Arial" w:cs="Arial" w:eastAsia="Arial" w:hAnsi="Arial"/>
          <w:sz w:val="24"/>
          <w:szCs w:val="24"/>
        </w:rPr>
        <w:t xml:space="preserve">Центральная избирательная комиссия возвращает документы кандидату в случае, если в течение 48 часов кандидат не представит необходимые или исправленные документы, при этом ранее выданное письменное подтверждение (справка) считается недействительным. Возврат документов не препятствует повторному выдвижению кандидата в пределах срока, указанного в части 2 настоящей статьи.";</w:t>
      </w:r>
    </w:p>
    <w:p>
      <w:pPr>
        <w:spacing w:after="60"/>
        <w:ind w:firstLine="567"/>
        <w:jc w:val="both"/>
      </w:pPr>
      <w:r>
        <w:rPr>
          <w:rFonts w:ascii="Arial" w:cs="Arial" w:eastAsia="Arial" w:hAnsi="Arial"/>
          <w:sz w:val="24"/>
          <w:szCs w:val="24"/>
        </w:rPr>
        <w:t xml:space="preserve">35) части 4 и 5 </w:t>
      </w:r>
      <w:hyperlink w:history="1" r:id="rId1r1q9_r0vgjis_x1ggtyz">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Соответствие кандидата на должность Президента предъявляемым к нему </w:t>
      </w:r>
      <w:hyperlink w:history="1" r:id="rId9o4tynm63ord16tnxngl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требованиям устанавливается Центральной избирательной комиссией в течение 10 календарных дней с момента выдачи кандидату письменного подтверждения (справки) о получении документов, указанных в части 5 </w:t>
      </w:r>
      <w:hyperlink w:history="1" r:id="rId8-ihnsf37lnrfu6m5trae">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конституционного Закона. При этом факт проживания в Кыргызской Республике кандидата на должность Президента в совокупности не менее 15 лет устанавливается на основании информации уполномоченного органа по границам и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выдвинутому кандидату справку, подтверждающую соответствие выдвинутого кандидата требованиям </w:t>
      </w:r>
      <w:hyperlink w:history="1" r:id="rIdrs0bfycmahc-au3r72ya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конституционного Закона.</w:t>
      </w:r>
    </w:p>
    <w:p>
      <w:pPr>
        <w:spacing w:after="60"/>
        <w:ind w:firstLine="567"/>
        <w:jc w:val="both"/>
      </w:pPr>
      <w:r>
        <w:rPr>
          <w:rFonts w:ascii="Arial" w:cs="Arial" w:eastAsia="Arial" w:hAnsi="Arial"/>
          <w:sz w:val="24"/>
          <w:szCs w:val="24"/>
        </w:rPr>
        <w:t xml:space="preserve">5. Центральная избирательная комиссия публикует на официальном сайте данные выдвинутых кандидатов (фамилия, имя, отчество), соответствующих требованиям </w:t>
      </w:r>
      <w:hyperlink w:history="1" r:id="rIdllyc4upzvnzyizt5zqgl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конституционного Закона, с указанием субъекта выдвижения (самовыдвижение, политическая партия).";</w:t>
      </w:r>
    </w:p>
    <w:p>
      <w:pPr>
        <w:spacing w:after="60"/>
        <w:ind w:firstLine="567"/>
        <w:jc w:val="both"/>
      </w:pPr>
      <w:r>
        <w:rPr>
          <w:rFonts w:ascii="Arial" w:cs="Arial" w:eastAsia="Arial" w:hAnsi="Arial"/>
          <w:sz w:val="24"/>
          <w:szCs w:val="24"/>
        </w:rPr>
        <w:t xml:space="preserve">36) часть 3 </w:t>
      </w:r>
      <w:hyperlink w:history="1" r:id="rIdahzvc6e_-jirmexksn6qz">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37) </w:t>
      </w:r>
      <w:hyperlink w:history="1" r:id="rIdptlw5ywwf3yoi8rvkgchd">
        <w:r>
          <w:rPr>
            <w:rFonts w:ascii="Arial" w:cs="Arial" w:eastAsia="Arial" w:hAnsi="Arial"/>
            <w:color w:val="1D4ED8"/>
            <w:sz w:val="24"/>
            <w:szCs w:val="24"/>
            <w:u w:val="single"/>
          </w:rPr>
          <w:t xml:space="preserve">статью 52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hyudy1jov4nmkljrxlepz">
        <w:r>
          <w:rPr>
            <w:rFonts w:ascii="Arial" w:cs="Arial" w:eastAsia="Arial" w:hAnsi="Arial"/>
            <w:color w:val="1D4ED8"/>
            <w:sz w:val="24"/>
            <w:szCs w:val="24"/>
            <w:u w:val="single"/>
          </w:rPr>
          <w:t xml:space="preserve">Статья 52</w:t>
        </w:r>
      </w:hyperlink>
      <w:r>
        <w:rPr>
          <w:rFonts w:ascii="Arial" w:cs="Arial" w:eastAsia="Arial" w:hAnsi="Arial"/>
          <w:sz w:val="24"/>
          <w:szCs w:val="24"/>
        </w:rPr>
        <w:t xml:space="preserve">. Сбор подписей в поддержку кандидата на должность Президента</w:t>
      </w:r>
    </w:p>
    <w:p>
      <w:pPr>
        <w:spacing w:after="60"/>
        <w:ind w:firstLine="567"/>
        <w:jc w:val="both"/>
      </w:pPr>
      <w:r>
        <w:rPr>
          <w:rFonts w:ascii="Arial" w:cs="Arial" w:eastAsia="Arial" w:hAnsi="Arial"/>
          <w:sz w:val="24"/>
          <w:szCs w:val="24"/>
        </w:rPr>
        <w:t xml:space="preserve">1. Кандидат на должность Президента должен быть поддержан не менее чем 30 тысячами подписей избирателей.</w:t>
      </w:r>
    </w:p>
    <w:p>
      <w:pPr>
        <w:spacing w:after="60"/>
        <w:ind w:firstLine="567"/>
        <w:jc w:val="both"/>
      </w:pPr>
      <w:r>
        <w:rPr>
          <w:rFonts w:ascii="Arial" w:cs="Arial" w:eastAsia="Arial" w:hAnsi="Arial"/>
          <w:sz w:val="24"/>
          <w:szCs w:val="24"/>
        </w:rPr>
        <w:t xml:space="preserve">2. Сбор подписей осуществляется со дня создания избирательного фонда кандидата и организуется уполномоченными представителями кандидата. Все расходы, связанные с изготовлением подписных листов и со сбором подписей, производятся только через избирательный фонд кандидата. Подписи избирателей в поддержку кандидата могут собираться со дня оплаты изготовления подписных листов.</w:t>
      </w:r>
    </w:p>
    <w:p>
      <w:pPr>
        <w:spacing w:after="60"/>
        <w:ind w:firstLine="567"/>
        <w:jc w:val="both"/>
      </w:pPr>
      <w:r>
        <w:rPr>
          <w:rFonts w:ascii="Arial" w:cs="Arial" w:eastAsia="Arial" w:hAnsi="Arial"/>
          <w:sz w:val="24"/>
          <w:szCs w:val="24"/>
        </w:rPr>
        <w:t xml:space="preserve">3. Подписи могут собираться только среди избирателей, обладающих активным избирательным правом. Сбор подписей избирателей проводится по месту работы, службы, учебы, жительства, на предвыборных мероприятиях, а также в других местах, где агитация и сбор подписей не запрещены настоящим конституционным Законом.</w:t>
      </w:r>
    </w:p>
    <w:p>
      <w:pPr>
        <w:spacing w:after="60"/>
        <w:ind w:firstLine="567"/>
        <w:jc w:val="both"/>
      </w:pPr>
      <w:r>
        <w:rPr>
          <w:rFonts w:ascii="Arial" w:cs="Arial" w:eastAsia="Arial" w:hAnsi="Arial"/>
          <w:sz w:val="24"/>
          <w:szCs w:val="24"/>
        </w:rPr>
        <w:t xml:space="preserve">Участие государственных органов, органов местного самоуправления, органов управления организаций независимо от формы собственности, учреждений, членов избирательных комиссий в сборе подписей, равно как и принуждение избирателей в процессе сбора подписей и их вознаграждение за внесение подписи не допускаются.</w:t>
      </w:r>
    </w:p>
    <w:p>
      <w:pPr>
        <w:spacing w:after="60"/>
        <w:ind w:firstLine="567"/>
        <w:jc w:val="both"/>
      </w:pPr>
      <w:r>
        <w:rPr>
          <w:rFonts w:ascii="Arial" w:cs="Arial" w:eastAsia="Arial" w:hAnsi="Arial"/>
          <w:sz w:val="24"/>
          <w:szCs w:val="24"/>
        </w:rPr>
        <w:t xml:space="preserve">4. Право сбора подписей избирателей принадлежит совершеннолетнему дееспособному гражданину Кыргызской Республики.</w:t>
      </w:r>
    </w:p>
    <w:p>
      <w:pPr>
        <w:spacing w:after="60"/>
        <w:ind w:firstLine="567"/>
        <w:jc w:val="both"/>
      </w:pPr>
      <w:r>
        <w:rPr>
          <w:rFonts w:ascii="Arial" w:cs="Arial" w:eastAsia="Arial" w:hAnsi="Arial"/>
          <w:sz w:val="24"/>
          <w:szCs w:val="24"/>
        </w:rPr>
        <w:t xml:space="preserve">5. Избиратели вправе ставить подпись в поддержку разных кандидатов, но только один раз в поддержку одного и того же кандидата.</w:t>
      </w:r>
    </w:p>
    <w:p>
      <w:pPr>
        <w:spacing w:after="60"/>
        <w:ind w:firstLine="567"/>
        <w:jc w:val="both"/>
      </w:pPr>
      <w:r>
        <w:rPr>
          <w:rFonts w:ascii="Arial" w:cs="Arial" w:eastAsia="Arial" w:hAnsi="Arial"/>
          <w:sz w:val="24"/>
          <w:szCs w:val="24"/>
        </w:rPr>
        <w:t xml:space="preserve">6. Форма подписного листа, порядок сбора и проверки подписей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При этом количество представленных подписей не должно превышать 60 тысяч подписей избирателей.</w:t>
      </w:r>
    </w:p>
    <w:p>
      <w:pPr>
        <w:spacing w:after="60"/>
        <w:ind w:firstLine="567"/>
        <w:jc w:val="both"/>
      </w:pPr>
      <w:r>
        <w:rPr>
          <w:rFonts w:ascii="Arial" w:cs="Arial" w:eastAsia="Arial" w:hAnsi="Arial"/>
          <w:sz w:val="24"/>
          <w:szCs w:val="24"/>
        </w:rPr>
        <w:t xml:space="preserve">7. Подписные листы по сбору подписей в поддержку кандидата в Президенты вместе с документом, подтверждающим внесение избирательного залога в десятитысячекратном размере установленного законодательством расчетного показателя, сдаются уполномоченными представителями не позднее чем за 50 календарных дней до дня выборов в Центральную избирательную комиссию. Центральная избирательная комиссия в 10-дневный срок осуществляет проверку достоверности подписей с привлечением работников регистрационных служб и экспертов уполномоченного государственного органа в сфере судебно-экспертной деятельности. 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pPr>
        <w:spacing w:after="60"/>
        <w:ind w:firstLine="567"/>
        <w:jc w:val="both"/>
      </w:pPr>
      <w:r>
        <w:rPr>
          <w:rFonts w:ascii="Arial" w:cs="Arial" w:eastAsia="Arial" w:hAnsi="Arial"/>
          <w:sz w:val="24"/>
          <w:szCs w:val="24"/>
        </w:rPr>
        <w:t xml:space="preserve">8. Проверка достоверности подписей производится до установления достоверных подписей в количестве, необходимом кандидату в Президенты в соответствии с частью 1 настоящей статьи.</w:t>
      </w:r>
    </w:p>
    <w:p>
      <w:pPr>
        <w:spacing w:after="60"/>
        <w:ind w:firstLine="567"/>
        <w:jc w:val="both"/>
      </w:pPr>
      <w:r>
        <w:rPr>
          <w:rFonts w:ascii="Arial" w:cs="Arial" w:eastAsia="Arial" w:hAnsi="Arial"/>
          <w:sz w:val="24"/>
          <w:szCs w:val="24"/>
        </w:rPr>
        <w:t xml:space="preserve">О каждом случае проведения проверки должны извещаться все кандидаты, представившие подписи для регистрации. При проведении проверки подписей вправе присутствовать все представившие установленное количество подписей кандидаты или их уполномоченные представители.</w:t>
      </w:r>
    </w:p>
    <w:p>
      <w:pPr>
        <w:spacing w:after="60"/>
        <w:ind w:firstLine="567"/>
        <w:jc w:val="both"/>
      </w:pPr>
      <w:r>
        <w:rPr>
          <w:rFonts w:ascii="Arial" w:cs="Arial" w:eastAsia="Arial" w:hAnsi="Arial"/>
          <w:sz w:val="24"/>
          <w:szCs w:val="24"/>
        </w:rPr>
        <w:t xml:space="preserve">9. Подписные листы считаются недействительными, если не соблюдены требования, предусмотренные настоящей статьей.</w:t>
      </w:r>
    </w:p>
    <w:p>
      <w:pPr>
        <w:spacing w:after="60"/>
        <w:ind w:firstLine="567"/>
        <w:jc w:val="both"/>
      </w:pPr>
      <w:r>
        <w:rPr>
          <w:rFonts w:ascii="Arial" w:cs="Arial" w:eastAsia="Arial" w:hAnsi="Arial"/>
          <w:sz w:val="24"/>
          <w:szCs w:val="24"/>
        </w:rPr>
        <w:t xml:space="preserve">10. Центральная избирательная комиссия осуществляет проверку персональных данных и сведений граждан, указанных в подписных листах, в том числе с использованием системы электронного межведомственного взаимодействия в соответствии с законодательством.</w:t>
      </w:r>
    </w:p>
    <w:p>
      <w:pPr>
        <w:spacing w:after="60"/>
        <w:ind w:firstLine="567"/>
        <w:jc w:val="both"/>
      </w:pPr>
      <w:r>
        <w:rPr>
          <w:rFonts w:ascii="Arial" w:cs="Arial" w:eastAsia="Arial" w:hAnsi="Arial"/>
          <w:sz w:val="24"/>
          <w:szCs w:val="24"/>
        </w:rPr>
        <w:t xml:space="preserve">11. Центральная избирательная комиссия по итогам проверки выдает кандидату, его уполномоченному представителю документ установленного Центральной избирательной комиссией образца, подтверждающий представление установленного Конституцией и настоящим конституционным Законом количества достоверных подписей избирателей в поддержку кандидата.";</w:t>
      </w:r>
    </w:p>
    <w:p>
      <w:pPr>
        <w:spacing w:after="60"/>
        <w:ind w:firstLine="567"/>
        <w:jc w:val="both"/>
      </w:pPr>
      <w:r>
        <w:rPr>
          <w:rFonts w:ascii="Arial" w:cs="Arial" w:eastAsia="Arial" w:hAnsi="Arial"/>
          <w:sz w:val="24"/>
          <w:szCs w:val="24"/>
        </w:rPr>
        <w:t xml:space="preserve">38) </w:t>
      </w:r>
      <w:hyperlink w:history="1" r:id="rIdedmsbug7y_4lm3e59qnih">
        <w:r>
          <w:rPr>
            <w:rFonts w:ascii="Arial" w:cs="Arial" w:eastAsia="Arial" w:hAnsi="Arial"/>
            <w:color w:val="1D4ED8"/>
            <w:sz w:val="24"/>
            <w:szCs w:val="24"/>
            <w:u w:val="single"/>
          </w:rPr>
          <w:t xml:space="preserve">статью 53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lpsyaioxym_0hc6smbaxz">
        <w:r>
          <w:rPr>
            <w:rFonts w:ascii="Arial" w:cs="Arial" w:eastAsia="Arial" w:hAnsi="Arial"/>
            <w:color w:val="1D4ED8"/>
            <w:sz w:val="24"/>
            <w:szCs w:val="24"/>
            <w:u w:val="single"/>
          </w:rPr>
          <w:t xml:space="preserve">Статья 53</w:t>
        </w:r>
      </w:hyperlink>
      <w:r>
        <w:rPr>
          <w:rFonts w:ascii="Arial" w:cs="Arial" w:eastAsia="Arial" w:hAnsi="Arial"/>
          <w:sz w:val="24"/>
          <w:szCs w:val="24"/>
        </w:rPr>
        <w:t xml:space="preserve">. Регистрация кандидатов на должность Президента</w:t>
      </w:r>
    </w:p>
    <w:p>
      <w:pPr>
        <w:spacing w:after="60"/>
        <w:ind w:firstLine="567"/>
        <w:jc w:val="both"/>
      </w:pPr>
      <w:r>
        <w:rPr>
          <w:rFonts w:ascii="Arial" w:cs="Arial" w:eastAsia="Arial" w:hAnsi="Arial"/>
          <w:sz w:val="24"/>
          <w:szCs w:val="24"/>
        </w:rPr>
        <w:t xml:space="preserve">1. Для регистрации кандидат на должность Президента Кыргызской Республики или его уполномоченный представитель не позднее чем за 45 календарных дней до дня выборов, в дополнение к ранее представленным в соответствии со </w:t>
      </w:r>
      <w:hyperlink w:history="1" r:id="rIdc1hsecawevjkmghysqhtu">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и частью 7 </w:t>
      </w:r>
      <w:hyperlink w:history="1" r:id="rIdt4hekfa3pbxpfthwmp8vb">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конституционного Закона документам представляет в Центральную избирательную комиссию анкету с биографическими данными.</w:t>
      </w:r>
    </w:p>
    <w:p>
      <w:pPr>
        <w:spacing w:after="60"/>
        <w:ind w:firstLine="567"/>
        <w:jc w:val="both"/>
      </w:pPr>
      <w:r>
        <w:rPr>
          <w:rFonts w:ascii="Arial" w:cs="Arial" w:eastAsia="Arial" w:hAnsi="Arial"/>
          <w:sz w:val="24"/>
          <w:szCs w:val="24"/>
        </w:rPr>
        <w:t xml:space="preserve">Центральная избирательная комиссия обязана незамедлительно после представления всех документов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2. Центральная избирательная комиссия в течение 10 календарных дней со дня приема документов осуществляет проверку и выносит решение о регистрации кандидата. В случае обнаружения неточностей или недостающих документов Центральная избирательная комиссия дает письменное заключение о дополнении недостающих документов или исправлении ошибок. В течение 3 дней со дня получения письменного заключения лицо, представляющее документы, обязано дополнить недостающие документы или исправить допущенные ошибки. При невыполнении требований, указанных в письменном заключении, Центральная избирательная комиссия выносит мотивированное решение об отказе в регистрации.</w:t>
      </w:r>
    </w:p>
    <w:p>
      <w:pPr>
        <w:spacing w:after="60"/>
        <w:ind w:firstLine="567"/>
        <w:jc w:val="both"/>
      </w:pPr>
      <w:r>
        <w:rPr>
          <w:rFonts w:ascii="Arial" w:cs="Arial" w:eastAsia="Arial" w:hAnsi="Arial"/>
          <w:sz w:val="24"/>
          <w:szCs w:val="24"/>
        </w:rPr>
        <w:t xml:space="preserve">3. Основаниями отказа в регистрации являются:</w:t>
      </w:r>
    </w:p>
    <w:p>
      <w:pPr>
        <w:spacing w:after="60"/>
        <w:ind w:firstLine="567"/>
        <w:jc w:val="both"/>
      </w:pPr>
      <w:r>
        <w:rPr>
          <w:rFonts w:ascii="Arial" w:cs="Arial" w:eastAsia="Arial" w:hAnsi="Arial"/>
          <w:sz w:val="24"/>
          <w:szCs w:val="24"/>
        </w:rPr>
        <w:t xml:space="preserve">1) непредставление документов, необходимых в соответствии с настоящим конституционным Законом, для регистрации кандидата;</w:t>
      </w:r>
    </w:p>
    <w:p>
      <w:pPr>
        <w:spacing w:after="60"/>
        <w:ind w:firstLine="567"/>
        <w:jc w:val="both"/>
      </w:pPr>
      <w:r>
        <w:rPr>
          <w:rFonts w:ascii="Arial" w:cs="Arial" w:eastAsia="Arial" w:hAnsi="Arial"/>
          <w:sz w:val="24"/>
          <w:szCs w:val="24"/>
        </w:rPr>
        <w:t xml:space="preserve">2) недостаточное количество представленных достоверных подписей избирателей в поддержку кандидата;</w:t>
      </w:r>
    </w:p>
    <w:p>
      <w:pPr>
        <w:spacing w:after="60"/>
        <w:ind w:firstLine="567"/>
        <w:jc w:val="both"/>
      </w:pPr>
      <w:r>
        <w:rPr>
          <w:rFonts w:ascii="Arial" w:cs="Arial" w:eastAsia="Arial" w:hAnsi="Arial"/>
          <w:sz w:val="24"/>
          <w:szCs w:val="24"/>
        </w:rPr>
        <w:t xml:space="preserve">3)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4) несоздание кандидатом своего избирательного фонда в случаях, установленных настоящим конституционным Законом;</w:t>
      </w:r>
    </w:p>
    <w:p>
      <w:pPr>
        <w:spacing w:after="60"/>
        <w:ind w:firstLine="567"/>
        <w:jc w:val="both"/>
      </w:pPr>
      <w:r>
        <w:rPr>
          <w:rFonts w:ascii="Arial" w:cs="Arial" w:eastAsia="Arial" w:hAnsi="Arial"/>
          <w:sz w:val="24"/>
          <w:szCs w:val="24"/>
        </w:rPr>
        <w:t xml:space="preserve">5) несоблюдение требований, предусмотренных </w:t>
      </w:r>
      <w:hyperlink w:history="1" r:id="rIdkw6b6krwymv-rwmvpjsrl">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В случае если кандидат, уполномоченный представитель кандидата не представил все необходимые для регистрации документы, указанные в настоящей статье, но представил их дополнительно до окончания срока регистрации, избирательная комиссия обязана зарегистрировать кандидата.</w:t>
      </w:r>
    </w:p>
    <w:p>
      <w:pPr>
        <w:spacing w:after="60"/>
        <w:ind w:firstLine="567"/>
        <w:jc w:val="both"/>
      </w:pPr>
      <w:r>
        <w:rPr>
          <w:rFonts w:ascii="Arial" w:cs="Arial" w:eastAsia="Arial" w:hAnsi="Arial"/>
          <w:sz w:val="24"/>
          <w:szCs w:val="24"/>
        </w:rPr>
        <w:t xml:space="preserve">4. В случае принятия решения об отказе в регистрации кандидата Центральная избирательная комиссия обязана в течение суток с момента его принятия выдать кандидату либо уполномоченному представителю политической партии копию решения избирательной комиссии с изложением оснований отказа. Указанное решение может быть обжаловано в 5-дневный срок в суд.</w:t>
      </w:r>
    </w:p>
    <w:p>
      <w:pPr>
        <w:spacing w:after="60"/>
        <w:ind w:firstLine="567"/>
        <w:jc w:val="both"/>
      </w:pPr>
      <w:r>
        <w:rPr>
          <w:rFonts w:ascii="Arial" w:cs="Arial" w:eastAsia="Arial" w:hAnsi="Arial"/>
          <w:sz w:val="24"/>
          <w:szCs w:val="24"/>
        </w:rPr>
        <w:t xml:space="preserve">5. Регистрация кандидатов на должность Президента заканчивается за 35 календарных дней до дня выборов.</w:t>
      </w:r>
    </w:p>
    <w:p>
      <w:pPr>
        <w:spacing w:after="60"/>
        <w:ind w:firstLine="567"/>
        <w:jc w:val="both"/>
      </w:pPr>
      <w:r>
        <w:rPr>
          <w:rFonts w:ascii="Arial" w:cs="Arial" w:eastAsia="Arial" w:hAnsi="Arial"/>
          <w:sz w:val="24"/>
          <w:szCs w:val="24"/>
        </w:rPr>
        <w:t xml:space="preserve">6. Кандидат на должность Президента вправе в любое время, но не позднее чем за 3 календарных дня до дня голосования, отказаться от дальнейшего участия в выборах, лично подав письменное заявление об этом в Центральную избирательную комиссию или направив через своего представителя нотариально заверенное заявление.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7. Центральная избирательная комиссия не позднее чем на 5-й календарный день после регистрации кандидатов публикует в печати сообщение о регистрации с указанием фамилии, имени, отчества, года рождения, места работы и жительства каждого кандидата, а также сведений о его партийной принадлежности.</w:t>
      </w:r>
    </w:p>
    <w:p>
      <w:pPr>
        <w:spacing w:after="60"/>
        <w:ind w:firstLine="567"/>
        <w:jc w:val="both"/>
      </w:pPr>
      <w:r>
        <w:rPr>
          <w:rFonts w:ascii="Arial" w:cs="Arial" w:eastAsia="Arial" w:hAnsi="Arial"/>
          <w:sz w:val="24"/>
          <w:szCs w:val="24"/>
        </w:rPr>
        <w:t xml:space="preserve">8. Центральная избирательная комиссия в течение 2 календарных дней после регистрации выдает кандидатам соответствующие удостоверения кандидата с указанием даты регистрации.";</w:t>
      </w:r>
    </w:p>
    <w:p>
      <w:pPr>
        <w:spacing w:after="60"/>
        <w:ind w:firstLine="567"/>
        <w:jc w:val="both"/>
      </w:pPr>
      <w:r>
        <w:rPr>
          <w:rFonts w:ascii="Arial" w:cs="Arial" w:eastAsia="Arial" w:hAnsi="Arial"/>
          <w:sz w:val="24"/>
          <w:szCs w:val="24"/>
        </w:rPr>
        <w:t xml:space="preserve">39) в </w:t>
      </w:r>
      <w:hyperlink w:history="1" r:id="rIdalzuyp3fu71w3syjbcprl">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"выдвижения" заменить словами "выдачи Центральной избирательной комиссией справки о соответствии выдвинутого кандидата требованиям Конституции, настоящего конституционного Закона";</w:t>
      </w:r>
    </w:p>
    <w:p>
      <w:pPr>
        <w:spacing w:after="60"/>
        <w:ind w:firstLine="567"/>
        <w:jc w:val="both"/>
      </w:pPr>
      <w:r>
        <w:rPr>
          <w:rFonts w:ascii="Arial" w:cs="Arial" w:eastAsia="Arial" w:hAnsi="Arial"/>
          <w:sz w:val="24"/>
          <w:szCs w:val="24"/>
        </w:rPr>
        <w:t xml:space="preserve">б) часть 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"Предельная сумма расходов кандидата за счет средств избирательного фонда не может превышать расчетный показатель более чем в 2000000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40) в части 2 </w:t>
      </w:r>
      <w:hyperlink w:history="1" r:id="rIdgteelye401mbrydcfifjl">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слова "не ранее 2-недельного" заменить словами "в течение 20-дневного";</w:t>
      </w:r>
    </w:p>
    <w:p>
      <w:pPr>
        <w:spacing w:after="60"/>
        <w:ind w:firstLine="567"/>
        <w:jc w:val="both"/>
      </w:pPr>
      <w:r>
        <w:rPr>
          <w:rFonts w:ascii="Arial" w:cs="Arial" w:eastAsia="Arial" w:hAnsi="Arial"/>
          <w:sz w:val="24"/>
          <w:szCs w:val="24"/>
        </w:rPr>
        <w:t xml:space="preserve">слово "проведении" заменить словом "дне";</w:t>
      </w:r>
    </w:p>
    <w:p>
      <w:pPr>
        <w:spacing w:after="60"/>
        <w:ind w:firstLine="567"/>
        <w:jc w:val="both"/>
      </w:pPr>
      <w:r>
        <w:rPr>
          <w:rFonts w:ascii="Arial" w:cs="Arial" w:eastAsia="Arial" w:hAnsi="Arial"/>
          <w:sz w:val="24"/>
          <w:szCs w:val="24"/>
        </w:rPr>
        <w:t xml:space="preserve">41) в части 2 </w:t>
      </w:r>
      <w:hyperlink w:history="1" r:id="rId5rl-btnjejgiawnrlmjpn">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слова "на день" заменить словами "не менее чем за 6 месяцев до дня";</w:t>
      </w:r>
    </w:p>
    <w:p>
      <w:pPr>
        <w:spacing w:after="60"/>
        <w:ind w:firstLine="567"/>
        <w:jc w:val="both"/>
      </w:pPr>
      <w:r>
        <w:rPr>
          <w:rFonts w:ascii="Arial" w:cs="Arial" w:eastAsia="Arial" w:hAnsi="Arial"/>
          <w:sz w:val="24"/>
          <w:szCs w:val="24"/>
        </w:rPr>
        <w:t xml:space="preserve">42) в </w:t>
      </w:r>
      <w:hyperlink w:history="1" r:id="rId572qp4oyuopy8gm36-nhx">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Для регистрации списка кандидатов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политической партии о выдвижении списка кандидатов, заверенное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2) заполненные каждым кандидатом, включенным в список кандидатов, специальные формы сведений о кандидате с указанием биографических и других данных, копию паспорта, справку с места работы или учебы, сведения об отсутствии гражданства иного государства, о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предыдущие гражданства, иные гражданства);</w:t>
      </w:r>
    </w:p>
    <w:p>
      <w:pPr>
        <w:spacing w:after="60"/>
        <w:ind w:firstLine="567"/>
        <w:jc w:val="both"/>
      </w:pPr>
      <w:r>
        <w:rPr>
          <w:rFonts w:ascii="Arial" w:cs="Arial" w:eastAsia="Arial" w:hAnsi="Arial"/>
          <w:sz w:val="24"/>
          <w:szCs w:val="24"/>
        </w:rPr>
        <w:t xml:space="preserve">3) документ, удостоверяющий внесение избирательного залога.</w:t>
      </w:r>
    </w:p>
    <w:p>
      <w:pPr>
        <w:spacing w:after="60"/>
        <w:ind w:firstLine="567"/>
        <w:jc w:val="both"/>
      </w:pPr>
      <w:r>
        <w:rPr>
          <w:rFonts w:ascii="Arial" w:cs="Arial" w:eastAsia="Arial" w:hAnsi="Arial"/>
          <w:sz w:val="24"/>
          <w:szCs w:val="24"/>
        </w:rPr>
        <w:t xml:space="preserve">Документы, которые представляются в Центральную избирательную комиссию, удостоверяются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и в связи с этим не имеющего возможности самостоятельно написать заявление о самовыдвижении, заполнить иные документы, предусмотренные настоящим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лицу, представившему указанные документы, письменное подтверждение (справку) о получении их. Подтверждение (справка) выдается незамедлительно после представления документов.";</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в абзаце первом слова "до регистрации и после проверки представленных документов" исключить;</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часть 3 дополнить предложением вторым следующего содержания: "Указанная проверка осуществляется в том числе с применением системы электронного межведомственного взаимодействия, утвержденного законодательством.";</w:t>
      </w:r>
    </w:p>
    <w:p>
      <w:pPr>
        <w:spacing w:after="60"/>
        <w:ind w:firstLine="567"/>
        <w:jc w:val="both"/>
      </w:pPr>
      <w:r>
        <w:rPr>
          <w:rFonts w:ascii="Arial" w:cs="Arial" w:eastAsia="Arial" w:hAnsi="Arial"/>
          <w:sz w:val="24"/>
          <w:szCs w:val="24"/>
        </w:rPr>
        <w:t xml:space="preserve">г) часть 7 дополнить пунктом 7 следующего содержания:</w:t>
      </w:r>
    </w:p>
    <w:p>
      <w:pPr>
        <w:spacing w:after="60"/>
        <w:ind w:firstLine="567"/>
        <w:jc w:val="both"/>
      </w:pPr>
      <w:r>
        <w:rPr>
          <w:rFonts w:ascii="Arial" w:cs="Arial" w:eastAsia="Arial" w:hAnsi="Arial"/>
          <w:sz w:val="24"/>
          <w:szCs w:val="24"/>
        </w:rPr>
        <w:t xml:space="preserve">"7) государственная регистрация политической партии менее чем за 6 месяцев до даты назначения выборов.";</w:t>
      </w:r>
    </w:p>
    <w:p>
      <w:pPr>
        <w:spacing w:after="60"/>
        <w:ind w:firstLine="567"/>
        <w:jc w:val="both"/>
      </w:pPr>
      <w:r>
        <w:rPr>
          <w:rFonts w:ascii="Arial" w:cs="Arial" w:eastAsia="Arial" w:hAnsi="Arial"/>
          <w:sz w:val="24"/>
          <w:szCs w:val="24"/>
        </w:rPr>
        <w:t xml:space="preserve">д) предложение первое абзаца первого части 10 изложить в следующей редакции: "Кандидат, состоящий в списке кандидатов, вправе в любое время, но не позднее чем за 3 календарных дня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w:t>
      </w:r>
    </w:p>
    <w:p>
      <w:pPr>
        <w:spacing w:after="60"/>
        <w:ind w:firstLine="567"/>
        <w:jc w:val="both"/>
      </w:pPr>
      <w:r>
        <w:rPr>
          <w:rFonts w:ascii="Arial" w:cs="Arial" w:eastAsia="Arial" w:hAnsi="Arial"/>
          <w:sz w:val="24"/>
          <w:szCs w:val="24"/>
        </w:rPr>
        <w:t xml:space="preserve">43) в части 2 </w:t>
      </w:r>
      <w:hyperlink w:history="1" r:id="rIdcgjhumw6hmh5bojmlfxcp">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абзаце втором цифры "5000000" заменить цифрами "3000000";</w:t>
      </w:r>
    </w:p>
    <w:p>
      <w:pPr>
        <w:spacing w:after="60"/>
        <w:ind w:firstLine="567"/>
        <w:jc w:val="both"/>
      </w:pPr>
      <w:r>
        <w:rPr>
          <w:rFonts w:ascii="Arial" w:cs="Arial" w:eastAsia="Arial" w:hAnsi="Arial"/>
          <w:sz w:val="24"/>
          <w:szCs w:val="24"/>
        </w:rPr>
        <w:t xml:space="preserve">часть дополнить абзацем третьим следующего содержания:</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44) пункт 8 части 4 </w:t>
      </w:r>
      <w:hyperlink w:history="1" r:id="rIdjfkmsg2znlan0lkidtixu">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после слов "Кыргызской Республики" дополнить словами ", выявление факта наличия иного гражданства".</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s_hu1xkgkkz7zap95al_0">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8 июля 2026 года № 106</w:t>
      </w:r>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16 августа 2019 года № 68-69</w:t>
      </w:r>
    </w:p>
    <w:p>
      <w:pPr>
        <w:spacing w:after="60"/>
        <w:ind w:firstLine="567"/>
        <w:jc w:val="both"/>
      </w:pPr>
      <w:r>
        <w:rPr>
          <w:rFonts w:ascii="Arial" w:cs="Arial" w:eastAsia="Arial" w:hAnsi="Arial"/>
          <w:sz w:val="24"/>
          <w:szCs w:val="24"/>
        </w:rPr>
        <w:t xml:space="preserve">Правительству Кыргызской Республики и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принять необходимые нормативные правовые акты, вытекающие из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znipkzskw-rpthzqxofm" Type="http://schemas.openxmlformats.org/officeDocument/2006/relationships/hyperlink" Target="http://kodeks.duckdns.org/document/230048316" TargetMode="External"/><Relationship Id="rIdopig9huff5vhfard66sth" Type="http://schemas.openxmlformats.org/officeDocument/2006/relationships/hyperlink" Target="http://kodeks.duckdns.org/document/203244" TargetMode="External"/><Relationship Id="rIdbgzsnrs8tqcz1ec8wfzsw" Type="http://schemas.openxmlformats.org/officeDocument/2006/relationships/hyperlink" Target="http://kodeks.duckdns.org/document/203244#st_1" TargetMode="External"/><Relationship Id="rIddis4rokslmtfjqgj9nrdh" Type="http://schemas.openxmlformats.org/officeDocument/2006/relationships/hyperlink" Target="http://kodeks.duckdns.org/document/203244#st_1" TargetMode="External"/><Relationship Id="rId3uvdncwcfhzqq2mg2ablh" Type="http://schemas.openxmlformats.org/officeDocument/2006/relationships/hyperlink" Target="http://kodeks.duckdns.org/document/203244#st_1" TargetMode="External"/><Relationship Id="rIdoekuhdcfc5jqodgwou5pv" Type="http://schemas.openxmlformats.org/officeDocument/2006/relationships/hyperlink" Target="http://kodeks.duckdns.org/document/203244#st_1" TargetMode="External"/><Relationship Id="rIdjzlnsbwztazgfspl2lk7n" Type="http://schemas.openxmlformats.org/officeDocument/2006/relationships/hyperlink" Target="http://kodeks.duckdns.org/document/203244#st_1" TargetMode="External"/><Relationship Id="rId2nc0bs578autuoru-ln3f" Type="http://schemas.openxmlformats.org/officeDocument/2006/relationships/hyperlink" Target="http://kodeks.duckdns.org/document/203244#st_1" TargetMode="External"/><Relationship Id="rIdkxd54gdydulspxgpqqy_l" Type="http://schemas.openxmlformats.org/officeDocument/2006/relationships/hyperlink" Target="http://kodeks.duckdns.org/document/203244#st_1" TargetMode="External"/><Relationship Id="rIdgdxuusk4ja1ayli43_uyp" Type="http://schemas.openxmlformats.org/officeDocument/2006/relationships/hyperlink" Target="http://kodeks.duckdns.org/document/203244#st_1" TargetMode="External"/><Relationship Id="rIdbbwlxc9iozshg55s-gkga" Type="http://schemas.openxmlformats.org/officeDocument/2006/relationships/hyperlink" Target="http://kodeks.duckdns.org/document/203244#st_1" TargetMode="External"/><Relationship Id="rIdmtmpvhet1orqt5hynfrbk" Type="http://schemas.openxmlformats.org/officeDocument/2006/relationships/hyperlink" Target="http://kodeks.duckdns.org/document/203244#st_1" TargetMode="External"/><Relationship Id="rIdb4ku8xgflxpng0scoyser" Type="http://schemas.openxmlformats.org/officeDocument/2006/relationships/hyperlink" Target="http://kodeks.duckdns.org/document/111527" TargetMode="External"/><Relationship Id="rIdzuotcjmok3seis66zv7jv" Type="http://schemas.openxmlformats.org/officeDocument/2006/relationships/hyperlink" Target="http://kodeks.duckdns.org/document/111527" TargetMode="External"/><Relationship Id="rId1jt1b_i9mjbj-_7yp4hnv" Type="http://schemas.openxmlformats.org/officeDocument/2006/relationships/hyperlink" Target="http://kodeks.duckdns.org/document/203244#st_2" TargetMode="External"/><Relationship Id="rIddnd7rtoikdwtc9kvkaszi" Type="http://schemas.openxmlformats.org/officeDocument/2006/relationships/hyperlink" Target="http://kodeks.duckdns.org/document/203244#st_3" TargetMode="External"/><Relationship Id="rIduxq_56lhm1ims5_8frqeq" Type="http://schemas.openxmlformats.org/officeDocument/2006/relationships/hyperlink" Target="http://kodeks.duckdns.org/document/202913" TargetMode="External"/><Relationship Id="rIdmf2wamqhzagw1kdruqrvn" Type="http://schemas.openxmlformats.org/officeDocument/2006/relationships/hyperlink" Target="http://kodeks.duckdns.org/document/202913" TargetMode="External"/><Relationship Id="rId_8wk3sz2pwjjwlwzm0pe9" Type="http://schemas.openxmlformats.org/officeDocument/2006/relationships/hyperlink" Target="http://kodeks.duckdns.org/document/203244#st_6" TargetMode="External"/><Relationship Id="rIdqvxmfqmwadxetxljdxeth" Type="http://schemas.openxmlformats.org/officeDocument/2006/relationships/hyperlink" Target="http://kodeks.duckdns.org/document/203244#st_9" TargetMode="External"/><Relationship Id="rIdhrszeahjfiiomsz4thi21" Type="http://schemas.openxmlformats.org/officeDocument/2006/relationships/hyperlink" Target="http://kodeks.duckdns.org/document/203244#st_10_1" TargetMode="External"/><Relationship Id="rIduk2jzxj3jltwfgqq0ry9b" Type="http://schemas.openxmlformats.org/officeDocument/2006/relationships/hyperlink" Target="http://kodeks.duckdns.org/document/203244#st_11" TargetMode="External"/><Relationship Id="rIdzswadrsope6czfsk-my_p" Type="http://schemas.openxmlformats.org/officeDocument/2006/relationships/hyperlink" Target="http://kodeks.duckdns.org/document/203244#st_12" TargetMode="External"/><Relationship Id="rIdpmfazr9mepkgniyv4ok9x" Type="http://schemas.openxmlformats.org/officeDocument/2006/relationships/hyperlink" Target="http://kodeks.duckdns.org/document/203244#st_13" TargetMode="External"/><Relationship Id="rIdrxuhdpjam1hz5k1jzaerh" Type="http://schemas.openxmlformats.org/officeDocument/2006/relationships/hyperlink" Target="http://kodeks.duckdns.org/document/203244#st_14" TargetMode="External"/><Relationship Id="rIdqeoldsw3vuqscgmdr7nx6" Type="http://schemas.openxmlformats.org/officeDocument/2006/relationships/hyperlink" Target="http://kodeks.duckdns.org/document/203244#st_15" TargetMode="External"/><Relationship Id="rIdn5mmc9jlefd81-1fbmm9w" Type="http://schemas.openxmlformats.org/officeDocument/2006/relationships/hyperlink" Target="http://kodeks.duckdns.org/document/203244#st_14" TargetMode="External"/><Relationship Id="rId6ka9vflniuvzh9c769xaj" Type="http://schemas.openxmlformats.org/officeDocument/2006/relationships/hyperlink" Target="http://kodeks.duckdns.org/document/203244#st_15" TargetMode="External"/><Relationship Id="rIdxeprzt-xhrg2mxzxv3qss" Type="http://schemas.openxmlformats.org/officeDocument/2006/relationships/hyperlink" Target="http://kodeks.duckdns.org/document/203244#st_15" TargetMode="External"/><Relationship Id="rIdrmpihdisqakubk4j26mkf" Type="http://schemas.openxmlformats.org/officeDocument/2006/relationships/hyperlink" Target="http://kodeks.duckdns.org/document/203244#st_16" TargetMode="External"/><Relationship Id="rId2neuwaiigonahhn6zym26" Type="http://schemas.openxmlformats.org/officeDocument/2006/relationships/hyperlink" Target="http://kodeks.duckdns.org/document/203244#st_17" TargetMode="External"/><Relationship Id="rIdi_zflfs8iahvezqeibuim" Type="http://schemas.openxmlformats.org/officeDocument/2006/relationships/hyperlink" Target="http://kodeks.duckdns.org/document/203244#st_18" TargetMode="External"/><Relationship Id="rIdq84lfqflxcmhl_rsibclh" Type="http://schemas.openxmlformats.org/officeDocument/2006/relationships/hyperlink" Target="http://kodeks.duckdns.org/document/203244#st_19" TargetMode="External"/><Relationship Id="rIdzekr_oh_mylrlegjl-523" Type="http://schemas.openxmlformats.org/officeDocument/2006/relationships/hyperlink" Target="http://kodeks.duckdns.org/document/203244#st_20" TargetMode="External"/><Relationship Id="rIdec-89k5v0otmj9pzlbdhk" Type="http://schemas.openxmlformats.org/officeDocument/2006/relationships/hyperlink" Target="http://kodeks.duckdns.org/document/203244#st_21" TargetMode="External"/><Relationship Id="rIdycxps9w_xitvnewdqsmg3" Type="http://schemas.openxmlformats.org/officeDocument/2006/relationships/hyperlink" Target="http://kodeks.duckdns.org/document/203244#st_21" TargetMode="External"/><Relationship Id="rIdprvhz2hcsqv_di8ivqsxk" Type="http://schemas.openxmlformats.org/officeDocument/2006/relationships/hyperlink" Target="http://kodeks.duckdns.org/document/203244#st_53" TargetMode="External"/><Relationship Id="rIdd3cgkdsqc7xwlxhbki-ab" Type="http://schemas.openxmlformats.org/officeDocument/2006/relationships/hyperlink" Target="http://kodeks.duckdns.org/document/203244#st_61" TargetMode="External"/><Relationship Id="rIdrwa0h3zcr3adjzowkd-zn" Type="http://schemas.openxmlformats.org/officeDocument/2006/relationships/hyperlink" Target="http://kodeks.duckdns.org/document/203244" TargetMode="External"/><Relationship Id="rIdcyol0vqomj3ofvah17ek6" Type="http://schemas.openxmlformats.org/officeDocument/2006/relationships/hyperlink" Target="http://kodeks.duckdns.org/document/203244#st_21_1" TargetMode="External"/><Relationship Id="rIdfc5zd9pzpd0xwxmt3zejv" Type="http://schemas.openxmlformats.org/officeDocument/2006/relationships/hyperlink" Target="http://kodeks.duckdns.org/document/203244#st_21_1" TargetMode="External"/><Relationship Id="rIdvdvcufjhhgczas0fjg_hp" Type="http://schemas.openxmlformats.org/officeDocument/2006/relationships/hyperlink" Target="http://kodeks.duckdns.org/document/203244#st_22" TargetMode="External"/><Relationship Id="rIduo5gdqu-lly2xhdcyr6fs" Type="http://schemas.openxmlformats.org/officeDocument/2006/relationships/hyperlink" Target="http://kodeks.duckdns.org/document/203244#st_22" TargetMode="External"/><Relationship Id="rIdxslxptdqmayuh7gnlh2e9" Type="http://schemas.openxmlformats.org/officeDocument/2006/relationships/hyperlink" Target="http://kodeks.duckdns.org/document/203244#st_24" TargetMode="External"/><Relationship Id="rIdmkpqdlz0zunndhtr5nled" Type="http://schemas.openxmlformats.org/officeDocument/2006/relationships/hyperlink" Target="http://kodeks.duckdns.org/document/203244#st_24" TargetMode="External"/><Relationship Id="rIdl1d_y8lxt650xpz1ehxi0" Type="http://schemas.openxmlformats.org/officeDocument/2006/relationships/hyperlink" Target="http://kodeks.duckdns.org/document/203244#st_26" TargetMode="External"/><Relationship Id="rId78pfjixy9lehlyncb-81y" Type="http://schemas.openxmlformats.org/officeDocument/2006/relationships/hyperlink" Target="http://kodeks.duckdns.org/document/203244#st_27" TargetMode="External"/><Relationship Id="rId6pk0zz8fw7iu4yujp8hs1" Type="http://schemas.openxmlformats.org/officeDocument/2006/relationships/hyperlink" Target="http://kodeks.duckdns.org/document/203244#st_28" TargetMode="External"/><Relationship Id="rId-o_llfzdpkh5k62-mzoc4" Type="http://schemas.openxmlformats.org/officeDocument/2006/relationships/hyperlink" Target="http://kodeks.duckdns.org/document/203244#st_28" TargetMode="External"/><Relationship Id="rId9ca1rit8cik2i7ywseyvx" Type="http://schemas.openxmlformats.org/officeDocument/2006/relationships/hyperlink" Target="http://kodeks.duckdns.org/document/203244#st_29" TargetMode="External"/><Relationship Id="rIdidhvueyd5qf13ewnlvkzs" Type="http://schemas.openxmlformats.org/officeDocument/2006/relationships/hyperlink" Target="http://kodeks.duckdns.org/document/203244#st_29" TargetMode="External"/><Relationship Id="rIdvf-zcdd4wopihndoeh5td" Type="http://schemas.openxmlformats.org/officeDocument/2006/relationships/hyperlink" Target="http://kodeks.duckdns.org/document/203244#st_30" TargetMode="External"/><Relationship Id="rIdnqkedmrhdehbqtc3vkk0s" Type="http://schemas.openxmlformats.org/officeDocument/2006/relationships/hyperlink" Target="http://kodeks.duckdns.org/document/203244#st_31" TargetMode="External"/><Relationship Id="rIdqc0u8oxykx02pxefoheva" Type="http://schemas.openxmlformats.org/officeDocument/2006/relationships/hyperlink" Target="http://kodeks.duckdns.org/document/203244#st_33" TargetMode="External"/><Relationship Id="rIdl1k_iyyyjdg9pjryrdexl" Type="http://schemas.openxmlformats.org/officeDocument/2006/relationships/hyperlink" Target="http://kodeks.duckdns.org/document/203244#st_31" TargetMode="External"/><Relationship Id="rIdmy6jtumuxu-jum2deur7a" Type="http://schemas.openxmlformats.org/officeDocument/2006/relationships/hyperlink" Target="http://kodeks.duckdns.org/document/203244#st_35" TargetMode="External"/><Relationship Id="rId8ijohi_mqe2pu2ovjcv3r" Type="http://schemas.openxmlformats.org/officeDocument/2006/relationships/hyperlink" Target="http://kodeks.duckdns.org/document/203244#st_36" TargetMode="External"/><Relationship Id="rIdziem75hymrvup_elbuarp" Type="http://schemas.openxmlformats.org/officeDocument/2006/relationships/hyperlink" Target="http://kodeks.duckdns.org/document/203244#st_41" TargetMode="External"/><Relationship Id="rIdjyygtc2ti5euwnynt4end" Type="http://schemas.openxmlformats.org/officeDocument/2006/relationships/hyperlink" Target="http://kodeks.duckdns.org/document/203244#st_43" TargetMode="External"/><Relationship Id="rIdkkegrhcmpzoaez695yv0p" Type="http://schemas.openxmlformats.org/officeDocument/2006/relationships/hyperlink" Target="http://kodeks.duckdns.org/document/203244#st_44" TargetMode="External"/><Relationship Id="rIds_3kpfro2q_hvjulkbpx7" Type="http://schemas.openxmlformats.org/officeDocument/2006/relationships/hyperlink" Target="http://kodeks.duckdns.org/document/203244#st_46" TargetMode="External"/><Relationship Id="rIdn3-ueuicxsqhtbj2m9-5y" Type="http://schemas.openxmlformats.org/officeDocument/2006/relationships/hyperlink" Target="http://kodeks.duckdns.org/document/203244#st_3" TargetMode="External"/><Relationship Id="rIdklzlwbxwusby_jxi3hock" Type="http://schemas.openxmlformats.org/officeDocument/2006/relationships/hyperlink" Target="http://kodeks.duckdns.org/document/203244#st_53" TargetMode="External"/><Relationship Id="rIdetvwrudkl98l_b7s7aeez" Type="http://schemas.openxmlformats.org/officeDocument/2006/relationships/hyperlink" Target="http://kodeks.duckdns.org/document/203244#st_61" TargetMode="External"/><Relationship Id="rIdvtshjw5hpr9w5ibjpbifh" Type="http://schemas.openxmlformats.org/officeDocument/2006/relationships/hyperlink" Target="http://kodeks.duckdns.org/document/203244#st_21_1" TargetMode="External"/><Relationship Id="rIdn2lohax6okttx7kvr7fdq" Type="http://schemas.openxmlformats.org/officeDocument/2006/relationships/hyperlink" Target="http://kodeks.duckdns.org/document/203244#st_28" TargetMode="External"/><Relationship Id="rIdhc8xyvpn-6vovm_fzi8zl" Type="http://schemas.openxmlformats.org/officeDocument/2006/relationships/hyperlink" Target="http://kodeks.duckdns.org/document/203244#st_28" TargetMode="External"/><Relationship Id="rIds2tqchydu6ejfrm9merkt" Type="http://schemas.openxmlformats.org/officeDocument/2006/relationships/hyperlink" Target="http://kodeks.duckdns.org/document/203244#st_21_1" TargetMode="External"/><Relationship Id="rId7a9qhrrfgteuszgzncugq" Type="http://schemas.openxmlformats.org/officeDocument/2006/relationships/hyperlink" Target="http://kodeks.duckdns.org/document/203244#st_28" TargetMode="External"/><Relationship Id="rIdnvbb48qnrktjhpanpkpru" Type="http://schemas.openxmlformats.org/officeDocument/2006/relationships/hyperlink" Target="http://kodeks.duckdns.org/document/203244#st_47" TargetMode="External"/><Relationship Id="rIdjqoewhxnabi5rzq1uexq5" Type="http://schemas.openxmlformats.org/officeDocument/2006/relationships/hyperlink" Target="http://kodeks.duckdns.org/document/203244#st_49" TargetMode="External"/><Relationship Id="rIdz6qztsbhcuj-lc91jatub" Type="http://schemas.openxmlformats.org/officeDocument/2006/relationships/hyperlink" Target="http://kodeks.duckdns.org/document/203244#st_49" TargetMode="External"/><Relationship Id="rIdsako5qg0msykxp6gd9bvz" Type="http://schemas.openxmlformats.org/officeDocument/2006/relationships/hyperlink" Target="http://kodeks.duckdns.org/document/203244#st_51" TargetMode="External"/><Relationship Id="rIddl5evn7torytbvqdjdyfl" Type="http://schemas.openxmlformats.org/officeDocument/2006/relationships/hyperlink" Target="http://kodeks.duckdns.org/document/111527" TargetMode="External"/><Relationship Id="rId6q_70qpcl0mp-o4jrhmys" Type="http://schemas.openxmlformats.org/officeDocument/2006/relationships/hyperlink" Target="http://kodeks.duckdns.org/document/111527" TargetMode="External"/><Relationship Id="rId1r1q9_r0vgjis_x1ggtyz" Type="http://schemas.openxmlformats.org/officeDocument/2006/relationships/hyperlink" Target="http://kodeks.duckdns.org/document/203244#st_50" TargetMode="External"/><Relationship Id="rId9o4tynm63ord16tnxnglm" Type="http://schemas.openxmlformats.org/officeDocument/2006/relationships/hyperlink" Target="http://kodeks.duckdns.org/document/202913" TargetMode="External"/><Relationship Id="rId8-ihnsf37lnrfu6m5trae" Type="http://schemas.openxmlformats.org/officeDocument/2006/relationships/hyperlink" Target="http://kodeks.duckdns.org/document/203244#st_49" TargetMode="External"/><Relationship Id="rIdrs0bfycmahc-au3r72yar" Type="http://schemas.openxmlformats.org/officeDocument/2006/relationships/hyperlink" Target="http://kodeks.duckdns.org/document/202913" TargetMode="External"/><Relationship Id="rIdllyc4upzvnzyizt5zqgli" Type="http://schemas.openxmlformats.org/officeDocument/2006/relationships/hyperlink" Target="http://kodeks.duckdns.org/document/202913" TargetMode="External"/><Relationship Id="rIdahzvc6e_-jirmexksn6qz" Type="http://schemas.openxmlformats.org/officeDocument/2006/relationships/hyperlink" Target="http://kodeks.duckdns.org/document/203244#st_51" TargetMode="External"/><Relationship Id="rIdptlw5ywwf3yoi8rvkgchd" Type="http://schemas.openxmlformats.org/officeDocument/2006/relationships/hyperlink" Target="http://kodeks.duckdns.org/document/203244#st_52" TargetMode="External"/><Relationship Id="rIdhyudy1jov4nmkljrxlepz" Type="http://schemas.openxmlformats.org/officeDocument/2006/relationships/hyperlink" Target="http://kodeks.duckdns.org/document/203244#st_52" TargetMode="External"/><Relationship Id="rIdedmsbug7y_4lm3e59qnih" Type="http://schemas.openxmlformats.org/officeDocument/2006/relationships/hyperlink" Target="http://kodeks.duckdns.org/document/203244#st_53" TargetMode="External"/><Relationship Id="rIdlpsyaioxym_0hc6smbaxz" Type="http://schemas.openxmlformats.org/officeDocument/2006/relationships/hyperlink" Target="http://kodeks.duckdns.org/document/203244#st_53" TargetMode="External"/><Relationship Id="rIdc1hsecawevjkmghysqhtu" Type="http://schemas.openxmlformats.org/officeDocument/2006/relationships/hyperlink" Target="http://kodeks.duckdns.org/document/203244#st_49" TargetMode="External"/><Relationship Id="rIdt4hekfa3pbxpfthwmp8vb" Type="http://schemas.openxmlformats.org/officeDocument/2006/relationships/hyperlink" Target="http://kodeks.duckdns.org/document/203244#st_52" TargetMode="External"/><Relationship Id="rIdkw6b6krwymv-rwmvpjsrl" Type="http://schemas.openxmlformats.org/officeDocument/2006/relationships/hyperlink" Target="http://kodeks.duckdns.org/document/203244#st_21_1" TargetMode="External"/><Relationship Id="rIdalzuyp3fu71w3syjbcprl" Type="http://schemas.openxmlformats.org/officeDocument/2006/relationships/hyperlink" Target="http://kodeks.duckdns.org/document/203244#st_54" TargetMode="External"/><Relationship Id="rIdgteelye401mbrydcfifjl" Type="http://schemas.openxmlformats.org/officeDocument/2006/relationships/hyperlink" Target="http://kodeks.duckdns.org/document/203244#st_56" TargetMode="External"/><Relationship Id="rId5rl-btnjejgiawnrlmjpn" Type="http://schemas.openxmlformats.org/officeDocument/2006/relationships/hyperlink" Target="http://kodeks.duckdns.org/document/203244#st_60" TargetMode="External"/><Relationship Id="rId572qp4oyuopy8gm36-nhx" Type="http://schemas.openxmlformats.org/officeDocument/2006/relationships/hyperlink" Target="http://kodeks.duckdns.org/document/203244#st_61" TargetMode="External"/><Relationship Id="rIdcgjhumw6hmh5bojmlfxcp" Type="http://schemas.openxmlformats.org/officeDocument/2006/relationships/hyperlink" Target="http://kodeks.duckdns.org/document/203244#st_62" TargetMode="External"/><Relationship Id="rIdjfkmsg2znlan0lkidtixu" Type="http://schemas.openxmlformats.org/officeDocument/2006/relationships/hyperlink" Target="http://kodeks.duckdns.org/document/203244#st_65" TargetMode="External"/><Relationship Id="rIds_hu1xkgkkz7zap95al_0" Type="http://schemas.openxmlformats.org/officeDocument/2006/relationships/hyperlink" Target="http://kodeks.duckdns.org/document/230048316" TargetMode="External"/><Relationship Id="rId7" Type="http://schemas.openxmlformats.org/officeDocument/2006/relationships/image" Target="media/93bec1c1538034512fe33c1434ae0ea86b639d33.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2026-09-23T00:33:37.968Z</dcterms:created>
  <dcterms:modified xsi:type="dcterms:W3CDTF">2026-09-23T00:33:37.968Z</dcterms:modified>
</cp:coreProperties>
</file>

<file path=docProps/custom.xml><?xml version="1.0" encoding="utf-8"?>
<Properties xmlns="http://schemas.openxmlformats.org/officeDocument/2006/custom-properties" xmlns:vt="http://schemas.openxmlformats.org/officeDocument/2006/docPropsVTypes"/>
</file>