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17 марта 2021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Закон Кыргызской Республики "О гидрометеорологической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o89mwpc6gucugzcyqu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гидрометеорологической деятельности в Кыргызской Республике" (газета "Эркин Тоо" от 22 августа 2006 года № 62) следующее изменение:</w:t>
      </w:r>
    </w:p>
    <w:p>
      <w:pPr>
        <w:spacing w:after="120"/>
        <w:jc w:val="both"/>
      </w:pPr>
      <w:hyperlink w:history="1" r:id="rId3pfof7ambyp4erqjg2j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iiqxbgxupeflobkoqn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за нарушение в сфере гидрометеорологической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 несут ответственность в соответствии с законодательством Кыргызской Республики о нарушениях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разрушения, повреждения, хищения и порчи гидрометеорологических станций, постов, приборов или оборудования на этих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нарушения порядка выполнения работ в охранных зонах всех видов гидрометеорологических станций или постов;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нарушения сохранности гидрометеорологических станций или постов, осуществляющих наблюдение за состоянием природной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нарушения порядка передачи прогнозов или искажения либо неуказания источника информации, или передачи третьим лицам с целью получения финансовой выгоды информационной гидрометеорологической продукции через средства массовой информации."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</w:t>
      </w:r>
      <w:r>
        <w:rPr>
          <w:rFonts w:ascii="Arial" w:cs="Arial" w:eastAsia="Arial" w:hAnsi="Arial"/>
          <w:sz w:val="24"/>
          <w:szCs w:val="24"/>
        </w:rPr>
        <w:t xml:space="preserve">официальной государственной</w:t>
      </w:r>
      <w:r>
        <w:rPr>
          <w:rFonts w:ascii="Arial" w:cs="Arial" w:eastAsia="Arial" w:hAnsi="Arial"/>
          <w:sz w:val="24"/>
          <w:szCs w:val="24"/>
        </w:rPr>
        <w:t xml:space="preserve"> газете "Эркин Тоо" от 26 марта 2021 года № 26</w:t>
      </w:r>
      <w:r>
        <w:rPr>
          <w:rFonts w:ascii="Arial" w:cs="Arial" w:eastAsia="Arial" w:hAnsi="Arial"/>
          <w:sz w:val="24"/>
          <w:szCs w:val="24"/>
        </w:rPr>
        <w:t xml:space="preserve"> (3205)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17 февраля 2021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g1wrbb1g6kq3a5-bm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dalil.kg/document/112192</w:t>
      </w:r>
    </w:hyperlink>
  </w:p>
  <w:p>
    <w:pPr>
      <w:spacing w:after="0" w:before="40"/>
      <w:jc w:val="center"/>
    </w:pPr>
    <w:hyperlink w:history="1" r:id="rIdyuq175c_fdaqglotalp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89mwpc6gucugzcyquc7" Type="http://schemas.openxmlformats.org/officeDocument/2006/relationships/hyperlink" Target="https://dalil.kg/document/1950" TargetMode="External"/><Relationship Id="rId3pfof7ambyp4erqjg2jod" Type="http://schemas.openxmlformats.org/officeDocument/2006/relationships/hyperlink" Target="https://dalil.kg/document/1950#st_15" TargetMode="External"/><Relationship Id="rIdjiiqxbgxupeflobkoqne9" Type="http://schemas.openxmlformats.org/officeDocument/2006/relationships/hyperlink" Target="https://dalil.kg/document/1950#st_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g1wrbb1g6kq3a5-bmt1" Type="http://schemas.openxmlformats.org/officeDocument/2006/relationships/hyperlink" Target="https://dalil.kg/document/112192" TargetMode="External"/><Relationship Id="rIdyuq175c_fdaqglotalp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2026-09-23T16:44:17.359Z</dcterms:created>
  <dcterms:modified xsi:type="dcterms:W3CDTF">2026-09-23T16:44:17.359Z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