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27 июня 2011 года № 58</w:t>
      </w:r>
    </w:p>
    <w:p>
      <w:pPr>
        <w:spacing w:after="120" w:before="200"/>
        <w:ind w:firstLine="397"/>
        <w:jc w:val="center"/>
      </w:pPr>
      <w:r>
        <w:rPr>
          <w:rFonts w:ascii="Arial" w:cs="Arial" w:eastAsia="Arial" w:hAnsi="Arial"/>
          <w:b/>
          <w:bCs/>
          <w:sz w:val="28"/>
          <w:szCs w:val="28"/>
        </w:rPr>
        <w:t xml:space="preserve">О внесении изменений и дополнений в Закон Кыргызской Республики "Об авторском праве и смежных правах"</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27 мая 2011 года</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vlz7ydnwbvhylu2kmptv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 (Ведомости Жогорку Кенеша Кыргызской Республики, 1998 г., № 3, ст.67) следующие изменения и дополнения:</w:t>
      </w:r>
    </w:p>
    <w:p>
      <w:pPr>
        <w:spacing w:after="120"/>
        <w:jc w:val="both"/>
      </w:pPr>
      <w:r>
        <w:rPr>
          <w:rFonts w:ascii="Arial" w:cs="Arial" w:eastAsia="Arial" w:hAnsi="Arial"/>
          <w:sz w:val="24"/>
          <w:szCs w:val="24"/>
        </w:rPr>
        <w:t xml:space="preserve">1. По всему тексту </w:t>
      </w:r>
      <w:hyperlink w:history="1" r:id="rIdqfb5le3rdu2o5s6rhtgr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слова "пункт" и "подпункт" в различных падежных и числовых формах заменить соответственно словами "часть" и "пункт" в соответствующих падежах и числах.</w:t>
      </w:r>
    </w:p>
    <w:p>
      <w:pPr>
        <w:spacing w:after="120"/>
        <w:jc w:val="both"/>
      </w:pPr>
      <w:r>
        <w:rPr>
          <w:rFonts w:ascii="Arial" w:cs="Arial" w:eastAsia="Arial" w:hAnsi="Arial"/>
          <w:sz w:val="24"/>
          <w:szCs w:val="24"/>
        </w:rPr>
        <w:t xml:space="preserve">2. </w:t>
      </w:r>
      <w:hyperlink w:history="1" r:id="rIdv7u6cswfxierm34povjgv">
        <w:r>
          <w:rPr>
            <w:rFonts w:ascii="Arial" w:cs="Arial" w:eastAsia="Arial" w:hAnsi="Arial"/>
            <w:color w:val="1D4ED8"/>
            <w:sz w:val="24"/>
            <w:szCs w:val="24"/>
            <w:u w:val="single"/>
          </w:rPr>
          <w:t xml:space="preserve">В 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названии статьи слова "и международные договоры" исключить;</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Законодательство Кыргызской Республики об авторском праве и смежных правах основывается на </w:t>
      </w:r>
      <w:hyperlink w:history="1" r:id="rId1g4r5sk3au53how4w9op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Гражданского </w:t>
      </w:r>
      <w:hyperlink w:history="1" r:id="rIdwgs_hbmf20fmfwwvhfji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Закона, </w:t>
      </w:r>
      <w:hyperlink w:history="1" r:id="rIdyx_6dtnqy2lol28vrojf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и иных нормативных правовых актов Кыргызской Республики.".</w:t>
      </w:r>
    </w:p>
    <w:p>
      <w:pPr>
        <w:spacing w:after="120"/>
        <w:jc w:val="both"/>
      </w:pPr>
      <w:r>
        <w:rPr>
          <w:rFonts w:ascii="Arial" w:cs="Arial" w:eastAsia="Arial" w:hAnsi="Arial"/>
          <w:sz w:val="24"/>
          <w:szCs w:val="24"/>
        </w:rPr>
        <w:t xml:space="preserve">3. </w:t>
      </w:r>
      <w:hyperlink w:history="1" r:id="rIdeahojvcq0dkeq34fkhrue">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дополнить абзацами девятым и тридцать первым следующего содержания:</w:t>
      </w:r>
    </w:p>
    <w:p>
      <w:pPr>
        <w:spacing w:after="120"/>
        <w:jc w:val="both"/>
      </w:pPr>
      <w:r>
        <w:rPr>
          <w:rFonts w:ascii="Arial" w:cs="Arial" w:eastAsia="Arial" w:hAnsi="Arial"/>
          <w:sz w:val="24"/>
          <w:szCs w:val="24"/>
        </w:rPr>
        <w:t xml:space="preserve">"информация об управлении правами - любая информация, предоставляемая обладателями прав, которая идентифицирует произведение или объект смежных прав, охраняемые настоящим Законом, автора, обладателя смежных прав или любого другого обладателя прав, либо информация об условиях использования произведения или объекта смежных прав, которая содержится на экземпляре произведения или объекта смежных прав, приложена к нему или появляется в связи с сообщением для всеобщего сведения таких произведения или объекта смежных прав, а также любые цифры и коды, в которых содержится такая информация";</w:t>
      </w:r>
    </w:p>
    <w:p>
      <w:pPr>
        <w:spacing w:after="120"/>
        <w:jc w:val="both"/>
      </w:pPr>
      <w:r>
        <w:rPr>
          <w:rFonts w:ascii="Arial" w:cs="Arial" w:eastAsia="Arial" w:hAnsi="Arial"/>
          <w:sz w:val="24"/>
          <w:szCs w:val="24"/>
        </w:rPr>
        <w:t xml:space="preserve">"технические средства защиты авторского права и смежных прав - любые эффективные технические устройства или их компоненты, контролирующие доступ к произведениям или объектам смежных прав, предотвращающие или ограничивающие осуществление действий, которые не разрешены автором, обладателем смежных прав или иным обладателем исключительных прав в отношении произведения или объекта смежных прав, охраняемых в соответствии с настоящим Законом.".</w:t>
      </w:r>
    </w:p>
    <w:p>
      <w:pPr>
        <w:spacing w:after="120"/>
        <w:jc w:val="both"/>
      </w:pPr>
      <w:r>
        <w:rPr>
          <w:rFonts w:ascii="Arial" w:cs="Arial" w:eastAsia="Arial" w:hAnsi="Arial"/>
          <w:sz w:val="24"/>
          <w:szCs w:val="24"/>
        </w:rPr>
        <w:t xml:space="preserve">4. В </w:t>
      </w:r>
      <w:hyperlink w:history="1" r:id="rId5ojxayypseqp6agzfmson">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В соответствии с настоящим Законом авторское право распространяется:</w:t>
      </w:r>
    </w:p>
    <w:p>
      <w:pPr>
        <w:spacing w:after="120"/>
        <w:jc w:val="both"/>
      </w:pPr>
      <w:r>
        <w:rPr>
          <w:rFonts w:ascii="Arial" w:cs="Arial" w:eastAsia="Arial" w:hAnsi="Arial"/>
          <w:sz w:val="24"/>
          <w:szCs w:val="24"/>
        </w:rPr>
        <w:t xml:space="preserve">на произведения, обнародованные на территории Кыргызской Республики или не обнародованные, но находящиеся в какой-либо объективной форме на территории Кыргызской Республики, и признаются за авторами (их правопреемниками) независимо от их гражданства;</w:t>
      </w:r>
    </w:p>
    <w:p>
      <w:pPr>
        <w:spacing w:after="120"/>
        <w:jc w:val="both"/>
      </w:pPr>
      <w:r>
        <w:rPr>
          <w:rFonts w:ascii="Arial" w:cs="Arial" w:eastAsia="Arial" w:hAnsi="Arial"/>
          <w:sz w:val="24"/>
          <w:szCs w:val="24"/>
        </w:rPr>
        <w:t xml:space="preserve">на произведения, обнародованные за пределами территории Кыргызской Республики или не обнародованные, но находящиеся в какой-либо объективной форме за пределами территории Кыргызской Республики, и признаются за авторами, являющимися гражданами Кыргызской Республики (их правопреемниками);</w:t>
      </w:r>
    </w:p>
    <w:p>
      <w:pPr>
        <w:spacing w:after="120"/>
        <w:jc w:val="both"/>
      </w:pPr>
      <w:r>
        <w:rPr>
          <w:rFonts w:ascii="Arial" w:cs="Arial" w:eastAsia="Arial" w:hAnsi="Arial"/>
          <w:sz w:val="24"/>
          <w:szCs w:val="24"/>
        </w:rPr>
        <w:t xml:space="preserve">на произведения, обнародованные за пределами территории Кыргызской Республики или не обнародованные, но находящиеся в какой-либо объективной форме за пределами территории Кыргызской Республики, и признаваемыми на территории Кыргызской Республики за авторами (их правопреемниками) - гражданами других государств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часть 2 после слова "считается" дополнить словом "впервые".</w:t>
      </w:r>
    </w:p>
    <w:p>
      <w:pPr>
        <w:spacing w:after="120"/>
        <w:jc w:val="both"/>
      </w:pPr>
      <w:r>
        <w:rPr>
          <w:rFonts w:ascii="Arial" w:cs="Arial" w:eastAsia="Arial" w:hAnsi="Arial"/>
          <w:sz w:val="24"/>
          <w:szCs w:val="24"/>
        </w:rPr>
        <w:t xml:space="preserve">5. В </w:t>
      </w:r>
      <w:hyperlink w:history="1" r:id="rIdwq1b2fhzjacvsfqvdtzpl">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"5. Авторское право на произведение науки, литературы и искусства возникает в силу факта его создания. Для возникновения и осуществления авторского права не требуются регистрация произведения или соблюдение каких-либо иных формальностей.";</w:t>
      </w:r>
    </w:p>
    <w:p>
      <w:pPr>
        <w:spacing w:after="120"/>
        <w:jc w:val="both"/>
      </w:pPr>
      <w:hyperlink w:history="1" r:id="rIdar7kmf_6m_2if83s0n_nd">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Авторское право на произведение не связано с правом собственности на материальный объект, в котором произведение выражено.</w:t>
      </w:r>
    </w:p>
    <w:p>
      <w:pPr>
        <w:spacing w:after="120"/>
        <w:jc w:val="both"/>
      </w:pPr>
      <w:r>
        <w:rPr>
          <w:rFonts w:ascii="Arial" w:cs="Arial" w:eastAsia="Arial" w:hAnsi="Arial"/>
          <w:sz w:val="24"/>
          <w:szCs w:val="24"/>
        </w:rPr>
        <w:t xml:space="preserve">Передача права собственности или права владения каким-либо материальным объектом сама по себе не влечет передачи каких-либо авторских прав на произведение, выраженное в этом объекте.".</w:t>
      </w:r>
    </w:p>
    <w:p>
      <w:pPr>
        <w:spacing w:after="120"/>
        <w:jc w:val="both"/>
      </w:pPr>
      <w:r>
        <w:rPr>
          <w:rFonts w:ascii="Arial" w:cs="Arial" w:eastAsia="Arial" w:hAnsi="Arial"/>
          <w:sz w:val="24"/>
          <w:szCs w:val="24"/>
        </w:rPr>
        <w:t xml:space="preserve">6. </w:t>
      </w:r>
      <w:hyperlink w:history="1" r:id="rIdilu3kuxbxbv5qhhx_-yve">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дополнить частью 2-1 следующего содержания:</w:t>
      </w:r>
    </w:p>
    <w:p>
      <w:pPr>
        <w:spacing w:after="120"/>
        <w:jc w:val="both"/>
      </w:pPr>
      <w:r>
        <w:rPr>
          <w:rFonts w:ascii="Arial" w:cs="Arial" w:eastAsia="Arial" w:hAnsi="Arial"/>
          <w:sz w:val="24"/>
          <w:szCs w:val="24"/>
        </w:rPr>
        <w:t xml:space="preserve">"2-1. Программы для ЭВМ охраняются как литературные произведения. Такая охрана распространяется на все виды программ, включая все прикладные программы и операционные системы, которые могут быть выражены на любом языке и в любой форме, включая исходный текст и объектный код.".</w:t>
      </w:r>
    </w:p>
    <w:p>
      <w:pPr>
        <w:spacing w:after="120"/>
        <w:jc w:val="both"/>
      </w:pPr>
      <w:r>
        <w:rPr>
          <w:rFonts w:ascii="Arial" w:cs="Arial" w:eastAsia="Arial" w:hAnsi="Arial"/>
          <w:sz w:val="24"/>
          <w:szCs w:val="24"/>
        </w:rPr>
        <w:t xml:space="preserve">7. В </w:t>
      </w:r>
      <w:hyperlink w:history="1" r:id="rIdub-grofrv81saf7b6mgjv">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Автор для свидетельства личных неимущественных прав на необнародованное произведение, а также правообладатель для подтверждения обладания исключительными имущественными правами на произведение в любое время в течение срока охраны авторского права вправе зарегистрировать их в официальных реестрах, о чем выдается свидетельство установленного образца. Регистрация осуществляется Кыргызпатентом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По желанию такого лица сведения, относящиеся к регистрации произведения и внесенные в реестр, могут быть опубликованы в официальных изданиях Кыргызпатента. Объем и содержание публикуемых сведений устанавливаются Кыргызпатентом по согласованию с автором или правообладателем. За регистрацию и публикацию взимаются сборы в размере стоимости затраченных для регистрации и публикации средств.";</w:t>
      </w:r>
    </w:p>
    <w:p>
      <w:pPr>
        <w:spacing w:after="120"/>
        <w:jc w:val="both"/>
      </w:pPr>
      <w:hyperlink w:history="1" r:id="rIdav3p7ik-gd7unjnpp4cqv">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В тех случаях, когда физическое лицо, считающее себя автором рукописи необнародованного произведения, в целях исключения неправомерного использования или присвоения сочтет необходимым сдать ее на хранение, то Кыргызпатент обязан принять рукопись, о чем лицу, сдавшему рукопись, выдается справка о дате ее поступления. При этом Кыргызпатент несет ответственность за сохранность принятой рукописи.</w:t>
      </w:r>
    </w:p>
    <w:p>
      <w:pPr>
        <w:spacing w:after="120"/>
        <w:jc w:val="both"/>
      </w:pPr>
      <w:r>
        <w:rPr>
          <w:rFonts w:ascii="Arial" w:cs="Arial" w:eastAsia="Arial" w:hAnsi="Arial"/>
          <w:sz w:val="24"/>
          <w:szCs w:val="24"/>
        </w:rPr>
        <w:t xml:space="preserve">Порядок сдачи, принятия и хранения рукописей определяется Правительством Кыргызской Республики.".</w:t>
      </w:r>
    </w:p>
    <w:p>
      <w:pPr>
        <w:spacing w:after="120"/>
        <w:jc w:val="both"/>
      </w:pPr>
      <w:r>
        <w:rPr>
          <w:rFonts w:ascii="Arial" w:cs="Arial" w:eastAsia="Arial" w:hAnsi="Arial"/>
          <w:sz w:val="24"/>
          <w:szCs w:val="24"/>
        </w:rPr>
        <w:t xml:space="preserve">8. </w:t>
      </w:r>
      <w:hyperlink w:history="1" r:id="rIdiwbbulfuf6oo1-adwodtv">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Каждый из соавторов вправе от своего имени и без получения согласия других соавторов принимать меры, связанные с защитой его прав, если иное не предусмотрено соглашением между ними.".</w:t>
      </w:r>
    </w:p>
    <w:p>
      <w:pPr>
        <w:spacing w:after="120"/>
        <w:jc w:val="both"/>
      </w:pPr>
      <w:r>
        <w:rPr>
          <w:rFonts w:ascii="Arial" w:cs="Arial" w:eastAsia="Arial" w:hAnsi="Arial"/>
          <w:sz w:val="24"/>
          <w:szCs w:val="24"/>
        </w:rPr>
        <w:t xml:space="preserve">9. В </w:t>
      </w:r>
      <w:hyperlink w:history="1" r:id="rIddbplaifd7lmji58r1w-1l">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часть дополнить абзацем одиннадцатым следующего содержания:</w:t>
      </w:r>
    </w:p>
    <w:p>
      <w:pPr>
        <w:spacing w:after="120"/>
        <w:jc w:val="both"/>
      </w:pPr>
      <w:r>
        <w:rPr>
          <w:rFonts w:ascii="Arial" w:cs="Arial" w:eastAsia="Arial" w:hAnsi="Arial"/>
          <w:sz w:val="24"/>
          <w:szCs w:val="24"/>
        </w:rPr>
        <w:t xml:space="preserve">"сообщать произведение для всеобщего сведения таким образом, при котором любое лицо может иметь доступ к нему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 абзац двенадцатый признать утратившим силу;</w:t>
      </w:r>
    </w:p>
    <w:p>
      <w:pPr>
        <w:spacing w:after="120"/>
        <w:jc w:val="both"/>
      </w:pPr>
      <w:r>
        <w:rPr>
          <w:rFonts w:ascii="Arial" w:cs="Arial" w:eastAsia="Arial" w:hAnsi="Arial"/>
          <w:sz w:val="24"/>
          <w:szCs w:val="24"/>
        </w:rPr>
        <w:t xml:space="preserve">часть 3 дополнить абзацами следующего содержания:</w:t>
      </w:r>
    </w:p>
    <w:p>
      <w:pPr>
        <w:spacing w:after="120"/>
        <w:jc w:val="both"/>
      </w:pPr>
      <w:r>
        <w:rPr>
          <w:rFonts w:ascii="Arial" w:cs="Arial" w:eastAsia="Arial" w:hAnsi="Arial"/>
          <w:sz w:val="24"/>
          <w:szCs w:val="24"/>
        </w:rPr>
        <w:t xml:space="preserve">"Данная норма не применяется:</w:t>
      </w:r>
    </w:p>
    <w:p>
      <w:pPr>
        <w:spacing w:after="120"/>
        <w:jc w:val="both"/>
      </w:pPr>
      <w:r>
        <w:rPr>
          <w:rFonts w:ascii="Arial" w:cs="Arial" w:eastAsia="Arial" w:hAnsi="Arial"/>
          <w:sz w:val="24"/>
          <w:szCs w:val="24"/>
        </w:rPr>
        <w:t xml:space="preserve">в отношении программ ЭВМ или баз данных, если сама программа для ЭВМ или база данных не является основным объектом проката;</w:t>
      </w:r>
    </w:p>
    <w:p>
      <w:pPr>
        <w:spacing w:after="120"/>
        <w:jc w:val="both"/>
      </w:pPr>
      <w:r>
        <w:rPr>
          <w:rFonts w:ascii="Arial" w:cs="Arial" w:eastAsia="Arial" w:hAnsi="Arial"/>
          <w:sz w:val="24"/>
          <w:szCs w:val="24"/>
        </w:rPr>
        <w:t xml:space="preserve">в отношении аудиовизуальных произведений, если только их прокат не приводит к широкому копированию таких произведений, наносящему существенный ущерб исключительному праву на воспроизведение.";</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Автор имеет право на авторское вознаграждение за каждый вид использования произведения. Размеры и порядок исчисления авторского вознаграждения за каждый вид использования произведения устанавливаются в авторском договоре, а также в договорах, заключаемых организациями, управляющими имущественными правами авторов на коллективной основе, с пользователями.".</w:t>
      </w:r>
    </w:p>
    <w:p>
      <w:pPr>
        <w:spacing w:after="120"/>
        <w:jc w:val="both"/>
      </w:pPr>
      <w:r>
        <w:rPr>
          <w:rFonts w:ascii="Arial" w:cs="Arial" w:eastAsia="Arial" w:hAnsi="Arial"/>
          <w:sz w:val="24"/>
          <w:szCs w:val="24"/>
        </w:rPr>
        <w:t xml:space="preserve">10. Часть 2 </w:t>
      </w:r>
      <w:hyperlink w:history="1" r:id="rId1za8ywtpolmkoqrxuvc6p">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дополнить абзацами следующего содержания:</w:t>
      </w:r>
    </w:p>
    <w:p>
      <w:pPr>
        <w:spacing w:after="120"/>
        <w:jc w:val="both"/>
      </w:pPr>
      <w:r>
        <w:rPr>
          <w:rFonts w:ascii="Arial" w:cs="Arial" w:eastAsia="Arial" w:hAnsi="Arial"/>
          <w:sz w:val="24"/>
          <w:szCs w:val="24"/>
        </w:rPr>
        <w:t xml:space="preserve">"любого неразрешенного воспроизведения произведений, доведенных до всеобщего сведения;</w:t>
      </w:r>
    </w:p>
    <w:p>
      <w:pPr>
        <w:spacing w:after="120"/>
        <w:jc w:val="both"/>
      </w:pPr>
      <w:r>
        <w:rPr>
          <w:rFonts w:ascii="Arial" w:cs="Arial" w:eastAsia="Arial" w:hAnsi="Arial"/>
          <w:sz w:val="24"/>
          <w:szCs w:val="24"/>
        </w:rPr>
        <w:t xml:space="preserve">любого другого воспроизведения, которое могло бы наносить ущерб нормальному использованию произведения и необоснованным образом ущемлять законные интересы автора.".</w:t>
      </w:r>
    </w:p>
    <w:p>
      <w:pPr>
        <w:spacing w:after="120"/>
        <w:jc w:val="both"/>
      </w:pPr>
      <w:r>
        <w:rPr>
          <w:rFonts w:ascii="Arial" w:cs="Arial" w:eastAsia="Arial" w:hAnsi="Arial"/>
          <w:sz w:val="24"/>
          <w:szCs w:val="24"/>
        </w:rPr>
        <w:t xml:space="preserve">11. </w:t>
      </w:r>
      <w:hyperlink w:history="1" r:id="rIdh_d3kzpircgujz8-66sbj">
        <w:r>
          <w:rPr>
            <w:rFonts w:ascii="Arial" w:cs="Arial" w:eastAsia="Arial" w:hAnsi="Arial"/>
            <w:color w:val="1D4ED8"/>
            <w:sz w:val="24"/>
            <w:szCs w:val="24"/>
            <w:u w:val="single"/>
          </w:rPr>
          <w:t xml:space="preserve">Статью 20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20. Использование произведений библиотеками, архивами и образовательными организациями</w:t>
      </w:r>
    </w:p>
    <w:p>
      <w:pPr>
        <w:spacing w:after="120"/>
        <w:jc w:val="both"/>
      </w:pPr>
      <w:r>
        <w:rPr>
          <w:rFonts w:ascii="Arial" w:cs="Arial" w:eastAsia="Arial" w:hAnsi="Arial"/>
          <w:sz w:val="24"/>
          <w:szCs w:val="24"/>
        </w:rPr>
        <w:t xml:space="preserve">1. Допускается без согласия автора и без выплаты авторского вознаграждения, но с обязательным указанием имени автора, произведения которого используются, и источника заимствования, репродуцирование в единичном экземпляре без извлечения прибыли:</w:t>
      </w:r>
    </w:p>
    <w:p>
      <w:pPr>
        <w:spacing w:after="120"/>
        <w:jc w:val="both"/>
      </w:pPr>
      <w:r>
        <w:rPr>
          <w:rFonts w:ascii="Arial" w:cs="Arial" w:eastAsia="Arial" w:hAnsi="Arial"/>
          <w:sz w:val="24"/>
          <w:szCs w:val="24"/>
        </w:rPr>
        <w:t xml:space="preserve">1) правомерно опубликованного произведения библиотеками и архивами для восстановления, замены утраченных или испорченных экземпляров, предоставления произведения другим библиотекам, утратившим по каким-либо причинам произведение из своих фондов, если получение такого экземпляра при обычных условиях иным путем невозможно;</w:t>
      </w:r>
    </w:p>
    <w:p>
      <w:pPr>
        <w:spacing w:after="120"/>
        <w:jc w:val="both"/>
      </w:pPr>
      <w:r>
        <w:rPr>
          <w:rFonts w:ascii="Arial" w:cs="Arial" w:eastAsia="Arial" w:hAnsi="Arial"/>
          <w:sz w:val="24"/>
          <w:szCs w:val="24"/>
        </w:rPr>
        <w:t xml:space="preserve">2) отдельных статей и малообъемных произведений, правомерно опубликованных в сборниках, газетах и других периодических изданиях, коротких отрывков из правомерно опубликованных письменных произведений (с иллюстрациями и без иллюстраций) библиотеками и архивами по запросам физических лиц в учебных и исследовательских целях;</w:t>
      </w:r>
    </w:p>
    <w:p>
      <w:pPr>
        <w:spacing w:after="120"/>
        <w:jc w:val="both"/>
      </w:pPr>
      <w:r>
        <w:rPr>
          <w:rFonts w:ascii="Arial" w:cs="Arial" w:eastAsia="Arial" w:hAnsi="Arial"/>
          <w:sz w:val="24"/>
          <w:szCs w:val="24"/>
        </w:rPr>
        <w:t xml:space="preserve">3) отдельных статей и малообъемных произведений, правомерно опубликованных в сборниках, газетах и других периодических изданиях, коротких отрывков из правомерно опубликованных письменных произведений (с иллюстрациями и без иллюстраций) образовательными организациями для аудиторных занятий.</w:t>
      </w:r>
    </w:p>
    <w:p>
      <w:pPr>
        <w:spacing w:after="120"/>
        <w:jc w:val="both"/>
      </w:pPr>
      <w:r>
        <w:rPr>
          <w:rFonts w:ascii="Arial" w:cs="Arial" w:eastAsia="Arial" w:hAnsi="Arial"/>
          <w:sz w:val="24"/>
          <w:szCs w:val="24"/>
        </w:rPr>
        <w:t xml:space="preserve">2. Допускается без согласия автора и без выплаты авторского вознаграждения предоставление во временное безвозмездное пользование библиотеками экземпляров произведений, введенных в гражданский оборот законным путем. При этом экземпляры произведений, выраженных в цифровой форме, в том числе экземпляры произведений, предоставляемых в порядке взаимного использования библиотечных ресурсов, могут предоставляться во временное пользование только в помещениях библиотек при условии исключения возможности создать копии этих произведений в цифровой форме.".</w:t>
      </w:r>
    </w:p>
    <w:p>
      <w:pPr>
        <w:spacing w:after="120"/>
        <w:jc w:val="both"/>
      </w:pPr>
      <w:r>
        <w:rPr>
          <w:rFonts w:ascii="Arial" w:cs="Arial" w:eastAsia="Arial" w:hAnsi="Arial"/>
          <w:sz w:val="24"/>
          <w:szCs w:val="24"/>
        </w:rPr>
        <w:t xml:space="preserve">12. Часть 2 </w:t>
      </w:r>
      <w:hyperlink w:history="1" r:id="rId4hrp9qklgch3wzem6vcvp">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Вознаграждение за воспроизведение, указанное в части 1 настоящей статьи, выплачивается изготовителями или импортерами оборудования (аудио- и видеомагнитофоны, иное оборудование) и материальных носителей (звуко- и (или) видеопленки и кассеты, лазерные диски, компакт-диски, иные материальные носители), используемых для такого воспроизведения.</w:t>
      </w:r>
    </w:p>
    <w:p>
      <w:pPr>
        <w:spacing w:after="120"/>
        <w:jc w:val="both"/>
      </w:pPr>
      <w:r>
        <w:rPr>
          <w:rFonts w:ascii="Arial" w:cs="Arial" w:eastAsia="Arial" w:hAnsi="Arial"/>
          <w:sz w:val="24"/>
          <w:szCs w:val="24"/>
        </w:rPr>
        <w:t xml:space="preserve">Перечень оборудования и материальных носителей, а также размер и порядок сбора соответствующих средств утверждаются Правительством Кыргызской Республики.</w:t>
      </w:r>
    </w:p>
    <w:p>
      <w:pPr>
        <w:spacing w:after="120"/>
        <w:jc w:val="both"/>
      </w:pPr>
      <w:r>
        <w:rPr>
          <w:rFonts w:ascii="Arial" w:cs="Arial" w:eastAsia="Arial" w:hAnsi="Arial"/>
          <w:sz w:val="24"/>
          <w:szCs w:val="24"/>
        </w:rPr>
        <w:t xml:space="preserve">Сбор и распределение этого вознаграждения осуществляются одной из организаций, управляющих имущественными правами авторов, производителей фонограмм и исполнителей на коллективной основе, в соответствии с соглашениями между этими организациями (</w:t>
      </w:r>
      <w:hyperlink w:history="1" r:id="rIdalw-pfd43ojsveoq4ubao">
        <w:r>
          <w:rPr>
            <w:rFonts w:ascii="Arial" w:cs="Arial" w:eastAsia="Arial" w:hAnsi="Arial"/>
            <w:color w:val="1D4ED8"/>
            <w:sz w:val="24"/>
            <w:szCs w:val="24"/>
            <w:u w:val="single"/>
          </w:rPr>
          <w:t xml:space="preserve">статья 45</w:t>
        </w:r>
      </w:hyperlink>
      <w:r>
        <w:rPr>
          <w:rFonts w:ascii="Arial" w:cs="Arial" w:eastAsia="Arial" w:hAnsi="Arial"/>
          <w:sz w:val="24"/>
          <w:szCs w:val="24"/>
        </w:rPr>
        <w:t xml:space="preserve"> настоящего Закона). Если этим соглашением не предусмотрено иное, указанное вознаграждение распределяется в следующей пропорции: 40 процентов - авторам, 30 процентов - исполнителям, 30 процентов - производителям фонограмм.".</w:t>
      </w:r>
    </w:p>
    <w:p>
      <w:pPr>
        <w:spacing w:after="120"/>
        <w:jc w:val="both"/>
      </w:pPr>
      <w:r>
        <w:rPr>
          <w:rFonts w:ascii="Arial" w:cs="Arial" w:eastAsia="Arial" w:hAnsi="Arial"/>
          <w:sz w:val="24"/>
          <w:szCs w:val="24"/>
        </w:rPr>
        <w:t xml:space="preserve">13. В </w:t>
      </w:r>
      <w:hyperlink w:history="1" r:id="rIdea27gwdb5ahvnkhbapr9y">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5 признать утратившей силу;</w:t>
      </w:r>
    </w:p>
    <w:p>
      <w:pPr>
        <w:spacing w:after="120"/>
        <w:jc w:val="both"/>
      </w:pPr>
      <w:hyperlink w:history="1" r:id="rIdv3kllotkdioqlnl1atw-4">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К договорам исполнителя и производителя фонограмм о передаче прав применяются положения настоящего Закона об авторском договоре, если иное не вытекает из существа передаваемых прав.".</w:t>
      </w:r>
    </w:p>
    <w:p>
      <w:pPr>
        <w:spacing w:after="120"/>
        <w:jc w:val="both"/>
      </w:pPr>
      <w:r>
        <w:rPr>
          <w:rFonts w:ascii="Arial" w:cs="Arial" w:eastAsia="Arial" w:hAnsi="Arial"/>
          <w:sz w:val="24"/>
          <w:szCs w:val="24"/>
        </w:rPr>
        <w:t xml:space="preserve">14. В </w:t>
      </w:r>
      <w:hyperlink w:history="1" r:id="rIdyz1ojvobuu2vhmivcerzu">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сообщать запись исполнения или постановки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 часть дополнить пунктом 7 следующего содержания:</w:t>
      </w:r>
    </w:p>
    <w:p>
      <w:pPr>
        <w:spacing w:after="120"/>
        <w:jc w:val="both"/>
      </w:pPr>
      <w:r>
        <w:rPr>
          <w:rFonts w:ascii="Arial" w:cs="Arial" w:eastAsia="Arial" w:hAnsi="Arial"/>
          <w:sz w:val="24"/>
          <w:szCs w:val="24"/>
        </w:rPr>
        <w:t xml:space="preserve">"7) распространять оригинал или экземпляры исполнения или постановки, записанные на фонограмму, посредством продажи или иной передачи права собственности. Если оригинал или экземпляры исполнения или постановки, записанные на фонограмму, правомерно введены в гражданский оборот посредством продажи или иной передачи права собственности, допускается их дальнейшее распространение на территории Кыргызской Республики без согласия исполнителя и без выплаты вознаграждения.".</w:t>
      </w:r>
    </w:p>
    <w:p>
      <w:pPr>
        <w:spacing w:after="120"/>
        <w:jc w:val="both"/>
      </w:pPr>
      <w:r>
        <w:rPr>
          <w:rFonts w:ascii="Arial" w:cs="Arial" w:eastAsia="Arial" w:hAnsi="Arial"/>
          <w:sz w:val="24"/>
          <w:szCs w:val="24"/>
        </w:rPr>
        <w:t xml:space="preserve">15. В </w:t>
      </w:r>
      <w:hyperlink w:history="1" r:id="rIdqqyhcfzdrw4by4uaoqitw">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пункт 1 после слова "фонограмму" дополнить словами "прямым или косвенным образом";</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сообщать фонограмму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 часть дополнить пунктом 6 следующего содержания:</w:t>
      </w:r>
    </w:p>
    <w:p>
      <w:pPr>
        <w:spacing w:after="120"/>
        <w:jc w:val="both"/>
      </w:pPr>
      <w:r>
        <w:rPr>
          <w:rFonts w:ascii="Arial" w:cs="Arial" w:eastAsia="Arial" w:hAnsi="Arial"/>
          <w:sz w:val="24"/>
          <w:szCs w:val="24"/>
        </w:rPr>
        <w:t xml:space="preserve">"6) передавать фонограмму в эфир или по кабелю.".</w:t>
      </w:r>
    </w:p>
    <w:p>
      <w:pPr>
        <w:spacing w:after="120"/>
        <w:jc w:val="both"/>
      </w:pPr>
      <w:r>
        <w:rPr>
          <w:rFonts w:ascii="Arial" w:cs="Arial" w:eastAsia="Arial" w:hAnsi="Arial"/>
          <w:sz w:val="24"/>
          <w:szCs w:val="24"/>
        </w:rPr>
        <w:t xml:space="preserve">16. Часть 1 </w:t>
      </w:r>
      <w:hyperlink w:history="1" r:id="rIddsuve_-bwhd3iail-l98e">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"Фонограммы, доведенные до всеобщего сведения, приравниваются к опубликованным в коммерческих целях.".</w:t>
      </w:r>
    </w:p>
    <w:p>
      <w:pPr>
        <w:spacing w:after="120"/>
        <w:jc w:val="both"/>
      </w:pPr>
      <w:r>
        <w:rPr>
          <w:rFonts w:ascii="Arial" w:cs="Arial" w:eastAsia="Arial" w:hAnsi="Arial"/>
          <w:sz w:val="24"/>
          <w:szCs w:val="24"/>
        </w:rPr>
        <w:t xml:space="preserve">17. В </w:t>
      </w:r>
      <w:hyperlink w:history="1" r:id="rIdbyoyr3zw0ybbaw2qks0hc">
        <w:r>
          <w:rPr>
            <w:rFonts w:ascii="Arial" w:cs="Arial" w:eastAsia="Arial" w:hAnsi="Arial"/>
            <w:color w:val="1D4ED8"/>
            <w:sz w:val="24"/>
            <w:szCs w:val="24"/>
            <w:u w:val="single"/>
          </w:rPr>
          <w:t xml:space="preserve">статье 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части 2 изложить в следующей редакции:</w:t>
      </w:r>
    </w:p>
    <w:p>
      <w:pPr>
        <w:spacing w:after="120"/>
        <w:jc w:val="both"/>
      </w:pPr>
      <w:r>
        <w:rPr>
          <w:rFonts w:ascii="Arial" w:cs="Arial" w:eastAsia="Arial" w:hAnsi="Arial"/>
          <w:sz w:val="24"/>
          <w:szCs w:val="24"/>
        </w:rPr>
        <w:t xml:space="preserve">"Организация, управляющая имущественными правами на коллективной основе, заключает лицензионный договор с пользователями на соответствующие способы использования произведений и объектов смежных прав. Условия таких лицензионных договоров должны быть одинаковыми для всех пользователей одной категории. Указанная организация не вправе отказать в заключении лицензионного договора пользователю без достаточных на то оснований.";</w:t>
      </w:r>
    </w:p>
    <w:p>
      <w:pPr>
        <w:spacing w:after="120"/>
        <w:jc w:val="both"/>
      </w:pPr>
      <w:hyperlink w:history="1" r:id="rIdgoenpuzogdezbe0bffygc">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2-1 следующего содержания:</w:t>
      </w:r>
    </w:p>
    <w:p>
      <w:pPr>
        <w:spacing w:after="120"/>
        <w:jc w:val="both"/>
      </w:pPr>
      <w:r>
        <w:rPr>
          <w:rFonts w:ascii="Arial" w:cs="Arial" w:eastAsia="Arial" w:hAnsi="Arial"/>
          <w:sz w:val="24"/>
          <w:szCs w:val="24"/>
        </w:rPr>
        <w:t xml:space="preserve">"2-1. Порядок заключения лицензионных договоров осуществляется в соответствии со </w:t>
      </w:r>
      <w:hyperlink w:history="1" r:id="rIdpblodxuwdyelka-5m1dkf">
        <w:r>
          <w:rPr>
            <w:rFonts w:ascii="Arial" w:cs="Arial" w:eastAsia="Arial" w:hAnsi="Arial"/>
            <w:color w:val="1D4ED8"/>
            <w:sz w:val="24"/>
            <w:szCs w:val="24"/>
            <w:u w:val="single"/>
          </w:rPr>
          <w:t xml:space="preserve">статьей 406</w:t>
        </w:r>
      </w:hyperlink>
      <w:r>
        <w:rPr>
          <w:rFonts w:ascii="Arial" w:cs="Arial" w:eastAsia="Arial" w:hAnsi="Arial"/>
          <w:sz w:val="24"/>
          <w:szCs w:val="24"/>
        </w:rPr>
        <w:t xml:space="preserve"> Гражданского кодекса Кыргызской Республики.".</w:t>
      </w:r>
    </w:p>
    <w:p>
      <w:pPr>
        <w:spacing w:after="120"/>
        <w:jc w:val="both"/>
      </w:pPr>
      <w:r>
        <w:rPr>
          <w:rFonts w:ascii="Arial" w:cs="Arial" w:eastAsia="Arial" w:hAnsi="Arial"/>
          <w:sz w:val="24"/>
          <w:szCs w:val="24"/>
        </w:rPr>
        <w:t xml:space="preserve">18. В </w:t>
      </w:r>
      <w:hyperlink w:history="1" r:id="rIdot-jzgrtfcdzzv1lk7c35">
        <w:r>
          <w:rPr>
            <w:rFonts w:ascii="Arial" w:cs="Arial" w:eastAsia="Arial" w:hAnsi="Arial"/>
            <w:color w:val="1D4ED8"/>
            <w:sz w:val="24"/>
            <w:szCs w:val="24"/>
            <w:u w:val="single"/>
          </w:rPr>
          <w:t xml:space="preserve">статье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4 части 1 после слова "убытков" дополнить словами ", включая упущенную выгоду";</w:t>
      </w:r>
    </w:p>
    <w:p>
      <w:pPr>
        <w:spacing w:after="120"/>
        <w:jc w:val="both"/>
      </w:pPr>
      <w:r>
        <w:rPr>
          <w:rFonts w:ascii="Arial" w:cs="Arial" w:eastAsia="Arial" w:hAnsi="Arial"/>
          <w:sz w:val="24"/>
          <w:szCs w:val="24"/>
        </w:rPr>
        <w:t xml:space="preserve">части 2 и 3 изложить в следующей редакции:</w:t>
      </w:r>
    </w:p>
    <w:p>
      <w:pPr>
        <w:spacing w:after="120"/>
        <w:jc w:val="both"/>
      </w:pPr>
      <w:r>
        <w:rPr>
          <w:rFonts w:ascii="Arial" w:cs="Arial" w:eastAsia="Arial" w:hAnsi="Arial"/>
          <w:sz w:val="24"/>
          <w:szCs w:val="24"/>
        </w:rPr>
        <w:t xml:space="preserve">"2. За защитой своего права обладатели исключительных авторских и смежных прав, а также представляющие их организации, управляющие имущественными правами на коллективной основе, вправе обратиться в установленном порядке в суд и в соответствующие правоохранительные органы.</w:t>
      </w:r>
    </w:p>
    <w:p>
      <w:pPr>
        <w:spacing w:after="120"/>
        <w:jc w:val="both"/>
      </w:pPr>
      <w:r>
        <w:rPr>
          <w:rFonts w:ascii="Arial" w:cs="Arial" w:eastAsia="Arial" w:hAnsi="Arial"/>
          <w:sz w:val="24"/>
          <w:szCs w:val="24"/>
        </w:rPr>
        <w:t xml:space="preserve">3. Контрафактные экземпляры произведений или фонограмм подлежат обязательной конфискации по решению суда или судьи единолично. Конфискованные контрафактные экземпляры произведений или фонограмм подлежат уничтожению за исключением случаев их передачи обладателю авторских или смежных прав по его просьбе. Суд или судья единолично могут вынести решение о конфискации материалов и оборудования, используемых для изготовления и воспроизведения контрафактных экземпляров произведений или фонограмм.".</w:t>
      </w:r>
    </w:p>
    <w:p>
      <w:pPr>
        <w:spacing w:after="120"/>
        <w:jc w:val="both"/>
      </w:pPr>
      <w:r>
        <w:rPr>
          <w:rFonts w:ascii="Arial" w:cs="Arial" w:eastAsia="Arial" w:hAnsi="Arial"/>
          <w:sz w:val="24"/>
          <w:szCs w:val="24"/>
        </w:rPr>
        <w:t xml:space="preserve">19. В части 1 и абзаце первом части 2 </w:t>
      </w:r>
      <w:hyperlink w:history="1" r:id="rIdy2dlph9rm5rqlgikqeb6k">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слова ", а также арбитражный суд" исключить.</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28 июня 2011 года № 50</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lz7ydnwbvhylu2kmptva" Type="http://schemas.openxmlformats.org/officeDocument/2006/relationships/hyperlink" Target="http://kodeks.duckdns.org/document/17" TargetMode="External"/><Relationship Id="rIdqfb5le3rdu2o5s6rhtgrk" Type="http://schemas.openxmlformats.org/officeDocument/2006/relationships/hyperlink" Target="http://kodeks.duckdns.org/document/17" TargetMode="External"/><Relationship Id="rIdv7u6cswfxierm34povjgv" Type="http://schemas.openxmlformats.org/officeDocument/2006/relationships/hyperlink" Target="http://kodeks.duckdns.org/document/17#st_2" TargetMode="External"/><Relationship Id="rId1g4r5sk3au53how4w9opx" Type="http://schemas.openxmlformats.org/officeDocument/2006/relationships/hyperlink" Target="http://kodeks.duckdns.org/document/202913" TargetMode="External"/><Relationship Id="rIdwgs_hbmf20fmfwwvhfjig" Type="http://schemas.openxmlformats.org/officeDocument/2006/relationships/hyperlink" Target="http://kodeks.duckdns.org/document/4" TargetMode="External"/><Relationship Id="rIdyx_6dtnqy2lol28vrojfp" Type="http://schemas.openxmlformats.org/officeDocument/2006/relationships/hyperlink" Target="http://kodeks.duckdns.org/document/39" TargetMode="External"/><Relationship Id="rIdeahojvcq0dkeq34fkhrue" Type="http://schemas.openxmlformats.org/officeDocument/2006/relationships/hyperlink" Target="http://kodeks.duckdns.org/document/17#st_4" TargetMode="External"/><Relationship Id="rId5ojxayypseqp6agzfmson" Type="http://schemas.openxmlformats.org/officeDocument/2006/relationships/hyperlink" Target="http://kodeks.duckdns.org/document/17#st_5" TargetMode="External"/><Relationship Id="rIdwq1b2fhzjacvsfqvdtzpl" Type="http://schemas.openxmlformats.org/officeDocument/2006/relationships/hyperlink" Target="http://kodeks.duckdns.org/document/17#st_6" TargetMode="External"/><Relationship Id="rIdar7kmf_6m_2if83s0n_nd" Type="http://schemas.openxmlformats.org/officeDocument/2006/relationships/hyperlink" Target="http://kodeks.duckdns.org/document/17#st_6" TargetMode="External"/><Relationship Id="rIdilu3kuxbxbv5qhhx_-yve" Type="http://schemas.openxmlformats.org/officeDocument/2006/relationships/hyperlink" Target="http://kodeks.duckdns.org/document/17#st_7" TargetMode="External"/><Relationship Id="rIdub-grofrv81saf7b6mgjv" Type="http://schemas.openxmlformats.org/officeDocument/2006/relationships/hyperlink" Target="http://kodeks.duckdns.org/document/st_9" TargetMode="External"/><Relationship Id="rIdav3p7ik-gd7unjnpp4cqv" Type="http://schemas.openxmlformats.org/officeDocument/2006/relationships/hyperlink" Target="http://kodeks.duckdns.org/document/17#st_9" TargetMode="External"/><Relationship Id="rIdiwbbulfuf6oo1-adwodtv" Type="http://schemas.openxmlformats.org/officeDocument/2006/relationships/hyperlink" Target="http://kodeks.duckdns.org/document/17#st_10" TargetMode="External"/><Relationship Id="rIddbplaifd7lmji58r1w-1l" Type="http://schemas.openxmlformats.org/officeDocument/2006/relationships/hyperlink" Target="http://kodeks.duckdns.org/document/17#st_16" TargetMode="External"/><Relationship Id="rId1za8ywtpolmkoqrxuvc6p" Type="http://schemas.openxmlformats.org/officeDocument/2006/relationships/hyperlink" Target="http://kodeks.duckdns.org/document/17#st_18" TargetMode="External"/><Relationship Id="rIdh_d3kzpircgujz8-66sbj" Type="http://schemas.openxmlformats.org/officeDocument/2006/relationships/hyperlink" Target="http://kodeks.duckdns.org/document/17#st_20" TargetMode="External"/><Relationship Id="rId4hrp9qklgch3wzem6vcvp" Type="http://schemas.openxmlformats.org/officeDocument/2006/relationships/hyperlink" Target="http://kodeks.duckdns.org/document/17#st_26" TargetMode="External"/><Relationship Id="rIdalw-pfd43ojsveoq4ubao" Type="http://schemas.openxmlformats.org/officeDocument/2006/relationships/hyperlink" Target="http://kodeks.duckdns.org/document/17#st_45" TargetMode="External"/><Relationship Id="rIdea27gwdb5ahvnkhbapr9y" Type="http://schemas.openxmlformats.org/officeDocument/2006/relationships/hyperlink" Target="http://kodeks.duckdns.org/document/17#st_36" TargetMode="External"/><Relationship Id="rIdv3kllotkdioqlnl1atw-4" Type="http://schemas.openxmlformats.org/officeDocument/2006/relationships/hyperlink" Target="http://kodeks.duckdns.org/document/17#st_36" TargetMode="External"/><Relationship Id="rIdyz1ojvobuu2vhmivcerzu" Type="http://schemas.openxmlformats.org/officeDocument/2006/relationships/hyperlink" Target="http://kodeks.duckdns.org/document/17#st_37" TargetMode="External"/><Relationship Id="rIdqqyhcfzdrw4by4uaoqitw" Type="http://schemas.openxmlformats.org/officeDocument/2006/relationships/hyperlink" Target="http://kodeks.duckdns.org/document/17#st_38" TargetMode="External"/><Relationship Id="rIddsuve_-bwhd3iail-l98e" Type="http://schemas.openxmlformats.org/officeDocument/2006/relationships/hyperlink" Target="http://kodeks.duckdns.org/document/17#st_39" TargetMode="External"/><Relationship Id="rIdbyoyr3zw0ybbaw2qks0hc" Type="http://schemas.openxmlformats.org/officeDocument/2006/relationships/hyperlink" Target="http://kodeks.duckdns.org/document/17#st_45" TargetMode="External"/><Relationship Id="rIdgoenpuzogdezbe0bffygc" Type="http://schemas.openxmlformats.org/officeDocument/2006/relationships/hyperlink" Target="http://kodeks.duckdns.org/document/17#st_45" TargetMode="External"/><Relationship Id="rIdpblodxuwdyelka-5m1dkf" Type="http://schemas.openxmlformats.org/officeDocument/2006/relationships/hyperlink" Target="http://kodeks.duckdns.org/document/4#st_406" TargetMode="External"/><Relationship Id="rIdot-jzgrtfcdzzv1lk7c35" Type="http://schemas.openxmlformats.org/officeDocument/2006/relationships/hyperlink" Target="http://kodeks.duckdns.org/document/17#st_49" TargetMode="External"/><Relationship Id="rIdy2dlph9rm5rqlgikqeb6k" Type="http://schemas.openxmlformats.org/officeDocument/2006/relationships/hyperlink" Target="http://kodeks.duckdns.org/document/17#st_50" TargetMode="External"/><Relationship Id="rId7" Type="http://schemas.openxmlformats.org/officeDocument/2006/relationships/image" Target="media/93bec1c1538034512fe33c1434ae0ea86b639d33.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2026-09-23T04:13:22.369Z</dcterms:created>
  <dcterms:modified xsi:type="dcterms:W3CDTF">2026-09-23T04:13:22.370Z</dcterms:modified>
</cp:coreProperties>
</file>

<file path=docProps/custom.xml><?xml version="1.0" encoding="utf-8"?>
<Properties xmlns="http://schemas.openxmlformats.org/officeDocument/2006/custom-properties" xmlns:vt="http://schemas.openxmlformats.org/officeDocument/2006/docPropsVTypes"/>
</file>