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lvyejity2e_l6jpy887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августа </w:t>
      </w:r>
      <w:r>
        <w:rPr>
          <w:rFonts w:ascii="Arial" w:cs="Arial" w:eastAsia="Arial" w:hAnsi="Arial"/>
          <w:sz w:val="24"/>
          <w:szCs w:val="24"/>
        </w:rPr>
        <w:t xml:space="preserve">2021 года № 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переводе (трансформации) земельных участков"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hdmslo3_j8fvammzst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 (Ведомости Жогорку Кенеша Кыргызской Республики, 2013 г., № 7, ст.902)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3tghyyrqguxm4upwkz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девятнадцатым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"Земельный участок, непригодный для использования в сельскохозяйственном производстве - земельный участок контура, невозможный для проведения мелиоративных процессов, ограниченный для доступа сельскохозяйственной техники, исключающий возможность его эффективного использования по целевому назначению в связи со строительством индивидуальных жилых домов, с принятием решений о переводе, выдачей государственного акта о праве частной собственности на земельный участок с целевым назначением - сельскохозяйственный.";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qqlvpc3dmilzowujn8b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"сельскохозяйственных земель" заменить словами "сельскохозяйственных видов угодий";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4 </w:t>
      </w:r>
      <w:hyperlink w:history="1" r:id="rIdushpl5vhzmwew1ukymk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Потери и упущенная выгода сельскохозяйственного производства не возмещаются при переводе земель, указанных в пункте 13 части 2 </w:t>
      </w:r>
      <w:hyperlink w:history="1" r:id="rIdl4rijrcwijqybg0taxt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hyperlink w:history="1" r:id="rIduogyj4r2x4knjv7p4at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Затраты, связанные с обеспечением инфраструктуры, возлагаются на собственника переводимых (трансформируемых) частных земельных участков.";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y85g98z24vr9tu7cful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переводе земель, указанных в пункте 13 части 2 </w:t>
      </w:r>
      <w:hyperlink w:history="1" r:id="rIdkrbcb-apwtztdowhldk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hyperlink w:history="1" r:id="rIdtzceah_snxfxbbszgge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собственники земельных участков подают заявление о переводе земель в постоянно действующую комиссию местной государственной администрации района.";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a1uj7cpszfvjcbzx3qf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Перевод земель, указанных в пункте 13 части 2 </w:t>
      </w:r>
      <w:hyperlink w:history="1" r:id="rIdfzsaugdgb-hxalxoz8k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hyperlink w:history="1" r:id="rIdqfvif2a336gvla9g9z9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осуществляется в порядке, определяемом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</w:t>
      </w:r>
      <w:hyperlink w:history="1" r:id="rIdnnro-hqwpuzva_ksibf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пункте 12" заменить словами "в пунктах 12 и 13".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не освобождает от ответственности лиц, создавших условия для незаконного строительства зданий и сооружений на землях сельскохозяйственного назначения после введения моратория на перевод (трансформацию) орошаемых земель пашни в другие категории земель и виды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vyejity2e_l6jpy8879b" Type="http://schemas.openxmlformats.org/officeDocument/2006/relationships/hyperlink" Target="http://kodeks.duckdns.org/document/230029580" TargetMode="External"/><Relationship Id="rIdehdmslo3_j8fvammzstqi" Type="http://schemas.openxmlformats.org/officeDocument/2006/relationships/hyperlink" Target="http://kodeks.duckdns.org/document/203953" TargetMode="External"/><Relationship Id="rIdi3tghyyrqguxm4upwkzif" Type="http://schemas.openxmlformats.org/officeDocument/2006/relationships/hyperlink" Target="http://kodeks.duckdns.org/document/203953#st_1" TargetMode="External"/><Relationship Id="rIdqqlvpc3dmilzowujn8bsx" Type="http://schemas.openxmlformats.org/officeDocument/2006/relationships/hyperlink" Target="http://kodeks.duckdns.org/document/203953#st_4" TargetMode="External"/><Relationship Id="rIdushpl5vhzmwew1ukymkpg" Type="http://schemas.openxmlformats.org/officeDocument/2006/relationships/hyperlink" Target="http://kodeks.duckdns.org/document/203953#st_5" TargetMode="External"/><Relationship Id="rIdl4rijrcwijqybg0taxtct" Type="http://schemas.openxmlformats.org/officeDocument/2006/relationships/hyperlink" Target="http://kodeks.duckdns.org/document/202627#st_1" TargetMode="External"/><Relationship Id="rIduogyj4r2x4knjv7p4atff" Type="http://schemas.openxmlformats.org/officeDocument/2006/relationships/hyperlink" Target="http://kodeks.duckdns.org/document/202627" TargetMode="External"/><Relationship Id="rIdy85g98z24vr9tu7cfulaw" Type="http://schemas.openxmlformats.org/officeDocument/2006/relationships/hyperlink" Target="http://kodeks.duckdns.org/document/203953#st_9" TargetMode="External"/><Relationship Id="rIdkrbcb-apwtztdowhldkiw" Type="http://schemas.openxmlformats.org/officeDocument/2006/relationships/hyperlink" Target="http://kodeks.duckdns.org/document/202627#st_1" TargetMode="External"/><Relationship Id="rIdtzceah_snxfxbbszggeji" Type="http://schemas.openxmlformats.org/officeDocument/2006/relationships/hyperlink" Target="http://kodeks.duckdns.org/document/202627" TargetMode="External"/><Relationship Id="rIda1uj7cpszfvjcbzx3qfzu" Type="http://schemas.openxmlformats.org/officeDocument/2006/relationships/hyperlink" Target="http://kodeks.duckdns.org/document/203953#st_12" TargetMode="External"/><Relationship Id="rIdfzsaugdgb-hxalxoz8kta" Type="http://schemas.openxmlformats.org/officeDocument/2006/relationships/hyperlink" Target="http://kodeks.duckdns.org/document/202627#st_1" TargetMode="External"/><Relationship Id="rIdqfvif2a336gvla9g9z9h-" Type="http://schemas.openxmlformats.org/officeDocument/2006/relationships/hyperlink" Target="http://kodeks.duckdns.org/document/202627" TargetMode="External"/><Relationship Id="rIdnnro-hqwpuzva_ksibfdf" Type="http://schemas.openxmlformats.org/officeDocument/2006/relationships/hyperlink" Target="http://kodeks.duckdns.org/document/203953#st_20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2026-09-23T08:19:30.298Z</dcterms:created>
  <dcterms:modified xsi:type="dcterms:W3CDTF">2026-09-23T08:19:30.298Z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