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августа 2021 года № 10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от недостоверной (ложной) информации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запрет на распространение недостоверной (ложной) информации в интернет-пространстве, ответственность лиц, допустивших распространение недостоверной (ложной) информации в интернет-пространстве, в целях обеспечения прав и свобод граждан, юридических лиц и защиты их от недостоверной (ложной) информации, а также права и обязанности субъектов правоотношений по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распространяемая в интернет-пространстве Кыргызской Республики, признается объектом публичных,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включение в другие законы положений и вопросов, предметом регулирования которых является настоящий Закон. В случае если в других законах содержатся положения и вопросы, относящиеся к регулированию настоящим Законом, то они применяются в той мере, в которой не противоречат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Субъектами правовых отношений, регулируемых настоящим Законом,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интернет-провайдеры, хостинг-провайдеры, владельцы сайтов, владельцы страницы сайта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Термины и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сеть Интернет</w:t>
      </w:r>
      <w:r>
        <w:rPr>
          <w:rFonts w:ascii="Arial" w:cs="Arial" w:eastAsia="Arial" w:hAnsi="Arial"/>
          <w:sz w:val="24"/>
          <w:szCs w:val="24"/>
        </w:rPr>
        <w:t xml:space="preserve"> - глобальная информационно-телекоммуникационная сеть, связывающая информационные системы и сети электросвязи различных стран посредством глобального адресного пространства, основанном на использовании Интернет-протокола (Internet protocol-IP) и протокола передачи данных (Transmission Control Protocol-TCP);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интернет-пространство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публикуемый входящий или исходящий трансграничный и внутренний трафик интернета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сайт в интернет-пространстве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место в сети Интернет, представляющее собой совокупность информации, которая доступна из интернет-пространства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страница сайта в интернет-пространстве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часть сайта в сети Интернет, которая доступна из интернет-пространства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сайта в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сайт принадлежит на правах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страницы сайта в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страница сайта принадлежит на правах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недостоверная (ложная)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информация, содержащаяся на сайте в сети Интернет или на странице сайта в сети Интернет, не соответствующая действительности, порочащая честь, достоинство и деловую репутацию другого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(абонент)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использующее услуги Интернета;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интернет-провайдер</w:t>
      </w:r>
      <w:r>
        <w:rPr>
          <w:rFonts w:ascii="Arial" w:cs="Arial" w:eastAsia="Arial" w:hAnsi="Arial"/>
          <w:sz w:val="24"/>
          <w:szCs w:val="24"/>
        </w:rPr>
        <w:t xml:space="preserve"> - операторы электросвязи и операторы мобильной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пункты публичного доступа к сети Интернет</w:t>
      </w:r>
      <w:r>
        <w:rPr>
          <w:rFonts w:ascii="Arial" w:cs="Arial" w:eastAsia="Arial" w:hAnsi="Arial"/>
          <w:sz w:val="24"/>
          <w:szCs w:val="24"/>
        </w:rPr>
        <w:t xml:space="preserve"> - общественные места, где можно получить доступ к сети Интернет, а также интернет-кафе;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хостинг-провайдер</w:t>
      </w:r>
      <w:r>
        <w:rPr>
          <w:rFonts w:ascii="Arial" w:cs="Arial" w:eastAsia="Arial" w:hAnsi="Arial"/>
          <w:sz w:val="24"/>
          <w:szCs w:val="24"/>
        </w:rPr>
        <w:t xml:space="preserve"> - лицо, оказывающее услуги по предоставлению и размещению оборудования, данных и сайтов в сети Интернет на своих технических площадках с подключением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Запрет на распространение недостоверной (ложной)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Распространение недостоверной (ложной) информации в интернет-пространстве Кыргызской Республики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Временем распространения недостоверной (ложной) информации признается время, когда впервые такая информация появилась в интернет-пространстве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Каждый, кто считает, что в отношении него была распространена недостоверная (ложная) информация, порочащая его честь, достоинство и деловую репутацию, вправе обратиться к владельцу сайта в сети Интернет или владельцу страницы сайта в сети Интернет с требованием о немедленном (в течение 24 часов с момента обращения) удалении со страницы или с сайта недостоверной (ложной) информации и размещении информации, опровергающей ранее размещенную недостоверную (ложную)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удаления недостоверной информации или нарушения времени удаления недостоверной (ложной) информации лицо, чьи права и свободы были нарушены в связи с публикацией недостоверной (ложной) информации о нем, вправе обжаловать действия владельца сайта в сети Интернет или владельца страницы сайта в сети Интернет в порядке, определяемом Кабинетом Министров Кыргызской Республики, требовать удаления недостоверной (ложной) информации и приостановления работы сайта или страницы сайта. Работа сайта или страницы сайта может приостанавливаться сроком до двух месяцев. Владелец сайта или страницы сайта не вправе создавать новый сайт или страницу сайта в сети Интернет в период приостановления сайта или страницы 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чьи права и свободы были нарушены в связи с публикацией недостоверной (ложной) информации о нем, вправе в судебном порядке требовать компенсацию нанесенного ущерба в связи с публикацией недостоверной (ложной) информации. При этом размер компенсации должен быть соразмерен.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 к информации или сайту, или странице сайта в сети Интернет возобновляется по истечении срока, на который приостановлена работа сайта или страницы сайта, при условии устранения (удаления) недостоверной (ложной) информации либо возобновляется по решению суда, вступившему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Права и обязанности владельцев информационных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Владелец сайта и (или) страницы сайта, размещенного в интернет-пространстве Кыргызской Республики,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допускать использование сайта или страницы сайта в интернет-пространстве Кыргызской Республики для распространения ложной, недостоверной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24 часов с момента обращения лица, чьи права и свободы были нарушены, устранить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Владелец сайта и (или) страницы сайта в интернет-пространстве Кыргызской Республики обязан разместить на своем сайте или странице сайта в сети Интернет свою фамилию и инициалы, электронный адрес для направления ему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Владелец сайта и (или) страницы сайта и пользователь в интернет-пространстве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соглашаться с доводами лица, чьи права и свободы по его мнению были ограничены;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оспорить в судебном порядке действия, направленные на приостановление работы сайта или страницы сайта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свободно искать, получать, хранить, использовать информацию, не порочащую или не унижающую честь и достоинство личности, и распространять ее устно, письменно или иным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размещать или допускать размещение на своем сайте или странице сайта в сети Интернет текст и (или) иные материалы других пользователей сети Интернет, не порочащие или не унижающие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Обязанности провайдеров и владельцев сайтов и пунктов публичного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Интернет-провайдер, хостинг-провайдер, владелец сайта и (или) страницы сайта в интернет-пространстве Кыргызской Республики ограничивают или запрещают доступ к недостоверной (ложной) информации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Интернет-провайдер, владельцы пунктов публичного доступа обязаны осуществлять идентификацию своих абонентов.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настоящего Закона влечет за собой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Интернет-провайдер, хостинг-провайдер, владелец сайта или владелец страницы сайта в сети Интернет не несут ответственности перед правообладателем и перед пользователем за ограничение доступа к информации и (или) ограничение ее распространения в 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2026-09-23T05:13:21.970Z</dcterms:created>
  <dcterms:modified xsi:type="dcterms:W3CDTF">2026-09-23T05:13:21.970Z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