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КОНСТИТУЦИОННЫЙ ЗАКОН КЫРГЫЗСКОЙ РЕСПУБЛИКИ</w:t>
      </w:r>
    </w:p>
    <w:p>
      <w:pPr>
        <w:spacing w:after="120"/>
        <w:jc w:val="left"/>
      </w:pPr>
      <w:r>
        <w:rPr>
          <w:rFonts w:ascii="Arial" w:cs="Arial" w:eastAsia="Arial" w:hAnsi="Arial"/>
          <w:b w:val="false"/>
          <w:bCs w:val="false"/>
          <w:sz w:val="24"/>
          <w:szCs w:val="24"/>
        </w:rPr>
        <w:t xml:space="preserve">от 26 августа 2021 года № 103</w:t>
      </w:r>
    </w:p>
    <w:p>
      <w:pPr>
        <w:spacing w:after="120"/>
        <w:jc w:val="both"/>
      </w:pPr>
      <w:r>
        <w:rPr>
          <w:rFonts w:ascii="Arial" w:cs="Arial" w:eastAsia="Arial" w:hAnsi="Arial"/>
          <w:sz w:val="28"/>
          <w:szCs w:val="28"/>
        </w:rPr>
        <w:t xml:space="preserve">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28 июля 2021 года</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fiiejnlsgqkci-kjp_tke">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(Ведомости Жогорку Кенеша Кыргызской Республики, 2011 г., № 7, ст.971) следующие изменения:</w:t>
      </w:r>
    </w:p>
    <w:p>
      <w:pPr>
        <w:spacing w:after="60"/>
        <w:ind w:firstLine="567"/>
        <w:jc w:val="both"/>
      </w:pPr>
      <w:r>
        <w:rPr>
          <w:rFonts w:ascii="Arial" w:cs="Arial" w:eastAsia="Arial" w:hAnsi="Arial"/>
          <w:sz w:val="24"/>
          <w:szCs w:val="24"/>
        </w:rPr>
        <w:t xml:space="preserve">1) преамбулу исключить;</w:t>
      </w:r>
    </w:p>
    <w:p>
      <w:pPr>
        <w:spacing w:after="60"/>
        <w:ind w:firstLine="567"/>
        <w:jc w:val="both"/>
      </w:pPr>
      <w:r>
        <w:rPr>
          <w:rFonts w:ascii="Arial" w:cs="Arial" w:eastAsia="Arial" w:hAnsi="Arial"/>
          <w:sz w:val="24"/>
          <w:szCs w:val="24"/>
        </w:rPr>
        <w:t xml:space="preserve">2) в </w:t>
      </w:r>
      <w:hyperlink w:history="1" r:id="rIdpyyfcsajm0ry3sawmxqbj">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двадцать девятом слова "финансовой полиции," исключить;</w:t>
      </w:r>
    </w:p>
    <w:p>
      <w:pPr>
        <w:spacing w:after="60"/>
        <w:ind w:firstLine="567"/>
        <w:jc w:val="both"/>
      </w:pPr>
      <w:r>
        <w:rPr>
          <w:rFonts w:ascii="Arial" w:cs="Arial" w:eastAsia="Arial" w:hAnsi="Arial"/>
          <w:sz w:val="24"/>
          <w:szCs w:val="24"/>
        </w:rPr>
        <w:t xml:space="preserve">б) абзац тридцать пятый признать утратившим силу;</w:t>
      </w:r>
    </w:p>
    <w:p>
      <w:pPr>
        <w:spacing w:after="60"/>
        <w:ind w:firstLine="567"/>
        <w:jc w:val="both"/>
      </w:pPr>
      <w:r>
        <w:rPr>
          <w:rFonts w:ascii="Arial" w:cs="Arial" w:eastAsia="Arial" w:hAnsi="Arial"/>
          <w:sz w:val="24"/>
          <w:szCs w:val="24"/>
        </w:rPr>
        <w:t xml:space="preserve">в) абзац тридцать восьмой изложить в следующей редакции:</w:t>
      </w:r>
    </w:p>
    <w:p>
      <w:pPr>
        <w:spacing w:after="60"/>
        <w:ind w:firstLine="567"/>
        <w:jc w:val="both"/>
      </w:pPr>
      <w:r>
        <w:rPr>
          <w:rFonts w:ascii="Arial" w:cs="Arial" w:eastAsia="Arial" w:hAnsi="Arial"/>
          <w:sz w:val="24"/>
          <w:szCs w:val="24"/>
        </w:rPr>
        <w:t xml:space="preserve">"список кандидатов - зарегистрированный Центральной избирательной комиссией единый список кандидатов, выдвинутый политической партией;";</w:t>
      </w:r>
    </w:p>
    <w:p>
      <w:pPr>
        <w:spacing w:after="60"/>
        <w:ind w:firstLine="567"/>
        <w:jc w:val="both"/>
      </w:pPr>
      <w:r>
        <w:rPr>
          <w:rFonts w:ascii="Arial" w:cs="Arial" w:eastAsia="Arial" w:hAnsi="Arial"/>
          <w:sz w:val="24"/>
          <w:szCs w:val="24"/>
        </w:rPr>
        <w:t xml:space="preserve">г) </w:t>
      </w:r>
      <w:hyperlink w:history="1" r:id="rIdzign4dedwfwy8rbge5kgf">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тридцать девятым следующего содержания:</w:t>
      </w:r>
    </w:p>
    <w:p>
      <w:pPr>
        <w:spacing w:after="60"/>
        <w:ind w:firstLine="567"/>
        <w:jc w:val="both"/>
      </w:pPr>
      <w:r>
        <w:rPr>
          <w:rFonts w:ascii="Arial" w:cs="Arial" w:eastAsia="Arial" w:hAnsi="Arial"/>
          <w:sz w:val="24"/>
          <w:szCs w:val="24"/>
        </w:rPr>
        <w:t xml:space="preserve">"порядковый номер кандидата - цифра, присвоенная кандидату в списке кандидатов;";</w:t>
      </w:r>
    </w:p>
    <w:p>
      <w:pPr>
        <w:spacing w:after="60"/>
        <w:ind w:firstLine="567"/>
        <w:jc w:val="both"/>
      </w:pPr>
      <w:r>
        <w:rPr>
          <w:rFonts w:ascii="Arial" w:cs="Arial" w:eastAsia="Arial" w:hAnsi="Arial"/>
          <w:sz w:val="24"/>
          <w:szCs w:val="24"/>
        </w:rPr>
        <w:t xml:space="preserve">д) </w:t>
      </w:r>
      <w:hyperlink w:history="1" r:id="rIddwwoijf85iwlisonx0xgv">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абзацами сорок восьмым - пятидесятым следующего содержания:</w:t>
      </w:r>
    </w:p>
    <w:p>
      <w:pPr>
        <w:spacing w:after="60"/>
        <w:ind w:firstLine="567"/>
        <w:jc w:val="both"/>
      </w:pPr>
      <w:r>
        <w:rPr>
          <w:rFonts w:ascii="Arial" w:cs="Arial" w:eastAsia="Arial" w:hAnsi="Arial"/>
          <w:sz w:val="24"/>
          <w:szCs w:val="24"/>
        </w:rPr>
        <w:t xml:space="preserve">"избирательный округ одномандатный (одномандатный избирательный округ) - избирательный округ, в котором избирается один депутат Жогорку Кенеша;</w:t>
      </w:r>
    </w:p>
    <w:p>
      <w:pPr>
        <w:spacing w:after="60"/>
        <w:ind w:firstLine="567"/>
        <w:jc w:val="both"/>
      </w:pPr>
      <w:r>
        <w:rPr>
          <w:rFonts w:ascii="Arial" w:cs="Arial" w:eastAsia="Arial" w:hAnsi="Arial"/>
          <w:sz w:val="24"/>
          <w:szCs w:val="24"/>
        </w:rPr>
        <w:t xml:space="preserve">избирательный округ единый республиканский (единый избирательный округ) - избирательный округ, включающий в себя всю территорию Кыргызской Республики, по выборам депутатов в Жогорку Кенеш, выдвинутых политическими партиями по спискам кандидатов;</w:t>
      </w:r>
    </w:p>
    <w:p>
      <w:pPr>
        <w:spacing w:after="60"/>
        <w:ind w:firstLine="567"/>
        <w:jc w:val="both"/>
      </w:pPr>
      <w:r>
        <w:rPr>
          <w:rFonts w:ascii="Arial" w:cs="Arial" w:eastAsia="Arial" w:hAnsi="Arial"/>
          <w:sz w:val="24"/>
          <w:szCs w:val="24"/>
        </w:rPr>
        <w:t xml:space="preserve">член местного сообщества - гражданин Кыргызской Республики, постоянно проживающий в соответствующем айылном аймаке, городе, включенном в состав одномандатного избирательного округа.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Государственном реестре национальных паспортов Кыргызской Республики (ГРНП), произведенной в срок не менее чем за 90 дней до дня голосования.";</w:t>
      </w:r>
    </w:p>
    <w:p>
      <w:pPr>
        <w:spacing w:after="60"/>
        <w:ind w:firstLine="567"/>
        <w:jc w:val="both"/>
      </w:pPr>
      <w:r>
        <w:rPr>
          <w:rFonts w:ascii="Arial" w:cs="Arial" w:eastAsia="Arial" w:hAnsi="Arial"/>
          <w:sz w:val="24"/>
          <w:szCs w:val="24"/>
        </w:rPr>
        <w:t xml:space="preserve">3) </w:t>
      </w:r>
      <w:hyperlink w:history="1" r:id="rIdq5r2w9ttchj6a-aovyqu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g7iab-faqrna3ewo7wolu">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k0vvyqb0dzo7_prqr3gbe">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 Предмет регулирования</w:t>
      </w:r>
    </w:p>
    <w:p>
      <w:pPr>
        <w:spacing w:after="60"/>
        <w:ind w:firstLine="567"/>
        <w:jc w:val="both"/>
      </w:pPr>
      <w:r>
        <w:rPr>
          <w:rFonts w:ascii="Arial" w:cs="Arial" w:eastAsia="Arial" w:hAnsi="Arial"/>
          <w:sz w:val="24"/>
          <w:szCs w:val="24"/>
        </w:rPr>
        <w:t xml:space="preserve">Настоящий </w:t>
      </w:r>
      <w:hyperlink w:history="1" r:id="rIdulzhdjz2h2n1zcsyvpqfg">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определяет порядок реализации избирательных прав граждан Кыргызской Республики и их гарантии, порядок избрания Президента и депутатов Жогорку Кенеша Кыргызской Республики и регулирует отношения, связанные с подготовкой и проведением выборов.";</w:t>
      </w:r>
    </w:p>
    <w:p>
      <w:pPr>
        <w:spacing w:after="60"/>
        <w:ind w:firstLine="567"/>
        <w:jc w:val="both"/>
      </w:pPr>
      <w:r>
        <w:rPr>
          <w:rFonts w:ascii="Arial" w:cs="Arial" w:eastAsia="Arial" w:hAnsi="Arial"/>
          <w:sz w:val="24"/>
          <w:szCs w:val="24"/>
        </w:rPr>
        <w:t xml:space="preserve">4) абзац третий части 2 </w:t>
      </w:r>
      <w:hyperlink w:history="1" r:id="rIdao_erf0ulz1pmghxy3xbe">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"Граждане Кыргызской Республики, проживающие или находящиеся за ее пределами, голосуют на избирательных участках, образуемых по предложению государственного органа Кыргызской Республики в сфере иностранных дел, по согласованию с соответствующими органами страны аккредитации, как правило, на территории загранучреждений Кыргызской Республики.";</w:t>
      </w:r>
    </w:p>
    <w:p>
      <w:pPr>
        <w:spacing w:after="60"/>
        <w:ind w:firstLine="567"/>
        <w:jc w:val="both"/>
      </w:pPr>
      <w:r>
        <w:rPr>
          <w:rFonts w:ascii="Arial" w:cs="Arial" w:eastAsia="Arial" w:hAnsi="Arial"/>
          <w:sz w:val="24"/>
          <w:szCs w:val="24"/>
        </w:rPr>
        <w:t xml:space="preserve">5) пункт 16 части 4 </w:t>
      </w:r>
      <w:hyperlink w:history="1" r:id="rIdvbnzdsopjhwtdchhjsxs9">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после слова "отчества," дополнить словами "имени и фамилии кандидата или";</w:t>
      </w:r>
    </w:p>
    <w:p>
      <w:pPr>
        <w:spacing w:after="60"/>
        <w:ind w:firstLine="567"/>
        <w:jc w:val="both"/>
      </w:pPr>
      <w:r>
        <w:rPr>
          <w:rFonts w:ascii="Arial" w:cs="Arial" w:eastAsia="Arial" w:hAnsi="Arial"/>
          <w:sz w:val="24"/>
          <w:szCs w:val="24"/>
        </w:rPr>
        <w:t xml:space="preserve">6) в части 1 </w:t>
      </w:r>
      <w:hyperlink w:history="1" r:id="rIdypklvozrtwfnj9p4jvaqm">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7) пункт 5 части 6 </w:t>
      </w:r>
      <w:hyperlink w:history="1" r:id="rIdmdvjkhqopeltdxeontkmd">
        <w:r>
          <w:rPr>
            <w:rFonts w:ascii="Arial" w:cs="Arial" w:eastAsia="Arial" w:hAnsi="Arial"/>
            <w:color w:val="1D4ED8"/>
            <w:sz w:val="24"/>
            <w:szCs w:val="24"/>
            <w:u w:val="single"/>
          </w:rPr>
          <w:t xml:space="preserve">статьи 10-1</w:t>
        </w:r>
      </w:hyperlink>
      <w:r>
        <w:rPr>
          <w:rFonts w:ascii="Arial" w:cs="Arial" w:eastAsia="Arial" w:hAnsi="Arial"/>
          <w:sz w:val="24"/>
          <w:szCs w:val="24"/>
        </w:rPr>
        <w:t xml:space="preserve"> после слов "для голосования" дополнить словами ", реестром заявлений (обращений), поступивших в соответствующую избирательную комиссию";</w:t>
      </w:r>
    </w:p>
    <w:p>
      <w:pPr>
        <w:spacing w:after="60"/>
        <w:ind w:firstLine="567"/>
        <w:jc w:val="both"/>
      </w:pPr>
      <w:r>
        <w:rPr>
          <w:rFonts w:ascii="Arial" w:cs="Arial" w:eastAsia="Arial" w:hAnsi="Arial"/>
          <w:sz w:val="24"/>
          <w:szCs w:val="24"/>
        </w:rPr>
        <w:t xml:space="preserve">8) в </w:t>
      </w:r>
      <w:hyperlink w:history="1" r:id="rIdyrt2ru-74dfpdejc-dvem">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пунктом 1-1 следующего содержания:</w:t>
      </w:r>
    </w:p>
    <w:p>
      <w:pPr>
        <w:spacing w:after="60"/>
        <w:ind w:firstLine="567"/>
        <w:jc w:val="both"/>
      </w:pPr>
      <w:r>
        <w:rPr>
          <w:rFonts w:ascii="Arial" w:cs="Arial" w:eastAsia="Arial" w:hAnsi="Arial"/>
          <w:sz w:val="24"/>
          <w:szCs w:val="24"/>
        </w:rPr>
        <w:t xml:space="preserve">"1-1) окружные избирательные комиссии;";</w:t>
      </w:r>
    </w:p>
    <w:p>
      <w:pPr>
        <w:spacing w:after="60"/>
        <w:ind w:firstLine="567"/>
        <w:jc w:val="both"/>
      </w:pPr>
      <w:r>
        <w:rPr>
          <w:rFonts w:ascii="Arial" w:cs="Arial" w:eastAsia="Arial" w:hAnsi="Arial"/>
          <w:sz w:val="24"/>
          <w:szCs w:val="24"/>
        </w:rPr>
        <w:t xml:space="preserve">б) часть 4 после слов "регламентирующим порядок деятельности избирательных комиссий," дополнить словами "</w:t>
      </w:r>
      <w:hyperlink w:history="1" r:id="rIdbxiow-6sk9fy5cs1yvbum">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в) </w:t>
      </w:r>
      <w:hyperlink w:history="1" r:id="rIdrh_syrkyy9glod4_wofoc">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5 следующего содержания:</w:t>
      </w:r>
    </w:p>
    <w:p>
      <w:pPr>
        <w:spacing w:after="60"/>
        <w:ind w:firstLine="567"/>
        <w:jc w:val="both"/>
      </w:pPr>
      <w:r>
        <w:rPr>
          <w:rFonts w:ascii="Arial" w:cs="Arial" w:eastAsia="Arial" w:hAnsi="Arial"/>
          <w:sz w:val="24"/>
          <w:szCs w:val="24"/>
        </w:rPr>
        <w:t xml:space="preserve">"5. Окружные избирательные комиссии формируются Центральной избирательной комиссией на период подготовки и проведения выборов депутатов Жогорку Кенеша из числа членов соответствующих территориальных избирательных комиссий, функционирующих в соответствующих избирательных округах, в порядке, определяемом Центральной избирательной комиссией.</w:t>
      </w:r>
    </w:p>
    <w:p>
      <w:pPr>
        <w:spacing w:after="60"/>
        <w:ind w:firstLine="567"/>
        <w:jc w:val="both"/>
      </w:pPr>
      <w:r>
        <w:rPr>
          <w:rFonts w:ascii="Arial" w:cs="Arial" w:eastAsia="Arial" w:hAnsi="Arial"/>
          <w:sz w:val="24"/>
          <w:szCs w:val="24"/>
        </w:rPr>
        <w:t xml:space="preserve">Окружные избирательные комиссии прекращают свои полномочия по решению Центральной избирательной комиссии после официального опубликования результатов выборов депутатов Жогорку Кенеша.";</w:t>
      </w:r>
    </w:p>
    <w:p>
      <w:pPr>
        <w:spacing w:after="60"/>
        <w:ind w:firstLine="567"/>
        <w:jc w:val="both"/>
      </w:pPr>
      <w:r>
        <w:rPr>
          <w:rFonts w:ascii="Arial" w:cs="Arial" w:eastAsia="Arial" w:hAnsi="Arial"/>
          <w:sz w:val="24"/>
          <w:szCs w:val="24"/>
        </w:rPr>
        <w:t xml:space="preserve">9) в </w:t>
      </w:r>
      <w:hyperlink w:history="1" r:id="rId_9lxcfzp5ocrvuw20ujw2">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 депутатов Жогорку Кенеша" исключить;</w:t>
      </w:r>
    </w:p>
    <w:p>
      <w:pPr>
        <w:spacing w:after="60"/>
        <w:ind w:firstLine="567"/>
        <w:jc w:val="both"/>
      </w:pPr>
      <w:r>
        <w:rPr>
          <w:rFonts w:ascii="Arial" w:cs="Arial" w:eastAsia="Arial" w:hAnsi="Arial"/>
          <w:sz w:val="24"/>
          <w:szCs w:val="24"/>
        </w:rPr>
        <w:t xml:space="preserve">б) </w:t>
      </w:r>
      <w:hyperlink w:history="1" r:id="rIdtog2rp36fg6_abzd2b0x6">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1-1 - 1-6 следующего содержания:</w:t>
      </w:r>
    </w:p>
    <w:p>
      <w:pPr>
        <w:spacing w:after="60"/>
        <w:ind w:firstLine="567"/>
        <w:jc w:val="both"/>
      </w:pPr>
      <w:r>
        <w:rPr>
          <w:rFonts w:ascii="Arial" w:cs="Arial" w:eastAsia="Arial" w:hAnsi="Arial"/>
          <w:sz w:val="24"/>
          <w:szCs w:val="24"/>
        </w:rPr>
        <w:t xml:space="preserve">"1-1. Для проведения выборов депутатов Жогорку Кенеша, выдвинутых политическими партиями по спискам кандидатов, вся территория Кыргызской Республики является единым избирательным округом.</w:t>
      </w:r>
    </w:p>
    <w:p>
      <w:pPr>
        <w:spacing w:after="60"/>
        <w:ind w:firstLine="567"/>
        <w:jc w:val="both"/>
      </w:pPr>
      <w:r>
        <w:rPr>
          <w:rFonts w:ascii="Arial" w:cs="Arial" w:eastAsia="Arial" w:hAnsi="Arial"/>
          <w:sz w:val="24"/>
          <w:szCs w:val="24"/>
        </w:rPr>
        <w:t xml:space="preserve">Проведение выборов депутатов Жогорку Кенеша по одномандатным избирательным округам осуществляется в избирательных округах, образуемых на основе данных, представляемых уполномоченными государственными органами в сфере регистрации населения, управления земельными ресурсами, органами местного самоуправления не позднее 3 календарных дней после назначения дня выборов.</w:t>
      </w:r>
    </w:p>
    <w:p>
      <w:pPr>
        <w:spacing w:after="60"/>
        <w:ind w:firstLine="567"/>
        <w:jc w:val="both"/>
      </w:pPr>
      <w:r>
        <w:rPr>
          <w:rFonts w:ascii="Arial" w:cs="Arial" w:eastAsia="Arial" w:hAnsi="Arial"/>
          <w:sz w:val="24"/>
          <w:szCs w:val="24"/>
        </w:rPr>
        <w:t xml:space="preserve">1-2. Центральная избирательная комиссия формирует и утверждает схему и границы избирательных округов, перечень населенных пунктов (улиц, домов), входящих в каждый избирательный округ, номер и центр каждого избирательного округа, число избирателей в каждом избирательном округе не позднее 7 календарных дней после назначения дня выборов.</w:t>
      </w:r>
    </w:p>
    <w:p>
      <w:pPr>
        <w:spacing w:after="60"/>
        <w:ind w:firstLine="567"/>
        <w:jc w:val="both"/>
      </w:pPr>
      <w:r>
        <w:rPr>
          <w:rFonts w:ascii="Arial" w:cs="Arial" w:eastAsia="Arial" w:hAnsi="Arial"/>
          <w:sz w:val="24"/>
          <w:szCs w:val="24"/>
        </w:rPr>
        <w:t xml:space="preserve">1-3. При образовании избирательных округов должны соблюдаться следующие требования:</w:t>
      </w:r>
    </w:p>
    <w:p>
      <w:pPr>
        <w:spacing w:after="60"/>
        <w:ind w:firstLine="567"/>
        <w:jc w:val="both"/>
      </w:pPr>
      <w:r>
        <w:rPr>
          <w:rFonts w:ascii="Arial" w:cs="Arial" w:eastAsia="Arial" w:hAnsi="Arial"/>
          <w:sz w:val="24"/>
          <w:szCs w:val="24"/>
        </w:rPr>
        <w:t xml:space="preserve">- примерное равенство избирательных округов по числу избирателей с допустимым отклонением от средней нормы представительства избирателей не более чем на 20 процентов;</w:t>
      </w:r>
    </w:p>
    <w:p>
      <w:pPr>
        <w:spacing w:after="60"/>
        <w:ind w:firstLine="567"/>
        <w:jc w:val="both"/>
      </w:pPr>
      <w:r>
        <w:rPr>
          <w:rFonts w:ascii="Arial" w:cs="Arial" w:eastAsia="Arial" w:hAnsi="Arial"/>
          <w:sz w:val="24"/>
          <w:szCs w:val="24"/>
        </w:rPr>
        <w:t xml:space="preserve">- избирательный округ составляет единую территорию, не допускается образование избирательного округа из не граничащих между собой территорий.</w:t>
      </w:r>
    </w:p>
    <w:p>
      <w:pPr>
        <w:spacing w:after="60"/>
        <w:ind w:firstLine="567"/>
        <w:jc w:val="both"/>
      </w:pPr>
      <w:r>
        <w:rPr>
          <w:rFonts w:ascii="Arial" w:cs="Arial" w:eastAsia="Arial" w:hAnsi="Arial"/>
          <w:sz w:val="24"/>
          <w:szCs w:val="24"/>
        </w:rPr>
        <w:t xml:space="preserve">1-4. При соблюдении требований, указанных в части 1-3 настоящей статьи, как правило, учитывается административно-территориальное деление республики.</w:t>
      </w:r>
    </w:p>
    <w:p>
      <w:pPr>
        <w:spacing w:after="60"/>
        <w:ind w:firstLine="567"/>
        <w:jc w:val="both"/>
      </w:pPr>
      <w:r>
        <w:rPr>
          <w:rFonts w:ascii="Arial" w:cs="Arial" w:eastAsia="Arial" w:hAnsi="Arial"/>
          <w:sz w:val="24"/>
          <w:szCs w:val="24"/>
        </w:rPr>
        <w:t xml:space="preserve">1-5. Списки избирательных округов с указанием их границ и адресов окружных, территориальных избирательных комиссий, включая их графическое изображение, должны быть опубликованы на официальном сайте Центральной избирательной комиссии и в средствах массовой информации в течение 5 календарных дней со дня утверждения округов.</w:t>
      </w:r>
    </w:p>
    <w:p>
      <w:pPr>
        <w:spacing w:after="60"/>
        <w:ind w:firstLine="567"/>
        <w:jc w:val="both"/>
      </w:pPr>
      <w:r>
        <w:rPr>
          <w:rFonts w:ascii="Arial" w:cs="Arial" w:eastAsia="Arial" w:hAnsi="Arial"/>
          <w:sz w:val="24"/>
          <w:szCs w:val="24"/>
        </w:rPr>
        <w:t xml:space="preserve">1-6. Изменения схем и границ избирательных округов, места нахождения избирательных комиссий могут осуществляться по предложению окружной избирательной комиссии.";</w:t>
      </w:r>
    </w:p>
    <w:p>
      <w:pPr>
        <w:spacing w:after="60"/>
        <w:ind w:firstLine="567"/>
        <w:jc w:val="both"/>
      </w:pPr>
      <w:r>
        <w:rPr>
          <w:rFonts w:ascii="Arial" w:cs="Arial" w:eastAsia="Arial" w:hAnsi="Arial"/>
          <w:sz w:val="24"/>
          <w:szCs w:val="24"/>
        </w:rPr>
        <w:t xml:space="preserve">в) в части 2 слова "избирательному округу" заменить словами "единому избирательному округу";</w:t>
      </w:r>
    </w:p>
    <w:p>
      <w:pPr>
        <w:spacing w:after="60"/>
        <w:ind w:firstLine="567"/>
        <w:jc w:val="both"/>
      </w:pPr>
      <w:r>
        <w:rPr>
          <w:rFonts w:ascii="Arial" w:cs="Arial" w:eastAsia="Arial" w:hAnsi="Arial"/>
          <w:sz w:val="24"/>
          <w:szCs w:val="24"/>
        </w:rPr>
        <w:t xml:space="preserve">г) абзац второй части 3 изложить в следующей редакции:</w:t>
      </w:r>
    </w:p>
    <w:p>
      <w:pPr>
        <w:spacing w:after="60"/>
        <w:ind w:firstLine="567"/>
        <w:jc w:val="both"/>
      </w:pPr>
      <w:r>
        <w:rPr>
          <w:rFonts w:ascii="Arial" w:cs="Arial" w:eastAsia="Arial" w:hAnsi="Arial"/>
          <w:sz w:val="24"/>
          <w:szCs w:val="24"/>
        </w:rPr>
        <w:t xml:space="preserve">"Для организации проведения голосования и подсчета голосов избирателей, проживающих или находящихся за пределами Кыргызской Республики, избирательные участки могут быть образованы по предложению государственного органа Кыргызской Республики в сфере иностранных дел, по согласованию с соответствующими органами страны аккредитации, как правило, на территории заграничных учреждений Кыргызской Республики.";</w:t>
      </w:r>
    </w:p>
    <w:p>
      <w:pPr>
        <w:spacing w:after="60"/>
        <w:ind w:firstLine="567"/>
        <w:jc w:val="both"/>
      </w:pPr>
      <w:r>
        <w:rPr>
          <w:rFonts w:ascii="Arial" w:cs="Arial" w:eastAsia="Arial" w:hAnsi="Arial"/>
          <w:sz w:val="24"/>
          <w:szCs w:val="24"/>
        </w:rPr>
        <w:t xml:space="preserve">д) абзац первый части 4 после слова "расчета" дополнить словами ", как правило,";</w:t>
      </w:r>
    </w:p>
    <w:p>
      <w:pPr>
        <w:spacing w:after="60"/>
        <w:ind w:firstLine="567"/>
        <w:jc w:val="both"/>
      </w:pPr>
      <w:r>
        <w:rPr>
          <w:rFonts w:ascii="Arial" w:cs="Arial" w:eastAsia="Arial" w:hAnsi="Arial"/>
          <w:sz w:val="24"/>
          <w:szCs w:val="24"/>
        </w:rPr>
        <w:t xml:space="preserve">10) в части 2 </w:t>
      </w:r>
      <w:hyperlink w:history="1" r:id="rIdspaohaf4cktvirth3hxuf">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слова "списки избирателей" заменить словами "списки избирателей на выборах Президента и депутатов Жогорку Кенеша по единому избирательному округу";</w:t>
      </w:r>
    </w:p>
    <w:p>
      <w:pPr>
        <w:spacing w:after="60"/>
        <w:ind w:firstLine="567"/>
        <w:jc w:val="both"/>
      </w:pPr>
      <w:r>
        <w:rPr>
          <w:rFonts w:ascii="Arial" w:cs="Arial" w:eastAsia="Arial" w:hAnsi="Arial"/>
          <w:sz w:val="24"/>
          <w:szCs w:val="24"/>
        </w:rPr>
        <w:t xml:space="preserve">б) часть дополнить абзацем вторым следующего содержания:</w:t>
      </w:r>
    </w:p>
    <w:p>
      <w:pPr>
        <w:spacing w:after="60"/>
        <w:ind w:firstLine="567"/>
        <w:jc w:val="both"/>
      </w:pPr>
      <w:r>
        <w:rPr>
          <w:rFonts w:ascii="Arial" w:cs="Arial" w:eastAsia="Arial" w:hAnsi="Arial"/>
          <w:sz w:val="24"/>
          <w:szCs w:val="24"/>
        </w:rPr>
        <w:t xml:space="preserve">"В список избирателей на выборах депутатов Жогорку Кенеша по одномандатным избирательным округам включаются все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w:t>
      </w:r>
    </w:p>
    <w:p>
      <w:pPr>
        <w:spacing w:after="60"/>
        <w:ind w:firstLine="567"/>
        <w:jc w:val="both"/>
      </w:pPr>
      <w:r>
        <w:rPr>
          <w:rFonts w:ascii="Arial" w:cs="Arial" w:eastAsia="Arial" w:hAnsi="Arial"/>
          <w:sz w:val="24"/>
          <w:szCs w:val="24"/>
        </w:rPr>
        <w:t xml:space="preserve">11) в </w:t>
      </w:r>
      <w:hyperlink w:history="1" r:id="rId9njp1jhyaoqnfqclqsuul">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Кандидаты, политические партии вправе назначить не более двух уполномоченных представителей, которые представляют соответствующих кандидатов, политические партии: уполномоченного представителя по вопросам, связанным с участием в выборах, и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б) в части 3 слова "или заменяющего его документа" исключить;</w:t>
      </w:r>
    </w:p>
    <w:p>
      <w:pPr>
        <w:spacing w:after="60"/>
        <w:ind w:firstLine="567"/>
        <w:jc w:val="both"/>
      </w:pPr>
      <w:r>
        <w:rPr>
          <w:rFonts w:ascii="Arial" w:cs="Arial" w:eastAsia="Arial" w:hAnsi="Arial"/>
          <w:sz w:val="24"/>
          <w:szCs w:val="24"/>
        </w:rPr>
        <w:t xml:space="preserve">в) в части 7:</w:t>
      </w:r>
    </w:p>
    <w:p>
      <w:pPr>
        <w:spacing w:after="60"/>
        <w:ind w:firstLine="567"/>
        <w:jc w:val="both"/>
      </w:pPr>
      <w:r>
        <w:rPr>
          <w:rFonts w:ascii="Arial" w:cs="Arial" w:eastAsia="Arial" w:hAnsi="Arial"/>
          <w:sz w:val="24"/>
          <w:szCs w:val="24"/>
        </w:rPr>
        <w:t xml:space="preserve">- абзац первый после слов "Уполномоченный представитель" дополнить словами "по вопросам, связанным с участием в выборах:";</w:t>
      </w:r>
    </w:p>
    <w:p>
      <w:pPr>
        <w:spacing w:after="60"/>
        <w:ind w:firstLine="567"/>
        <w:jc w:val="both"/>
      </w:pPr>
      <w:r>
        <w:rPr>
          <w:rFonts w:ascii="Arial" w:cs="Arial" w:eastAsia="Arial" w:hAnsi="Arial"/>
          <w:sz w:val="24"/>
          <w:szCs w:val="24"/>
        </w:rPr>
        <w:t xml:space="preserve">- часть дополнить пунктом 4-1 следующего содержания:</w:t>
      </w:r>
    </w:p>
    <w:p>
      <w:pPr>
        <w:spacing w:after="60"/>
        <w:ind w:firstLine="567"/>
        <w:jc w:val="both"/>
      </w:pPr>
      <w:r>
        <w:rPr>
          <w:rFonts w:ascii="Arial" w:cs="Arial" w:eastAsia="Arial" w:hAnsi="Arial"/>
          <w:sz w:val="24"/>
          <w:szCs w:val="24"/>
        </w:rPr>
        <w:t xml:space="preserve">"4-1) подписывает документы (договоры/соглашения) за выполненные работы, оказанные услуги, непосредственно связанные с проведением выборной кампании;";</w:t>
      </w:r>
    </w:p>
    <w:p>
      <w:pPr>
        <w:spacing w:after="60"/>
        <w:ind w:firstLine="567"/>
        <w:jc w:val="both"/>
      </w:pPr>
      <w:r>
        <w:rPr>
          <w:rFonts w:ascii="Arial" w:cs="Arial" w:eastAsia="Arial" w:hAnsi="Arial"/>
          <w:sz w:val="24"/>
          <w:szCs w:val="24"/>
        </w:rPr>
        <w:t xml:space="preserve">г) </w:t>
      </w:r>
      <w:hyperlink w:history="1" r:id="rIdakp8qijlwcjdfrgqz38ez">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7-1 следующего содержания:</w:t>
      </w:r>
    </w:p>
    <w:p>
      <w:pPr>
        <w:spacing w:after="60"/>
        <w:ind w:firstLine="567"/>
        <w:jc w:val="both"/>
      </w:pPr>
      <w:r>
        <w:rPr>
          <w:rFonts w:ascii="Arial" w:cs="Arial" w:eastAsia="Arial" w:hAnsi="Arial"/>
          <w:sz w:val="24"/>
          <w:szCs w:val="24"/>
        </w:rPr>
        <w:t xml:space="preserve">"7-1. Уполномоченный представитель по финансовым вопросам:</w:t>
      </w:r>
    </w:p>
    <w:p>
      <w:pPr>
        <w:spacing w:after="60"/>
        <w:ind w:firstLine="567"/>
        <w:jc w:val="both"/>
      </w:pPr>
      <w:r>
        <w:rPr>
          <w:rFonts w:ascii="Arial" w:cs="Arial" w:eastAsia="Arial" w:hAnsi="Arial"/>
          <w:sz w:val="24"/>
          <w:szCs w:val="24"/>
        </w:rPr>
        <w:t xml:space="preserve">1) решает вопросы, связанные с созданием избирательного фонда для финансирования избирательной кампании кандидата, политической партии, вопросы по учету и контролю законности поступления и расходования денежных средств, по подготовке и сдаче финансовой отчетности по средствам избирательных фондов;</w:t>
      </w:r>
    </w:p>
    <w:p>
      <w:pPr>
        <w:spacing w:after="60"/>
        <w:ind w:firstLine="567"/>
        <w:jc w:val="both"/>
      </w:pPr>
      <w:r>
        <w:rPr>
          <w:rFonts w:ascii="Arial" w:cs="Arial" w:eastAsia="Arial" w:hAnsi="Arial"/>
          <w:sz w:val="24"/>
          <w:szCs w:val="24"/>
        </w:rPr>
        <w:t xml:space="preserve">2) вправе подписывать финансовые расчетные документы и финансовые отчеты;</w:t>
      </w:r>
    </w:p>
    <w:p>
      <w:pPr>
        <w:spacing w:after="60"/>
        <w:ind w:firstLine="567"/>
        <w:jc w:val="both"/>
      </w:pPr>
      <w:r>
        <w:rPr>
          <w:rFonts w:ascii="Arial" w:cs="Arial" w:eastAsia="Arial" w:hAnsi="Arial"/>
          <w:sz w:val="24"/>
          <w:szCs w:val="24"/>
        </w:rPr>
        <w:t xml:space="preserve">3) вправе принимать участие на заседаниях избирательных комиссий по финансовым вопросам, которые имеют отношение к кандидату, политической партии;</w:t>
      </w:r>
    </w:p>
    <w:p>
      <w:pPr>
        <w:spacing w:after="60"/>
        <w:ind w:firstLine="567"/>
        <w:jc w:val="both"/>
      </w:pPr>
      <w:r>
        <w:rPr>
          <w:rFonts w:ascii="Arial" w:cs="Arial" w:eastAsia="Arial" w:hAnsi="Arial"/>
          <w:sz w:val="24"/>
          <w:szCs w:val="24"/>
        </w:rPr>
        <w:t xml:space="preserve">4) осуществляет иные полномочия в части финансовых вопросов, установленные настоящим </w:t>
      </w:r>
      <w:hyperlink w:history="1" r:id="rIdl6pkthhofqlxe8cf7hw36">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в </w:t>
      </w:r>
      <w:hyperlink w:history="1" r:id="rIdtkmaixwxiy6h5rqvf2rsm">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Кандидат с момента выдвижения прекращает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политическим служащим, за исключением депутата Жогорку Кенеша или Президента;</w:t>
      </w:r>
    </w:p>
    <w:p>
      <w:pPr>
        <w:spacing w:after="60"/>
        <w:ind w:firstLine="567"/>
        <w:jc w:val="both"/>
      </w:pPr>
      <w:r>
        <w:rPr>
          <w:rFonts w:ascii="Arial" w:cs="Arial" w:eastAsia="Arial" w:hAnsi="Arial"/>
          <w:sz w:val="24"/>
          <w:szCs w:val="24"/>
        </w:rPr>
        <w:t xml:space="preserve">2) муниципальным политическим служащим, за исключением депутата местного кенеша;</w:t>
      </w:r>
    </w:p>
    <w:p>
      <w:pPr>
        <w:spacing w:after="60"/>
        <w:ind w:firstLine="567"/>
        <w:jc w:val="both"/>
      </w:pPr>
      <w:r>
        <w:rPr>
          <w:rFonts w:ascii="Arial" w:cs="Arial" w:eastAsia="Arial" w:hAnsi="Arial"/>
          <w:sz w:val="24"/>
          <w:szCs w:val="24"/>
        </w:rPr>
        <w:t xml:space="preserve">3) руководителем государственного, муниципального предприятия, учреждения, предприятия с долей государственного (муниципального) участия более 30 процентов и их подразделений.";</w:t>
      </w:r>
    </w:p>
    <w:p>
      <w:pPr>
        <w:spacing w:after="60"/>
        <w:ind w:firstLine="567"/>
        <w:jc w:val="both"/>
      </w:pPr>
      <w:r>
        <w:rPr>
          <w:rFonts w:ascii="Arial" w:cs="Arial" w:eastAsia="Arial" w:hAnsi="Arial"/>
          <w:sz w:val="24"/>
          <w:szCs w:val="24"/>
        </w:rPr>
        <w:t xml:space="preserve">б) </w:t>
      </w:r>
      <w:hyperlink w:history="1" r:id="rIdprr8faujw9v8kxbpau612">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2-1 следующего содержания:</w:t>
      </w:r>
    </w:p>
    <w:p>
      <w:pPr>
        <w:spacing w:after="60"/>
        <w:ind w:firstLine="567"/>
        <w:jc w:val="both"/>
      </w:pPr>
      <w:r>
        <w:rPr>
          <w:rFonts w:ascii="Arial" w:cs="Arial" w:eastAsia="Arial" w:hAnsi="Arial"/>
          <w:sz w:val="24"/>
          <w:szCs w:val="24"/>
        </w:rPr>
        <w:t xml:space="preserve">"2-1. Кандидат с момента выдвижения и до определения результатов выборов приостанавливает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служащим, независимо от вида государственной службы (гражданская, военная, правоохранительная, дипломатическая);</w:t>
      </w:r>
    </w:p>
    <w:p>
      <w:pPr>
        <w:spacing w:after="60"/>
        <w:ind w:firstLine="567"/>
        <w:jc w:val="both"/>
      </w:pPr>
      <w:r>
        <w:rPr>
          <w:rFonts w:ascii="Arial" w:cs="Arial" w:eastAsia="Arial" w:hAnsi="Arial"/>
          <w:sz w:val="24"/>
          <w:szCs w:val="24"/>
        </w:rPr>
        <w:t xml:space="preserve">2) муниципальным служащим;</w:t>
      </w:r>
    </w:p>
    <w:p>
      <w:pPr>
        <w:spacing w:after="60"/>
        <w:ind w:firstLine="567"/>
        <w:jc w:val="both"/>
      </w:pPr>
      <w:r>
        <w:rPr>
          <w:rFonts w:ascii="Arial" w:cs="Arial" w:eastAsia="Arial" w:hAnsi="Arial"/>
          <w:sz w:val="24"/>
          <w:szCs w:val="24"/>
        </w:rPr>
        <w:t xml:space="preserve">3) работником средства массовой информации.";</w:t>
      </w:r>
    </w:p>
    <w:p>
      <w:pPr>
        <w:spacing w:after="60"/>
        <w:ind w:firstLine="567"/>
        <w:jc w:val="both"/>
      </w:pPr>
      <w:r>
        <w:rPr>
          <w:rFonts w:ascii="Arial" w:cs="Arial" w:eastAsia="Arial" w:hAnsi="Arial"/>
          <w:sz w:val="24"/>
          <w:szCs w:val="24"/>
        </w:rPr>
        <w:t xml:space="preserve">13) в части 2 </w:t>
      </w:r>
      <w:hyperlink w:history="1" r:id="rId3zlxyiupyjhnwwivk9iae">
        <w:r>
          <w:rPr>
            <w:rFonts w:ascii="Arial" w:cs="Arial" w:eastAsia="Arial" w:hAnsi="Arial"/>
            <w:color w:val="1D4ED8"/>
            <w:sz w:val="24"/>
            <w:szCs w:val="24"/>
            <w:u w:val="single"/>
          </w:rPr>
          <w:t xml:space="preserve">статьи 21-1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после слов "учреждений здравоохранения" дополнить словами ", работников учреждений и организаций, финансируемых из республиканского и местного бюджетов, работников территориального общественного самоуправления";</w:t>
      </w:r>
    </w:p>
    <w:p>
      <w:pPr>
        <w:spacing w:after="60"/>
        <w:ind w:firstLine="567"/>
        <w:jc w:val="both"/>
      </w:pPr>
      <w:r>
        <w:rPr>
          <w:rFonts w:ascii="Arial" w:cs="Arial" w:eastAsia="Arial" w:hAnsi="Arial"/>
          <w:sz w:val="24"/>
          <w:szCs w:val="24"/>
        </w:rPr>
        <w:t xml:space="preserve">б) пункт 5 изложить в следующей редакции:</w:t>
      </w:r>
    </w:p>
    <w:p>
      <w:pPr>
        <w:spacing w:after="60"/>
        <w:ind w:firstLine="567"/>
        <w:jc w:val="both"/>
      </w:pPr>
      <w:r>
        <w:rPr>
          <w:rFonts w:ascii="Arial" w:cs="Arial" w:eastAsia="Arial" w:hAnsi="Arial"/>
          <w:sz w:val="24"/>
          <w:szCs w:val="24"/>
        </w:rPr>
        <w:t xml:space="preserve">"5) проведение сбора подписей, предвыборной агитации государственными или муниципальными служащими, работниками учреждений и организаций, финансируемых из республиканского и местного бюджетов, работниками территориального общественного самоуправления;";</w:t>
      </w:r>
    </w:p>
    <w:p>
      <w:pPr>
        <w:spacing w:after="60"/>
        <w:ind w:firstLine="567"/>
        <w:jc w:val="both"/>
      </w:pPr>
      <w:r>
        <w:rPr>
          <w:rFonts w:ascii="Arial" w:cs="Arial" w:eastAsia="Arial" w:hAnsi="Arial"/>
          <w:sz w:val="24"/>
          <w:szCs w:val="24"/>
        </w:rPr>
        <w:t xml:space="preserve">в) пункт 7 изложить в следующей редакции:</w:t>
      </w:r>
    </w:p>
    <w:p>
      <w:pPr>
        <w:spacing w:after="60"/>
        <w:ind w:firstLine="567"/>
        <w:jc w:val="both"/>
      </w:pPr>
      <w:r>
        <w:rPr>
          <w:rFonts w:ascii="Arial" w:cs="Arial" w:eastAsia="Arial" w:hAnsi="Arial"/>
          <w:sz w:val="24"/>
          <w:szCs w:val="24"/>
        </w:rPr>
        <w:t xml:space="preserve">"7) агитационное выступление при проведении массового (публичного) мероприятия, организуемого государственными органами и (или) органами местного самоуправления, либо с участием представителей государственных органов и (или) органов местного самоуправления;";</w:t>
      </w:r>
    </w:p>
    <w:p>
      <w:pPr>
        <w:spacing w:after="60"/>
        <w:ind w:firstLine="567"/>
        <w:jc w:val="both"/>
      </w:pPr>
      <w:r>
        <w:rPr>
          <w:rFonts w:ascii="Arial" w:cs="Arial" w:eastAsia="Arial" w:hAnsi="Arial"/>
          <w:sz w:val="24"/>
          <w:szCs w:val="24"/>
        </w:rPr>
        <w:t xml:space="preserve">14) часть 15 </w:t>
      </w:r>
      <w:hyperlink w:history="1" r:id="rIdnvj5gwate-g4uflrmwdw8">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после слов "лица без гражданства" дополнить словами ", работники территориального общественного самоуправления";</w:t>
      </w:r>
    </w:p>
    <w:p>
      <w:pPr>
        <w:spacing w:after="60"/>
        <w:ind w:firstLine="567"/>
        <w:jc w:val="both"/>
      </w:pPr>
      <w:r>
        <w:rPr>
          <w:rFonts w:ascii="Arial" w:cs="Arial" w:eastAsia="Arial" w:hAnsi="Arial"/>
          <w:sz w:val="24"/>
          <w:szCs w:val="24"/>
        </w:rPr>
        <w:t xml:space="preserve">15) в части 2 </w:t>
      </w:r>
      <w:hyperlink w:history="1" r:id="rIdggwoht7lubmi8jphsfdur">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предложение первое после слов "депутатов Жогорку Кенеша" дополнить словами "по единому избирательному округу";</w:t>
      </w:r>
    </w:p>
    <w:p>
      <w:pPr>
        <w:spacing w:after="60"/>
        <w:ind w:firstLine="567"/>
        <w:jc w:val="both"/>
      </w:pPr>
      <w:r>
        <w:rPr>
          <w:rFonts w:ascii="Arial" w:cs="Arial" w:eastAsia="Arial" w:hAnsi="Arial"/>
          <w:sz w:val="24"/>
          <w:szCs w:val="24"/>
        </w:rPr>
        <w:t xml:space="preserve">б) часть дополнить абзацем вторым следующего содержания:</w:t>
      </w:r>
    </w:p>
    <w:p>
      <w:pPr>
        <w:spacing w:after="60"/>
        <w:ind w:firstLine="567"/>
        <w:jc w:val="both"/>
      </w:pPr>
      <w:r>
        <w:rPr>
          <w:rFonts w:ascii="Arial" w:cs="Arial" w:eastAsia="Arial" w:hAnsi="Arial"/>
          <w:sz w:val="24"/>
          <w:szCs w:val="24"/>
        </w:rPr>
        <w:t xml:space="preserve">"Общий объем бесплатного эфирного времени для кандидатов по одномандатным избирательным округам должен быть не менее тридцати минут в рабочие дни на каналах региональных телерадиоорганизаций.";</w:t>
      </w:r>
    </w:p>
    <w:p>
      <w:pPr>
        <w:spacing w:after="60"/>
        <w:ind w:firstLine="567"/>
        <w:jc w:val="both"/>
      </w:pPr>
      <w:r>
        <w:rPr>
          <w:rFonts w:ascii="Arial" w:cs="Arial" w:eastAsia="Arial" w:hAnsi="Arial"/>
          <w:sz w:val="24"/>
          <w:szCs w:val="24"/>
        </w:rPr>
        <w:t xml:space="preserve">16) абзац первый части 2 </w:t>
      </w:r>
      <w:hyperlink w:history="1" r:id="rIdmbcfxnto3plhebzywlw2e">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Все печатные и иные агитационные материалы должны содержать наименование и адрес организации, индивидуального предпринимателя (фамилию, имя, отчество), изготовивших агитационные материалы, фамилию, имя, отчество кандидата, наименование политической партии, заказавшего(ей)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или уполномоченного представителя кандидата, политической партии по финансовым вопросам,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17) в </w:t>
      </w:r>
      <w:hyperlink w:history="1" r:id="rIdc5lncp86wq0dsggfj6uqa">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"Не допускается проведение агитационных мероприятий, раздача агитационных материалов внутри и вблизи (менее чем за 100 метров) от культовых зданий, сооружений и относящихся к ним территорий, объектов с опасными и вредными производствами, электростанций, железных дорог, нефтепроводов и от линий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60"/>
        <w:ind w:firstLine="567"/>
        <w:jc w:val="both"/>
      </w:pPr>
      <w:r>
        <w:rPr>
          <w:rFonts w:ascii="Arial" w:cs="Arial" w:eastAsia="Arial" w:hAnsi="Arial"/>
          <w:sz w:val="24"/>
          <w:szCs w:val="24"/>
        </w:rPr>
        <w:t xml:space="preserve">При проведении предвыборной агитации не допускается отображение и иное использование в агитационных материалах частей и элементов информации (изображений), содержащих прямые и косвенные заимствования или ссылки на религиозную тематику.";</w:t>
      </w:r>
    </w:p>
    <w:p>
      <w:pPr>
        <w:spacing w:after="60"/>
        <w:ind w:firstLine="567"/>
        <w:jc w:val="both"/>
      </w:pPr>
      <w:r>
        <w:rPr>
          <w:rFonts w:ascii="Arial" w:cs="Arial" w:eastAsia="Arial" w:hAnsi="Arial"/>
          <w:sz w:val="24"/>
          <w:szCs w:val="24"/>
        </w:rPr>
        <w:t xml:space="preserve">б) абзац первый части 6 после слов "предоставленные им" дополнить словом "безвозмездно";</w:t>
      </w:r>
    </w:p>
    <w:p>
      <w:pPr>
        <w:spacing w:after="60"/>
        <w:ind w:firstLine="567"/>
        <w:jc w:val="both"/>
      </w:pPr>
      <w:r>
        <w:rPr>
          <w:rFonts w:ascii="Arial" w:cs="Arial" w:eastAsia="Arial" w:hAnsi="Arial"/>
          <w:sz w:val="24"/>
          <w:szCs w:val="24"/>
        </w:rPr>
        <w:t xml:space="preserve">18) в </w:t>
      </w:r>
      <w:hyperlink w:history="1" r:id="rIdn_qzkmvaml8is1qvvvqjv">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предложение первое части 3 после слов "зарегистрировавших списки кандидатов" дополнить словами ", с указанием порядкового номера каждого кандидата. Форма информационных материалов утверждается Центральной избирательной комиссией.";</w:t>
      </w:r>
    </w:p>
    <w:p>
      <w:pPr>
        <w:spacing w:after="60"/>
        <w:ind w:firstLine="567"/>
        <w:jc w:val="both"/>
      </w:pPr>
      <w:r>
        <w:rPr>
          <w:rFonts w:ascii="Arial" w:cs="Arial" w:eastAsia="Arial" w:hAnsi="Arial"/>
          <w:sz w:val="24"/>
          <w:szCs w:val="24"/>
        </w:rPr>
        <w:t xml:space="preserve">б) часть 4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"В кабине для голосования размещаются информационные материалы о всех кандидатах, политических партиях, в очередности, определенной жеребьевкой, и списки кандидатов каждой партии с указанием порядкового номера каждого кандидата. Форма, информационных материалов утверждается Центральной избирательной комиссией.</w:t>
      </w:r>
    </w:p>
    <w:p>
      <w:pPr>
        <w:spacing w:after="60"/>
        <w:ind w:firstLine="567"/>
        <w:jc w:val="both"/>
      </w:pPr>
      <w:r>
        <w:rPr>
          <w:rFonts w:ascii="Arial" w:cs="Arial" w:eastAsia="Arial" w:hAnsi="Arial"/>
          <w:sz w:val="24"/>
          <w:szCs w:val="24"/>
        </w:rPr>
        <w:t xml:space="preserve">В случае выбытия кандидата, кандидата из списка кандидатов политической партии после утверждения формы и текста информационных материалов, сведения о кандидате вычеркиваются в информационных материалах в полном объеме, включая порядковый номер в списке кандидатов.";</w:t>
      </w:r>
    </w:p>
    <w:p>
      <w:pPr>
        <w:spacing w:after="60"/>
        <w:ind w:firstLine="567"/>
        <w:jc w:val="both"/>
      </w:pPr>
      <w:r>
        <w:rPr>
          <w:rFonts w:ascii="Arial" w:cs="Arial" w:eastAsia="Arial" w:hAnsi="Arial"/>
          <w:sz w:val="24"/>
          <w:szCs w:val="24"/>
        </w:rPr>
        <w:t xml:space="preserve">19) в </w:t>
      </w:r>
      <w:hyperlink w:history="1" r:id="rIdlndkfqs7xo3sdaxmgyscw">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4 и 5 изложить в следующей редакции:</w:t>
      </w:r>
    </w:p>
    <w:p>
      <w:pPr>
        <w:spacing w:after="60"/>
        <w:ind w:firstLine="567"/>
        <w:jc w:val="both"/>
      </w:pPr>
      <w:r>
        <w:rPr>
          <w:rFonts w:ascii="Arial" w:cs="Arial" w:eastAsia="Arial" w:hAnsi="Arial"/>
          <w:sz w:val="24"/>
          <w:szCs w:val="24"/>
        </w:rPr>
        <w:t xml:space="preserve">"4. На выборах депутатов Жогорку Кенеша по одномандатным избирательным округам избирательный бюллетень содержит фамилии, имена, отчества кандидатов в очередности, определенной жеребьевкой.</w:t>
      </w:r>
    </w:p>
    <w:p>
      <w:pPr>
        <w:spacing w:after="60"/>
        <w:ind w:firstLine="567"/>
        <w:jc w:val="both"/>
      </w:pPr>
      <w:r>
        <w:rPr>
          <w:rFonts w:ascii="Arial" w:cs="Arial" w:eastAsia="Arial" w:hAnsi="Arial"/>
          <w:sz w:val="24"/>
          <w:szCs w:val="24"/>
        </w:rPr>
        <w:t xml:space="preserve">5. Справа от указанных в частях 3 и 4 настоящей статьи сведений о кандидатах помещается пустой квадрат. В конце перечня кандидатов помещается строка "Против всех" с расположенным справа от нее пустым квадратом.";</w:t>
      </w:r>
    </w:p>
    <w:p>
      <w:pPr>
        <w:spacing w:after="60"/>
        <w:ind w:firstLine="567"/>
        <w:jc w:val="both"/>
      </w:pPr>
      <w:r>
        <w:rPr>
          <w:rFonts w:ascii="Arial" w:cs="Arial" w:eastAsia="Arial" w:hAnsi="Arial"/>
          <w:sz w:val="24"/>
          <w:szCs w:val="24"/>
        </w:rPr>
        <w:t xml:space="preserve">б) </w:t>
      </w:r>
      <w:hyperlink w:history="1" r:id="rIdufth4h61ckxnqtnkrcvuk">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5-1 следующего содержания:</w:t>
      </w:r>
    </w:p>
    <w:p>
      <w:pPr>
        <w:spacing w:after="60"/>
        <w:ind w:firstLine="567"/>
        <w:jc w:val="both"/>
      </w:pPr>
      <w:r>
        <w:rPr>
          <w:rFonts w:ascii="Arial" w:cs="Arial" w:eastAsia="Arial" w:hAnsi="Arial"/>
          <w:sz w:val="24"/>
          <w:szCs w:val="24"/>
        </w:rPr>
        <w:t xml:space="preserve">"5-1. На выборах депутатов Жогорку Кенеша по единому избирательному округу избирательный бюллетень состоит из двух частей.</w:t>
      </w:r>
    </w:p>
    <w:p>
      <w:pPr>
        <w:spacing w:after="60"/>
        <w:ind w:firstLine="567"/>
        <w:jc w:val="both"/>
      </w:pPr>
      <w:r>
        <w:rPr>
          <w:rFonts w:ascii="Arial" w:cs="Arial" w:eastAsia="Arial" w:hAnsi="Arial"/>
          <w:sz w:val="24"/>
          <w:szCs w:val="24"/>
        </w:rPr>
        <w:t xml:space="preserve">В первой части избирательного бюллетеня размещаются наименования политических партий в очередности, определенной жеребьевкой. Справа от каждого наименования политической партии размещается пустой квадрат.</w:t>
      </w:r>
    </w:p>
    <w:p>
      <w:pPr>
        <w:spacing w:after="60"/>
        <w:ind w:firstLine="567"/>
        <w:jc w:val="both"/>
      </w:pPr>
      <w:r>
        <w:rPr>
          <w:rFonts w:ascii="Arial" w:cs="Arial" w:eastAsia="Arial" w:hAnsi="Arial"/>
          <w:sz w:val="24"/>
          <w:szCs w:val="24"/>
        </w:rPr>
        <w:t xml:space="preserve">В конце перечня политических партий помещается строка "Против всех" с расположенным справа от нее пустым квадратом.</w:t>
      </w:r>
    </w:p>
    <w:p>
      <w:pPr>
        <w:spacing w:after="60"/>
        <w:ind w:firstLine="567"/>
        <w:jc w:val="both"/>
      </w:pPr>
      <w:r>
        <w:rPr>
          <w:rFonts w:ascii="Arial" w:cs="Arial" w:eastAsia="Arial" w:hAnsi="Arial"/>
          <w:sz w:val="24"/>
          <w:szCs w:val="24"/>
        </w:rPr>
        <w:t xml:space="preserve">Во второй части избирательного бюллетеня размещаются 54 пустых квадрата, пронумерованных с левой внешней стороны квадрата. Номер пустого квадрата соответствует порядковому номеру кандидата в зарегистрированном списке кандидатов политической партии.";</w:t>
      </w:r>
    </w:p>
    <w:p>
      <w:pPr>
        <w:spacing w:after="60"/>
        <w:ind w:firstLine="567"/>
        <w:jc w:val="both"/>
      </w:pPr>
      <w:r>
        <w:rPr>
          <w:rFonts w:ascii="Arial" w:cs="Arial" w:eastAsia="Arial" w:hAnsi="Arial"/>
          <w:sz w:val="24"/>
          <w:szCs w:val="24"/>
        </w:rPr>
        <w:t xml:space="preserve">в) в абзаце первом части 6 цифры "10" заменить цифрой "7";</w:t>
      </w:r>
    </w:p>
    <w:p>
      <w:pPr>
        <w:spacing w:after="60"/>
        <w:ind w:firstLine="567"/>
        <w:jc w:val="both"/>
      </w:pPr>
      <w:r>
        <w:rPr>
          <w:rFonts w:ascii="Arial" w:cs="Arial" w:eastAsia="Arial" w:hAnsi="Arial"/>
          <w:sz w:val="24"/>
          <w:szCs w:val="24"/>
        </w:rPr>
        <w:t xml:space="preserve">г) части 8 и 9 перед словами "территориальные избирательные комиссии" в различных падежных формах дополнить словом "окружные" в соответствующих падежах;</w:t>
      </w:r>
    </w:p>
    <w:p>
      <w:pPr>
        <w:spacing w:after="60"/>
        <w:ind w:firstLine="567"/>
        <w:jc w:val="both"/>
      </w:pPr>
      <w:r>
        <w:rPr>
          <w:rFonts w:ascii="Arial" w:cs="Arial" w:eastAsia="Arial" w:hAnsi="Arial"/>
          <w:sz w:val="24"/>
          <w:szCs w:val="24"/>
        </w:rPr>
        <w:t xml:space="preserve">д) в абзаце первом части 9 цифры "10" заменить цифрой "5"; слова "в случае повторного голосования - за 5 календарных дней до дня голосования," исключить;</w:t>
      </w:r>
    </w:p>
    <w:p>
      <w:pPr>
        <w:spacing w:after="60"/>
        <w:ind w:firstLine="567"/>
        <w:jc w:val="both"/>
      </w:pPr>
      <w:r>
        <w:rPr>
          <w:rFonts w:ascii="Arial" w:cs="Arial" w:eastAsia="Arial" w:hAnsi="Arial"/>
          <w:sz w:val="24"/>
          <w:szCs w:val="24"/>
        </w:rPr>
        <w:t xml:space="preserve">20) в </w:t>
      </w:r>
      <w:hyperlink w:history="1" r:id="rIdw7-ymgvflvc48br3uenyq">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седьмой части 1 изложить в следующей редакции:</w:t>
      </w:r>
    </w:p>
    <w:p>
      <w:pPr>
        <w:spacing w:after="60"/>
        <w:ind w:firstLine="567"/>
        <w:jc w:val="both"/>
      </w:pPr>
      <w:r>
        <w:rPr>
          <w:rFonts w:ascii="Arial" w:cs="Arial" w:eastAsia="Arial" w:hAnsi="Arial"/>
          <w:sz w:val="24"/>
          <w:szCs w:val="24"/>
        </w:rPr>
        <w:t xml:space="preserve">"Председатель, секретарь и операторы избирательного оборудования участковой избирательной комиссии в жеребьевке не участвуют.";</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абзац восьмой дополнить предложением вторым следующего содержания: "На выборах депутата Жогорку Кенеша избирателю выдаются два избирательных бюллетеня: один по единому избирательному округу и один по одномандатному избирательному округу.";</w:t>
      </w:r>
    </w:p>
    <w:p>
      <w:pPr>
        <w:spacing w:after="60"/>
        <w:ind w:firstLine="567"/>
        <w:jc w:val="both"/>
      </w:pPr>
      <w:r>
        <w:rPr>
          <w:rFonts w:ascii="Arial" w:cs="Arial" w:eastAsia="Arial" w:hAnsi="Arial"/>
          <w:sz w:val="24"/>
          <w:szCs w:val="24"/>
        </w:rPr>
        <w:t xml:space="preserve">- абзац одиннадцатый части 2 изложить в следующей редакции:</w:t>
      </w:r>
    </w:p>
    <w:p>
      <w:pPr>
        <w:spacing w:after="60"/>
        <w:ind w:firstLine="567"/>
        <w:jc w:val="both"/>
      </w:pPr>
      <w:r>
        <w:rPr>
          <w:rFonts w:ascii="Arial" w:cs="Arial" w:eastAsia="Arial" w:hAnsi="Arial"/>
          <w:sz w:val="24"/>
          <w:szCs w:val="24"/>
        </w:rPr>
        <w:t xml:space="preserve">"Сведения о количестве проголосовавших, основанные на количестве избирательных бюллетеней, опущенных в ящики для голосования, заносятся в акт участковыми избирательными комиссиями и передаются в окружную, территориальную избирательную комиссию через каждые 2 часа, системный администратор окружной,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опущенных в ящики для голосования, передаются в Центральную избирательную комиссию сразу же после закрытия избирательных участков, но до вскрытия урн с бюллетенями.";</w:t>
      </w:r>
    </w:p>
    <w:p>
      <w:pPr>
        <w:spacing w:after="60"/>
        <w:ind w:firstLine="567"/>
        <w:jc w:val="both"/>
      </w:pPr>
      <w:r>
        <w:rPr>
          <w:rFonts w:ascii="Arial" w:cs="Arial" w:eastAsia="Arial" w:hAnsi="Arial"/>
          <w:sz w:val="24"/>
          <w:szCs w:val="24"/>
        </w:rPr>
        <w:t xml:space="preserve">в) часть 8 изложить в следующей редакции:</w:t>
      </w:r>
    </w:p>
    <w:p>
      <w:pPr>
        <w:spacing w:after="60"/>
        <w:ind w:firstLine="567"/>
        <w:jc w:val="both"/>
      </w:pPr>
      <w:r>
        <w:rPr>
          <w:rFonts w:ascii="Arial" w:cs="Arial" w:eastAsia="Arial" w:hAnsi="Arial"/>
          <w:sz w:val="24"/>
          <w:szCs w:val="24"/>
        </w:rPr>
        <w:t xml:space="preserve">"8. На выборах Президента избиратель ставит в избирательном бюллетене соответствующую отметку в квадрате, относящемся к кандидату, в пользу которого сделан выбор, либо в позиции "Против всех";</w:t>
      </w:r>
    </w:p>
    <w:p>
      <w:pPr>
        <w:spacing w:after="60"/>
        <w:ind w:firstLine="567"/>
        <w:jc w:val="both"/>
      </w:pPr>
      <w:r>
        <w:rPr>
          <w:rFonts w:ascii="Arial" w:cs="Arial" w:eastAsia="Arial" w:hAnsi="Arial"/>
          <w:sz w:val="24"/>
          <w:szCs w:val="24"/>
        </w:rPr>
        <w:t xml:space="preserve">г) </w:t>
      </w:r>
      <w:hyperlink w:history="1" r:id="rIdecff9ztuukcfxiudv1nzo">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8-1 и 8-2 следующего содержания:</w:t>
      </w:r>
    </w:p>
    <w:p>
      <w:pPr>
        <w:spacing w:after="60"/>
        <w:ind w:firstLine="567"/>
        <w:jc w:val="both"/>
      </w:pPr>
      <w:r>
        <w:rPr>
          <w:rFonts w:ascii="Arial" w:cs="Arial" w:eastAsia="Arial" w:hAnsi="Arial"/>
          <w:sz w:val="24"/>
          <w:szCs w:val="24"/>
        </w:rPr>
        <w:t xml:space="preserve">"8-1. На выборах депутатов Жогорку Кенеша по одномандатному избирательному округу избиратель ставит в избирательном бюллетене соответствующую отметку в квадрате, относящемся к кандидату, в пользу которого сделан выбор, либо в позиции "Против всех".</w:t>
      </w:r>
    </w:p>
    <w:p>
      <w:pPr>
        <w:spacing w:after="60"/>
        <w:ind w:firstLine="567"/>
        <w:jc w:val="both"/>
      </w:pPr>
      <w:r>
        <w:rPr>
          <w:rFonts w:ascii="Arial" w:cs="Arial" w:eastAsia="Arial" w:hAnsi="Arial"/>
          <w:sz w:val="24"/>
          <w:szCs w:val="24"/>
        </w:rPr>
        <w:t xml:space="preserve">8-2. На выборах депутатов Жогорку Кенеша по единому избирательному округу избиратель ставит в первой части избирательного бюллетеня соответствующую отметку в одном квадрате, относящемся к политической партии.</w:t>
      </w:r>
    </w:p>
    <w:p>
      <w:pPr>
        <w:spacing w:after="60"/>
        <w:ind w:firstLine="567"/>
        <w:jc w:val="both"/>
      </w:pPr>
      <w:r>
        <w:rPr>
          <w:rFonts w:ascii="Arial" w:cs="Arial" w:eastAsia="Arial" w:hAnsi="Arial"/>
          <w:sz w:val="24"/>
          <w:szCs w:val="24"/>
        </w:rPr>
        <w:t xml:space="preserve">Во второй части избирательного бюллетеня, избиратель ставит отметку в одном квадрате, относящемся к порядковому номеру соответствующего кандидата, в пользу которого сделан выбор.</w:t>
      </w:r>
    </w:p>
    <w:p>
      <w:pPr>
        <w:spacing w:after="60"/>
        <w:ind w:firstLine="567"/>
        <w:jc w:val="both"/>
      </w:pPr>
      <w:r>
        <w:rPr>
          <w:rFonts w:ascii="Arial" w:cs="Arial" w:eastAsia="Arial" w:hAnsi="Arial"/>
          <w:sz w:val="24"/>
          <w:szCs w:val="24"/>
        </w:rPr>
        <w:t xml:space="preserve">В случае если избиратель не делает свой выбор в пользу ни одной политической партии, то ставит отметку в квадрате в позиции "Против всех".";</w:t>
      </w:r>
    </w:p>
    <w:p>
      <w:pPr>
        <w:spacing w:after="60"/>
        <w:ind w:firstLine="567"/>
        <w:jc w:val="both"/>
      </w:pPr>
      <w:r>
        <w:rPr>
          <w:rFonts w:ascii="Arial" w:cs="Arial" w:eastAsia="Arial" w:hAnsi="Arial"/>
          <w:sz w:val="24"/>
          <w:szCs w:val="24"/>
        </w:rPr>
        <w:t xml:space="preserve">д) предложение первое части 11 изложить в следующей редакции: "Заполненные избирательные бюллетени опускаются избирателями в соответствующие опечатанные (опломбированные) ящики для голосования для выборов депутатов Жогорку Кенеша по одномандатному избирательному округу и для выборов депутатов Жогорку Кенеша по единому избирательному округу.";</w:t>
      </w:r>
    </w:p>
    <w:p>
      <w:pPr>
        <w:spacing w:after="60"/>
        <w:ind w:firstLine="567"/>
        <w:jc w:val="both"/>
      </w:pPr>
      <w:r>
        <w:rPr>
          <w:rFonts w:ascii="Arial" w:cs="Arial" w:eastAsia="Arial" w:hAnsi="Arial"/>
          <w:sz w:val="24"/>
          <w:szCs w:val="24"/>
        </w:rPr>
        <w:t xml:space="preserve">21) в </w:t>
      </w:r>
      <w:hyperlink w:history="1" r:id="rIdw9man3i-dgmjrsiz8ak8e">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части 2 слова "на ее заседании" исключить;</w:t>
      </w:r>
    </w:p>
    <w:p>
      <w:pPr>
        <w:spacing w:after="60"/>
        <w:ind w:firstLine="567"/>
        <w:jc w:val="both"/>
      </w:pPr>
      <w:r>
        <w:rPr>
          <w:rFonts w:ascii="Arial" w:cs="Arial" w:eastAsia="Arial" w:hAnsi="Arial"/>
          <w:sz w:val="24"/>
          <w:szCs w:val="24"/>
        </w:rPr>
        <w:t xml:space="preserve">б) абзац второй части 2 изложить в следующей редакции:</w:t>
      </w:r>
    </w:p>
    <w:p>
      <w:pPr>
        <w:spacing w:after="60"/>
        <w:ind w:firstLine="567"/>
        <w:jc w:val="both"/>
      </w:pPr>
      <w:r>
        <w:rPr>
          <w:rFonts w:ascii="Arial" w:cs="Arial" w:eastAsia="Arial" w:hAnsi="Arial"/>
          <w:sz w:val="24"/>
          <w:szCs w:val="24"/>
        </w:rPr>
        <w:t xml:space="preserve">"В процессе подсчета голосов и установления итогов голосования представителями кандидатов, политических партий, наблюдателями, представителями средств массовой информации могут производиться фотографирование, кино-, видеосъемка с места, определенного председателем участковой избирательной комиссии, обеспечивающего обзор и не препятствующего работе участковой избирательной комиссии.";</w:t>
      </w:r>
    </w:p>
    <w:p>
      <w:pPr>
        <w:spacing w:after="60"/>
        <w:ind w:firstLine="567"/>
        <w:jc w:val="both"/>
      </w:pPr>
      <w:r>
        <w:rPr>
          <w:rFonts w:ascii="Arial" w:cs="Arial" w:eastAsia="Arial" w:hAnsi="Arial"/>
          <w:sz w:val="24"/>
          <w:szCs w:val="24"/>
        </w:rPr>
        <w:t xml:space="preserve">в) </w:t>
      </w:r>
      <w:hyperlink w:history="1" r:id="rIdmlujcwil0crglhuhkir2b">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3-1 следующего содержания:</w:t>
      </w:r>
    </w:p>
    <w:p>
      <w:pPr>
        <w:spacing w:after="60"/>
        <w:ind w:firstLine="567"/>
        <w:jc w:val="both"/>
      </w:pPr>
      <w:r>
        <w:rPr>
          <w:rFonts w:ascii="Arial" w:cs="Arial" w:eastAsia="Arial" w:hAnsi="Arial"/>
          <w:sz w:val="24"/>
          <w:szCs w:val="24"/>
        </w:rPr>
        <w:t xml:space="preserve">"3-1. На выборах депутатов Жогорку Кенеша в первую очередь осуществляется подсчет голосов избирателей, поданных за кандидатов в депутаты по одномандатным избирательным округам, во вторую очередь осуществляется подсчет голосов избирателей, поданных за политические партии и их кандидатов по единому избирательному округу.";</w:t>
      </w:r>
    </w:p>
    <w:p>
      <w:pPr>
        <w:spacing w:after="60"/>
        <w:ind w:firstLine="567"/>
        <w:jc w:val="both"/>
      </w:pPr>
      <w:r>
        <w:rPr>
          <w:rFonts w:ascii="Arial" w:cs="Arial" w:eastAsia="Arial" w:hAnsi="Arial"/>
          <w:sz w:val="24"/>
          <w:szCs w:val="24"/>
        </w:rPr>
        <w:t xml:space="preserve">г) в предложении первом части 4 слова "списков кандидатов" заменить словами "наименований политических партий и квадратов с порядковыми номерами кандидатов";</w:t>
      </w:r>
    </w:p>
    <w:p>
      <w:pPr>
        <w:spacing w:after="60"/>
        <w:ind w:firstLine="567"/>
        <w:jc w:val="both"/>
      </w:pPr>
      <w:r>
        <w:rPr>
          <w:rFonts w:ascii="Arial" w:cs="Arial" w:eastAsia="Arial" w:hAnsi="Arial"/>
          <w:sz w:val="24"/>
          <w:szCs w:val="24"/>
        </w:rPr>
        <w:t xml:space="preserve">д) в предложении первом части 8 слова "представителями кандидатов политических партий" заменить словами "представителями кандидатов, представителями политических партий";</w:t>
      </w:r>
    </w:p>
    <w:p>
      <w:pPr>
        <w:spacing w:after="60"/>
        <w:ind w:firstLine="567"/>
        <w:jc w:val="both"/>
      </w:pPr>
      <w:r>
        <w:rPr>
          <w:rFonts w:ascii="Arial" w:cs="Arial" w:eastAsia="Arial" w:hAnsi="Arial"/>
          <w:sz w:val="24"/>
          <w:szCs w:val="24"/>
        </w:rPr>
        <w:t xml:space="preserve">е) в абзаце втором части 8 слова "не позднее 21 часа в день голосования" заменить словами "не позднее 23 часов в день голосования";</w:t>
      </w:r>
    </w:p>
    <w:p>
      <w:pPr>
        <w:spacing w:after="60"/>
        <w:ind w:firstLine="567"/>
        <w:jc w:val="both"/>
      </w:pPr>
      <w:r>
        <w:rPr>
          <w:rFonts w:ascii="Arial" w:cs="Arial" w:eastAsia="Arial" w:hAnsi="Arial"/>
          <w:sz w:val="24"/>
          <w:szCs w:val="24"/>
        </w:rPr>
        <w:t xml:space="preserve">ж) предложение первое части 9 изложить в следующей редакции: "На выборах Президента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за позицию "Против всех", одновременно отделяют избирательные бюллетени неустановленной формы и недействительные избирательные бюллетени.";</w:t>
      </w:r>
    </w:p>
    <w:p>
      <w:pPr>
        <w:spacing w:after="60"/>
        <w:ind w:firstLine="567"/>
        <w:jc w:val="both"/>
      </w:pPr>
      <w:r>
        <w:rPr>
          <w:rFonts w:ascii="Arial" w:cs="Arial" w:eastAsia="Arial" w:hAnsi="Arial"/>
          <w:sz w:val="24"/>
          <w:szCs w:val="24"/>
        </w:rPr>
        <w:t xml:space="preserve">з) </w:t>
      </w:r>
      <w:hyperlink w:history="1" r:id="rId7b2j7fwv3nohlnxc6myj3">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9-1 следующего содержания:</w:t>
      </w:r>
    </w:p>
    <w:p>
      <w:pPr>
        <w:spacing w:after="60"/>
        <w:ind w:firstLine="567"/>
        <w:jc w:val="both"/>
      </w:pPr>
      <w:r>
        <w:rPr>
          <w:rFonts w:ascii="Arial" w:cs="Arial" w:eastAsia="Arial" w:hAnsi="Arial"/>
          <w:sz w:val="24"/>
          <w:szCs w:val="24"/>
        </w:rPr>
        <w:t xml:space="preserve">"9-1. На выборах депутатов Жогорку Кенеша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кандидата, каждую политическую партию,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представляют избирательные бюллетени для визуального контроля всем присутствующим при подсчете.";</w:t>
      </w:r>
    </w:p>
    <w:p>
      <w:pPr>
        <w:spacing w:after="60"/>
        <w:ind w:firstLine="567"/>
        <w:jc w:val="both"/>
      </w:pPr>
      <w:r>
        <w:rPr>
          <w:rFonts w:ascii="Arial" w:cs="Arial" w:eastAsia="Arial" w:hAnsi="Arial"/>
          <w:sz w:val="24"/>
          <w:szCs w:val="24"/>
        </w:rPr>
        <w:t xml:space="preserve">и) в части 11 слово "Затем" заменить словами "На выборах Президента";</w:t>
      </w:r>
    </w:p>
    <w:p>
      <w:pPr>
        <w:spacing w:after="60"/>
        <w:ind w:firstLine="567"/>
        <w:jc w:val="both"/>
      </w:pPr>
      <w:r>
        <w:rPr>
          <w:rFonts w:ascii="Arial" w:cs="Arial" w:eastAsia="Arial" w:hAnsi="Arial"/>
          <w:sz w:val="24"/>
          <w:szCs w:val="24"/>
        </w:rPr>
        <w:t xml:space="preserve">к) </w:t>
      </w:r>
      <w:hyperlink w:history="1" r:id="rIdtfklcbafqwgwvlul1bj3e">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11-1 и 11-2 следующего содержания:</w:t>
      </w:r>
    </w:p>
    <w:p>
      <w:pPr>
        <w:spacing w:after="60"/>
        <w:ind w:firstLine="567"/>
        <w:jc w:val="both"/>
      </w:pPr>
      <w:r>
        <w:rPr>
          <w:rFonts w:ascii="Arial" w:cs="Arial" w:eastAsia="Arial" w:hAnsi="Arial"/>
          <w:sz w:val="24"/>
          <w:szCs w:val="24"/>
        </w:rPr>
        <w:t xml:space="preserve">"11-1. На выборах депутатов Жогорку Кенеша по единому избирательному округу подсчет голосов избирателей производится по избирательным бюллетеням установленной формы отдельно по каждой политической партии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60"/>
        <w:ind w:firstLine="567"/>
        <w:jc w:val="both"/>
      </w:pPr>
      <w:r>
        <w:rPr>
          <w:rFonts w:ascii="Arial" w:cs="Arial" w:eastAsia="Arial" w:hAnsi="Arial"/>
          <w:sz w:val="24"/>
          <w:szCs w:val="24"/>
        </w:rPr>
        <w:t xml:space="preserve">Данные, полученные по итогам подсчета избирательных бюллетеней по каждой политической партии и позиции "Против всех", объявляются и заносятся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11-2. Затем из рассортированных по политическим партиям избирательных бюллетеней отдельно по каждой политической партии, в очередности, указанной в первой части избирательного бюллетеня, производится подсчет голосов избирателей по порядковому номеру кандидата из списка кандидатов.</w:t>
      </w:r>
    </w:p>
    <w:p>
      <w:pPr>
        <w:spacing w:after="60"/>
        <w:ind w:firstLine="567"/>
        <w:jc w:val="both"/>
      </w:pPr>
      <w:r>
        <w:rPr>
          <w:rFonts w:ascii="Arial" w:cs="Arial" w:eastAsia="Arial" w:hAnsi="Arial"/>
          <w:sz w:val="24"/>
          <w:szCs w:val="24"/>
        </w:rPr>
        <w:t xml:space="preserve">Данные, полученные по итогам подсчета избирательных бюллетеней по каждому кандидату из списка кандидатов, объявляются и заносятся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Если избиратель поставил в избирательном бюллетене соответствующую отметку в квадрате, относящемся к политической партии, при этом не поставил отметку по порядковому номеру кандидата из списка кандидатов, либо поставил отметку в квадрате выбывшего кандидата, то голос избирателя засчитывается в пользу данной политической партии. Такие голоса избирателей подсчитываются отдельно и заносятся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Методика подсчета голосов избирателей, поданных за кандидатов из списка политической партии, утверждается Центральной избирательной комиссией.";</w:t>
      </w:r>
    </w:p>
    <w:p>
      <w:pPr>
        <w:spacing w:after="60"/>
        <w:ind w:firstLine="567"/>
        <w:jc w:val="both"/>
      </w:pPr>
      <w:r>
        <w:rPr>
          <w:rFonts w:ascii="Arial" w:cs="Arial" w:eastAsia="Arial" w:hAnsi="Arial"/>
          <w:sz w:val="24"/>
          <w:szCs w:val="24"/>
        </w:rPr>
        <w:t xml:space="preserve">л) </w:t>
      </w:r>
      <w:hyperlink w:history="1" r:id="rIdet4pvtkcqpngh45vtvifv">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12-1 следующего содержания:</w:t>
      </w:r>
    </w:p>
    <w:p>
      <w:pPr>
        <w:spacing w:after="60"/>
        <w:ind w:firstLine="567"/>
        <w:jc w:val="both"/>
      </w:pPr>
      <w:r>
        <w:rPr>
          <w:rFonts w:ascii="Arial" w:cs="Arial" w:eastAsia="Arial" w:hAnsi="Arial"/>
          <w:sz w:val="24"/>
          <w:szCs w:val="24"/>
        </w:rPr>
        <w:t xml:space="preserve">"12-1. На выборах депутатов Жогорку Кенеша по единому избирательному округу недействительными считаются избирательные бюллетени, если:</w:t>
      </w:r>
    </w:p>
    <w:p>
      <w:pPr>
        <w:spacing w:after="60"/>
        <w:ind w:firstLine="567"/>
        <w:jc w:val="both"/>
      </w:pPr>
      <w:r>
        <w:rPr>
          <w:rFonts w:ascii="Arial" w:cs="Arial" w:eastAsia="Arial" w:hAnsi="Arial"/>
          <w:sz w:val="24"/>
          <w:szCs w:val="24"/>
        </w:rPr>
        <w:t xml:space="preserve">1) избиратель поставил в избирательном бюллетене соответствующую отметку в квадрате, относящемся к политической партии, но при этом, в нарушение части 8-2 </w:t>
      </w:r>
      <w:hyperlink w:history="1" r:id="rIdpzuy22n1sgizbl9nus-em">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настоящего конституционного Закона, поставил более одной отметки в квадратах с порядковыми номерами кандидатов;</w:t>
      </w:r>
    </w:p>
    <w:p>
      <w:pPr>
        <w:spacing w:after="60"/>
        <w:ind w:firstLine="567"/>
        <w:jc w:val="both"/>
      </w:pPr>
      <w:r>
        <w:rPr>
          <w:rFonts w:ascii="Arial" w:cs="Arial" w:eastAsia="Arial" w:hAnsi="Arial"/>
          <w:sz w:val="24"/>
          <w:szCs w:val="24"/>
        </w:rPr>
        <w:t xml:space="preserve">2) избиратель не поставил в избирательном бюллетене соответствующую отметку в квадрате, относящемся к политической партии, но при этом, поставил отметку в квадрате с порядковыми номерами кандидатов;</w:t>
      </w:r>
    </w:p>
    <w:p>
      <w:pPr>
        <w:spacing w:after="60"/>
        <w:ind w:firstLine="567"/>
        <w:jc w:val="both"/>
      </w:pPr>
      <w:r>
        <w:rPr>
          <w:rFonts w:ascii="Arial" w:cs="Arial" w:eastAsia="Arial" w:hAnsi="Arial"/>
          <w:sz w:val="24"/>
          <w:szCs w:val="24"/>
        </w:rPr>
        <w:t xml:space="preserve">3) в других случаях, предусмотренных настоящим </w:t>
      </w:r>
      <w:hyperlink w:history="1" r:id="rId8w0i3cydyc2qtvlkkcmwi">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 в абзаце первом части 19 слова "не позднее 6 часов утра дня, следующего за днем голосования, в" заменить словами "в окружную";</w:t>
      </w:r>
    </w:p>
    <w:p>
      <w:pPr>
        <w:spacing w:after="60"/>
        <w:ind w:firstLine="567"/>
        <w:jc w:val="both"/>
      </w:pPr>
      <w:r>
        <w:rPr>
          <w:rFonts w:ascii="Arial" w:cs="Arial" w:eastAsia="Arial" w:hAnsi="Arial"/>
          <w:sz w:val="24"/>
          <w:szCs w:val="24"/>
        </w:rPr>
        <w:t xml:space="preserve">н) абзац второй части 23 изложить в следующей редакции:</w:t>
      </w:r>
    </w:p>
    <w:p>
      <w:pPr>
        <w:spacing w:after="60"/>
        <w:ind w:firstLine="567"/>
        <w:jc w:val="both"/>
      </w:pPr>
      <w:r>
        <w:rPr>
          <w:rFonts w:ascii="Arial" w:cs="Arial" w:eastAsia="Arial" w:hAnsi="Arial"/>
          <w:sz w:val="24"/>
          <w:szCs w:val="24"/>
        </w:rPr>
        <w:t xml:space="preserve">"Список избирателей, принявших участие в выборах, или его копия, заверенные печатью, не позднее 7 календарных дней после дня голосования вывешивается на стендах перед помещениями участковых избирательных комиссий и публикуется на сайте Центральной избирательной комиссии.";</w:t>
      </w:r>
    </w:p>
    <w:p>
      <w:pPr>
        <w:spacing w:after="60"/>
        <w:ind w:firstLine="567"/>
        <w:jc w:val="both"/>
      </w:pPr>
      <w:r>
        <w:rPr>
          <w:rFonts w:ascii="Arial" w:cs="Arial" w:eastAsia="Arial" w:hAnsi="Arial"/>
          <w:sz w:val="24"/>
          <w:szCs w:val="24"/>
        </w:rPr>
        <w:t xml:space="preserve">22) в </w:t>
      </w:r>
      <w:hyperlink w:history="1" r:id="rId2v_abjepvsvw_q646gg69">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части 1 после слов "поступивших непосредственно из" дополнить словом "окружных,";</w:t>
      </w:r>
    </w:p>
    <w:p>
      <w:pPr>
        <w:spacing w:after="60"/>
        <w:ind w:firstLine="567"/>
        <w:jc w:val="both"/>
      </w:pPr>
      <w:r>
        <w:rPr>
          <w:rFonts w:ascii="Arial" w:cs="Arial" w:eastAsia="Arial" w:hAnsi="Arial"/>
          <w:sz w:val="24"/>
          <w:szCs w:val="24"/>
        </w:rPr>
        <w:t xml:space="preserve">б) в абзаце втором части 3 слова "подписей избирателей в списке избирателей о получении избирательных бюллетеней" заменить словами "избирательных бюллетеней установленной формы, извлеченных из ящика для голосования";</w:t>
      </w:r>
    </w:p>
    <w:p>
      <w:pPr>
        <w:spacing w:after="60"/>
        <w:ind w:firstLine="567"/>
        <w:jc w:val="both"/>
      </w:pPr>
      <w:r>
        <w:rPr>
          <w:rFonts w:ascii="Arial" w:cs="Arial" w:eastAsia="Arial" w:hAnsi="Arial"/>
          <w:sz w:val="24"/>
          <w:szCs w:val="24"/>
        </w:rPr>
        <w:t xml:space="preserve">в) в абзаце первом части 4 слова "Территориальная избирательная комиссия признает" заменить словами "Окружная, территориальная избирательная комиссия вправе признать".";</w:t>
      </w:r>
    </w:p>
    <w:p>
      <w:pPr>
        <w:spacing w:after="60"/>
        <w:ind w:firstLine="567"/>
        <w:jc w:val="both"/>
      </w:pPr>
      <w:r>
        <w:rPr>
          <w:rFonts w:ascii="Arial" w:cs="Arial" w:eastAsia="Arial" w:hAnsi="Arial"/>
          <w:sz w:val="24"/>
          <w:szCs w:val="24"/>
        </w:rPr>
        <w:t xml:space="preserve">г) </w:t>
      </w:r>
      <w:hyperlink w:history="1" r:id="rId_h20vq7wvfuarcda6fq3k">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4-1 следующего содержания:</w:t>
      </w:r>
    </w:p>
    <w:p>
      <w:pPr>
        <w:spacing w:after="60"/>
        <w:ind w:firstLine="567"/>
        <w:jc w:val="both"/>
      </w:pPr>
      <w:r>
        <w:rPr>
          <w:rFonts w:ascii="Arial" w:cs="Arial" w:eastAsia="Arial" w:hAnsi="Arial"/>
          <w:sz w:val="24"/>
          <w:szCs w:val="24"/>
        </w:rPr>
        <w:t xml:space="preserve">"4-1. Центральная избирательная комиссия вправе признать итоги голосования по кандидату, списку кандидатов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w:t>
      </w:r>
    </w:p>
    <w:p>
      <w:pPr>
        <w:spacing w:after="60"/>
        <w:ind w:firstLine="567"/>
        <w:jc w:val="both"/>
      </w:pPr>
      <w:r>
        <w:rPr>
          <w:rFonts w:ascii="Arial" w:cs="Arial" w:eastAsia="Arial" w:hAnsi="Arial"/>
          <w:sz w:val="24"/>
          <w:szCs w:val="24"/>
        </w:rPr>
        <w:t xml:space="preserve">В случае признания недействительными итогов голосования по кандидату, списку кандидатов политической партии после дня голосования в результате установления нарушения избирательного законодательства голоса избирателей, отданные за кандидата, политическую партию, признаются недействительными с отнесением избирательных бюллетеней к недействительным. Такой кандидат, политическая партия не допускаются к следующим выборам.</w:t>
      </w:r>
    </w:p>
    <w:p>
      <w:pPr>
        <w:spacing w:after="60"/>
        <w:ind w:firstLine="567"/>
        <w:jc w:val="both"/>
      </w:pPr>
      <w:r>
        <w:rPr>
          <w:rFonts w:ascii="Arial" w:cs="Arial" w:eastAsia="Arial" w:hAnsi="Arial"/>
          <w:sz w:val="24"/>
          <w:szCs w:val="24"/>
        </w:rPr>
        <w:t xml:space="preserve">Для целей расчета распределения депутатских мандатов голоса избирателей, отданные за кандидата, список кандидатов политической партии, итоги голосования по которым признаны недействительными, не учитываются в числе избирателей, принявших участие в голосовании.";</w:t>
      </w:r>
    </w:p>
    <w:p>
      <w:pPr>
        <w:spacing w:after="60"/>
        <w:ind w:firstLine="567"/>
        <w:jc w:val="both"/>
      </w:pPr>
      <w:r>
        <w:rPr>
          <w:rFonts w:ascii="Arial" w:cs="Arial" w:eastAsia="Arial" w:hAnsi="Arial"/>
          <w:sz w:val="24"/>
          <w:szCs w:val="24"/>
        </w:rPr>
        <w:t xml:space="preserve">д) часть 6 изложить в следующей редакции:</w:t>
      </w:r>
    </w:p>
    <w:p>
      <w:pPr>
        <w:spacing w:after="60"/>
        <w:ind w:firstLine="567"/>
        <w:jc w:val="both"/>
      </w:pPr>
      <w:r>
        <w:rPr>
          <w:rFonts w:ascii="Arial" w:cs="Arial" w:eastAsia="Arial" w:hAnsi="Arial"/>
          <w:sz w:val="24"/>
          <w:szCs w:val="24"/>
        </w:rPr>
        <w:t xml:space="preserve">"6. Центральная избирательная комиссия признает результаты выборов недействительными:</w:t>
      </w:r>
    </w:p>
    <w:p>
      <w:pPr>
        <w:spacing w:after="60"/>
        <w:ind w:firstLine="567"/>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60"/>
        <w:ind w:firstLine="567"/>
        <w:jc w:val="both"/>
      </w:pPr>
      <w:r>
        <w:rPr>
          <w:rFonts w:ascii="Arial" w:cs="Arial" w:eastAsia="Arial" w:hAnsi="Arial"/>
          <w:sz w:val="24"/>
          <w:szCs w:val="24"/>
        </w:rPr>
        <w:t xml:space="preserve">2) если признанные недействительными итоги голосования по кандидату (кандидатам), списку кандидатов политической партии (партий) охватывают более одной трети избирателей от общего числа принявших участие в голосовании.";</w:t>
      </w:r>
    </w:p>
    <w:p>
      <w:pPr>
        <w:spacing w:after="60"/>
        <w:ind w:firstLine="567"/>
        <w:jc w:val="both"/>
      </w:pPr>
      <w:r>
        <w:rPr>
          <w:rFonts w:ascii="Arial" w:cs="Arial" w:eastAsia="Arial" w:hAnsi="Arial"/>
          <w:sz w:val="24"/>
          <w:szCs w:val="24"/>
        </w:rPr>
        <w:t xml:space="preserve">23) в части 3 </w:t>
      </w:r>
      <w:hyperlink w:history="1" r:id="rIdbeplklg4uakphfopojvbz">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слова "полученных каждым из кандидатов, списков кандидатов; голосов, поданных против всех кандидатов, против всех списков кандидатов" заменить словами "полученных каждым из кандидатов на должность Президента, кандидатами в депутаты по одномандатным избирательным округам, политической партией и кандидатами из списка кандидатов, голосов, поданных против всех кандидатов, против всех политических партий";</w:t>
      </w:r>
    </w:p>
    <w:p>
      <w:pPr>
        <w:spacing w:after="60"/>
        <w:ind w:firstLine="567"/>
        <w:jc w:val="both"/>
      </w:pPr>
      <w:r>
        <w:rPr>
          <w:rFonts w:ascii="Arial" w:cs="Arial" w:eastAsia="Arial" w:hAnsi="Arial"/>
          <w:sz w:val="24"/>
          <w:szCs w:val="24"/>
        </w:rPr>
        <w:t xml:space="preserve">24) в </w:t>
      </w:r>
      <w:hyperlink w:history="1" r:id="rId0saspjwckeonhg27p6s_3">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абзацы первый и второй части 2 изложить в следующей редакции:</w:t>
      </w:r>
    </w:p>
    <w:p>
      <w:pPr>
        <w:spacing w:after="60"/>
        <w:ind w:firstLine="567"/>
        <w:jc w:val="both"/>
      </w:pPr>
      <w:r>
        <w:rPr>
          <w:rFonts w:ascii="Arial" w:cs="Arial" w:eastAsia="Arial" w:hAnsi="Arial"/>
          <w:sz w:val="24"/>
          <w:szCs w:val="24"/>
        </w:rPr>
        <w:t xml:space="preserve">"2. Избирательный фонд кандидата, политической партии может создаваться за счет средств, образованных с учетом требований законодательства, а именно:</w:t>
      </w:r>
    </w:p>
    <w:p>
      <w:pPr>
        <w:spacing w:after="60"/>
        <w:ind w:firstLine="567"/>
        <w:jc w:val="both"/>
      </w:pPr>
      <w:r>
        <w:rPr>
          <w:rFonts w:ascii="Arial" w:cs="Arial" w:eastAsia="Arial" w:hAnsi="Arial"/>
          <w:sz w:val="24"/>
          <w:szCs w:val="24"/>
        </w:rPr>
        <w:t xml:space="preserve">- собственных средств кандидата, политической партии;";</w:t>
      </w:r>
    </w:p>
    <w:p>
      <w:pPr>
        <w:spacing w:after="60"/>
        <w:ind w:firstLine="567"/>
        <w:jc w:val="both"/>
      </w:pPr>
      <w:r>
        <w:rPr>
          <w:rFonts w:ascii="Arial" w:cs="Arial" w:eastAsia="Arial" w:hAnsi="Arial"/>
          <w:sz w:val="24"/>
          <w:szCs w:val="24"/>
        </w:rPr>
        <w:t xml:space="preserve">б) часть 3 дополнить абзацами тринадцатым-пятнадцатым следующего содержания:</w:t>
      </w:r>
    </w:p>
    <w:p>
      <w:pPr>
        <w:spacing w:after="60"/>
        <w:ind w:firstLine="567"/>
        <w:jc w:val="both"/>
      </w:pPr>
      <w:r>
        <w:rPr>
          <w:rFonts w:ascii="Arial" w:cs="Arial" w:eastAsia="Arial" w:hAnsi="Arial"/>
          <w:sz w:val="24"/>
          <w:szCs w:val="24"/>
        </w:rPr>
        <w:t xml:space="preserve">"Если пожертвование внесено гражданином или юридическим лицом, не имеющим права осуществлять такое пожертвование согласно части 3 настоящей статьи, оно подлежит возврату жертвователю в полном объеме.</w:t>
      </w:r>
    </w:p>
    <w:p>
      <w:pPr>
        <w:spacing w:after="60"/>
        <w:ind w:firstLine="567"/>
        <w:jc w:val="both"/>
      </w:pPr>
      <w:r>
        <w:rPr>
          <w:rFonts w:ascii="Arial" w:cs="Arial" w:eastAsia="Arial" w:hAnsi="Arial"/>
          <w:sz w:val="24"/>
          <w:szCs w:val="24"/>
        </w:rPr>
        <w:t xml:space="preserve">Если пожертвование внесено гражданином или юридическим лицом с нарушением требований части 2 настоящей статьи, статей </w:t>
      </w:r>
      <w:hyperlink w:history="1" r:id="rIdtcxj1xwakvsyz--lzyqn0">
        <w:r>
          <w:rPr>
            <w:rFonts w:ascii="Arial" w:cs="Arial" w:eastAsia="Arial" w:hAnsi="Arial"/>
            <w:color w:val="1D4ED8"/>
            <w:sz w:val="24"/>
            <w:szCs w:val="24"/>
            <w:u w:val="single"/>
          </w:rPr>
          <w:t xml:space="preserve">54</w:t>
        </w:r>
      </w:hyperlink>
      <w:r>
        <w:rPr>
          <w:rFonts w:ascii="Arial" w:cs="Arial" w:eastAsia="Arial" w:hAnsi="Arial"/>
          <w:sz w:val="24"/>
          <w:szCs w:val="24"/>
        </w:rPr>
        <w:t xml:space="preserve">, </w:t>
      </w:r>
      <w:hyperlink w:history="1" r:id="rIdfrz1lvsxklysdfp072tyh">
        <w:r>
          <w:rPr>
            <w:rFonts w:ascii="Arial" w:cs="Arial" w:eastAsia="Arial" w:hAnsi="Arial"/>
            <w:color w:val="1D4ED8"/>
            <w:sz w:val="24"/>
            <w:szCs w:val="24"/>
            <w:u w:val="single"/>
          </w:rPr>
          <w:t xml:space="preserve">62</w:t>
        </w:r>
      </w:hyperlink>
      <w:r>
        <w:rPr>
          <w:rFonts w:ascii="Arial" w:cs="Arial" w:eastAsia="Arial" w:hAnsi="Arial"/>
          <w:sz w:val="24"/>
          <w:szCs w:val="24"/>
        </w:rPr>
        <w:t xml:space="preserve"> настоящего конституционного Закона, то оно подлежит возврату жертвователю в полном объеме или подлежит возврату та его часть, которая превышает установленный настоящим </w:t>
      </w:r>
      <w:hyperlink w:history="1" r:id="rIdx674babqdfgvvy_9r-umd">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максимальный размер пожертвования, с указанием причины возврата.</w:t>
      </w:r>
    </w:p>
    <w:p>
      <w:pPr>
        <w:spacing w:after="60"/>
        <w:ind w:firstLine="567"/>
        <w:jc w:val="both"/>
      </w:pPr>
      <w:r>
        <w:rPr>
          <w:rFonts w:ascii="Arial" w:cs="Arial" w:eastAsia="Arial" w:hAnsi="Arial"/>
          <w:sz w:val="24"/>
          <w:szCs w:val="24"/>
        </w:rPr>
        <w:t xml:space="preserve">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в) часть 5 дополнить абзацем вторым следующего содержания:</w:t>
      </w:r>
    </w:p>
    <w:p>
      <w:pPr>
        <w:spacing w:after="60"/>
        <w:ind w:firstLine="567"/>
        <w:jc w:val="both"/>
      </w:pPr>
      <w:r>
        <w:rPr>
          <w:rFonts w:ascii="Arial" w:cs="Arial" w:eastAsia="Arial" w:hAnsi="Arial"/>
          <w:sz w:val="24"/>
          <w:szCs w:val="24"/>
        </w:rPr>
        <w:t xml:space="preserve">"Кандидат, политическая партия вправе открыть только один специальный счет своего избирательного фонда.";</w:t>
      </w:r>
    </w:p>
    <w:p>
      <w:pPr>
        <w:spacing w:after="60"/>
        <w:ind w:firstLine="567"/>
        <w:jc w:val="both"/>
      </w:pPr>
      <w:r>
        <w:rPr>
          <w:rFonts w:ascii="Arial" w:cs="Arial" w:eastAsia="Arial" w:hAnsi="Arial"/>
          <w:sz w:val="24"/>
          <w:szCs w:val="24"/>
        </w:rPr>
        <w:t xml:space="preserve">г) часть 13 после слов "В случае" дополнить словами "отказа в регистрации кандидата, списка кандидатов,";</w:t>
      </w:r>
    </w:p>
    <w:p>
      <w:pPr>
        <w:spacing w:after="60"/>
        <w:ind w:firstLine="567"/>
        <w:jc w:val="both"/>
      </w:pPr>
      <w:r>
        <w:rPr>
          <w:rFonts w:ascii="Arial" w:cs="Arial" w:eastAsia="Arial" w:hAnsi="Arial"/>
          <w:sz w:val="24"/>
          <w:szCs w:val="24"/>
        </w:rPr>
        <w:t xml:space="preserve">д) абзац второй части 14 изложить в следующей редакции:</w:t>
      </w:r>
    </w:p>
    <w:p>
      <w:pPr>
        <w:spacing w:after="60"/>
        <w:ind w:firstLine="567"/>
        <w:jc w:val="both"/>
      </w:pPr>
      <w:r>
        <w:rPr>
          <w:rFonts w:ascii="Arial" w:cs="Arial" w:eastAsia="Arial" w:hAnsi="Arial"/>
          <w:sz w:val="24"/>
          <w:szCs w:val="24"/>
        </w:rPr>
        <w:t xml:space="preserve">"Все финансовые операции по расчетам с физическими и юридическими лицами, а также по возврату неизрасходованных денежных средств, находящихся на специальном счете, прекращаются не позднее 5 календарных дней после дня голосования.</w:t>
      </w:r>
    </w:p>
    <w:p>
      <w:pPr>
        <w:spacing w:after="60"/>
        <w:ind w:firstLine="567"/>
        <w:jc w:val="both"/>
      </w:pPr>
      <w:r>
        <w:rPr>
          <w:rFonts w:ascii="Arial" w:cs="Arial" w:eastAsia="Arial" w:hAnsi="Arial"/>
          <w:sz w:val="24"/>
          <w:szCs w:val="24"/>
        </w:rPr>
        <w:t xml:space="preserve">Расчеты между кандидатом, политической партией и физическими, юридическими лицами за выполнение (оказание) работ (услуг), связанных с проведением выборной кампании, осуществляются только в безналичном порядке.";</w:t>
      </w:r>
    </w:p>
    <w:p>
      <w:pPr>
        <w:spacing w:after="60"/>
        <w:ind w:firstLine="567"/>
        <w:jc w:val="both"/>
      </w:pPr>
      <w:r>
        <w:rPr>
          <w:rFonts w:ascii="Arial" w:cs="Arial" w:eastAsia="Arial" w:hAnsi="Arial"/>
          <w:sz w:val="24"/>
          <w:szCs w:val="24"/>
        </w:rPr>
        <w:t xml:space="preserve">е) </w:t>
      </w:r>
      <w:hyperlink w:history="1" r:id="rId0pzfszeppsxz79-6zmasv">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14-1 следующего содержания:</w:t>
      </w:r>
    </w:p>
    <w:p>
      <w:pPr>
        <w:spacing w:after="60"/>
        <w:ind w:firstLine="567"/>
        <w:jc w:val="both"/>
      </w:pPr>
      <w:r>
        <w:rPr>
          <w:rFonts w:ascii="Arial" w:cs="Arial" w:eastAsia="Arial" w:hAnsi="Arial"/>
          <w:sz w:val="24"/>
          <w:szCs w:val="24"/>
        </w:rPr>
        <w:t xml:space="preserve">"14-1. Кандидат, политическая партия вправе заключить договоры о выполнении услуг по агитации с гражданами Кыргызской Республики в пределах:</w:t>
      </w:r>
    </w:p>
    <w:p>
      <w:pPr>
        <w:spacing w:after="60"/>
        <w:ind w:firstLine="567"/>
        <w:jc w:val="both"/>
      </w:pPr>
      <w:r>
        <w:rPr>
          <w:rFonts w:ascii="Arial" w:cs="Arial" w:eastAsia="Arial" w:hAnsi="Arial"/>
          <w:sz w:val="24"/>
          <w:szCs w:val="24"/>
        </w:rPr>
        <w:t xml:space="preserve">- политическая партия, кандидат на должность Президента Кыргызской Республики не более 10000 агитаторов;</w:t>
      </w:r>
    </w:p>
    <w:p>
      <w:pPr>
        <w:spacing w:after="60"/>
        <w:ind w:firstLine="567"/>
        <w:jc w:val="both"/>
      </w:pPr>
      <w:r>
        <w:rPr>
          <w:rFonts w:ascii="Arial" w:cs="Arial" w:eastAsia="Arial" w:hAnsi="Arial"/>
          <w:sz w:val="24"/>
          <w:szCs w:val="24"/>
        </w:rPr>
        <w:t xml:space="preserve">- кандидат от одномандатного округа не более 500 агитаторов.";</w:t>
      </w:r>
    </w:p>
    <w:p>
      <w:pPr>
        <w:spacing w:after="60"/>
        <w:ind w:firstLine="567"/>
        <w:jc w:val="both"/>
      </w:pPr>
      <w:r>
        <w:rPr>
          <w:rFonts w:ascii="Arial" w:cs="Arial" w:eastAsia="Arial" w:hAnsi="Arial"/>
          <w:sz w:val="24"/>
          <w:szCs w:val="24"/>
        </w:rPr>
        <w:t xml:space="preserve">ж) в части 15 слова "и прекращаются в 18 часов дня, предшествующего дню повторного голосования" исключить;</w:t>
      </w:r>
    </w:p>
    <w:p>
      <w:pPr>
        <w:spacing w:after="60"/>
        <w:ind w:firstLine="567"/>
        <w:jc w:val="both"/>
      </w:pPr>
      <w:r>
        <w:rPr>
          <w:rFonts w:ascii="Arial" w:cs="Arial" w:eastAsia="Arial" w:hAnsi="Arial"/>
          <w:sz w:val="24"/>
          <w:szCs w:val="24"/>
        </w:rPr>
        <w:t xml:space="preserve">з) в части 16:</w:t>
      </w:r>
    </w:p>
    <w:p>
      <w:pPr>
        <w:spacing w:after="60"/>
        <w:ind w:firstLine="567"/>
        <w:jc w:val="both"/>
      </w:pPr>
      <w:r>
        <w:rPr>
          <w:rFonts w:ascii="Arial" w:cs="Arial" w:eastAsia="Arial" w:hAnsi="Arial"/>
          <w:sz w:val="24"/>
          <w:szCs w:val="24"/>
        </w:rPr>
        <w:t xml:space="preserve">- в абзаце первом слова "в Президенты" исключить;</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получившим не менее 1 процента голосов избирателей, принявших участие в голосовании по единому избирательному округу, а также получившим не менее 5 процентов голосов избирателей, принявших участие в голосовании по одномандатному избирательному округу, после представления не позднее 10 календарных дней после выборов в Центральную избирательную комиссию отчета о размере и всех источниках создания своего фонда, а также о всех произведенных затратах;";</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если выборы признаны несостоявшимися или недействительными после представления в Центральную избирательную комиссию отчета, указанного в пункте 1 настоящей части.";</w:t>
      </w:r>
    </w:p>
    <w:p>
      <w:pPr>
        <w:spacing w:after="60"/>
        <w:ind w:firstLine="567"/>
        <w:jc w:val="both"/>
      </w:pPr>
      <w:r>
        <w:rPr>
          <w:rFonts w:ascii="Arial" w:cs="Arial" w:eastAsia="Arial" w:hAnsi="Arial"/>
          <w:sz w:val="24"/>
          <w:szCs w:val="24"/>
        </w:rPr>
        <w:t xml:space="preserve">- абзац второй изложить в следующей редакции: "Оставшаяся сумма залога подлежит зачету в бюджет.";</w:t>
      </w:r>
    </w:p>
    <w:p>
      <w:pPr>
        <w:spacing w:after="60"/>
        <w:ind w:firstLine="567"/>
        <w:jc w:val="both"/>
      </w:pPr>
      <w:r>
        <w:rPr>
          <w:rFonts w:ascii="Arial" w:cs="Arial" w:eastAsia="Arial" w:hAnsi="Arial"/>
          <w:sz w:val="24"/>
          <w:szCs w:val="24"/>
        </w:rPr>
        <w:t xml:space="preserve">и) </w:t>
      </w:r>
      <w:hyperlink w:history="1" r:id="rIdjm1b2foebbdxswetvphb4">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16-1 следующего содержания:</w:t>
      </w:r>
    </w:p>
    <w:p>
      <w:pPr>
        <w:spacing w:after="60"/>
        <w:ind w:firstLine="567"/>
        <w:jc w:val="both"/>
      </w:pPr>
      <w:r>
        <w:rPr>
          <w:rFonts w:ascii="Arial" w:cs="Arial" w:eastAsia="Arial" w:hAnsi="Arial"/>
          <w:sz w:val="24"/>
          <w:szCs w:val="24"/>
        </w:rPr>
        <w:t xml:space="preserve">"16-1. В случае отмены регистрации кандидата, списка кандидатов политической партии до дня голосования в результате нарушения законодательства, а также в случае, предусмотренном частью 4-1 </w:t>
      </w:r>
      <w:hyperlink w:history="1" r:id="rIdkxxsrjxvma9ineaiwrkaz">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конституционного Закона, избирательный залог, внесенный кандидатом, политической партией, не возвращается и подлежит зачету в бюджет.";</w:t>
      </w:r>
    </w:p>
    <w:p>
      <w:pPr>
        <w:spacing w:after="60"/>
        <w:ind w:firstLine="567"/>
        <w:jc w:val="both"/>
      </w:pPr>
      <w:r>
        <w:rPr>
          <w:rFonts w:ascii="Arial" w:cs="Arial" w:eastAsia="Arial" w:hAnsi="Arial"/>
          <w:sz w:val="24"/>
          <w:szCs w:val="24"/>
        </w:rPr>
        <w:t xml:space="preserve">к) </w:t>
      </w:r>
      <w:hyperlink w:history="1" r:id="rIdcxrgempsle8cgrrxql7hj">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19-21 следующего содержания:</w:t>
      </w:r>
    </w:p>
    <w:p>
      <w:pPr>
        <w:spacing w:after="60"/>
        <w:ind w:firstLine="567"/>
        <w:jc w:val="both"/>
      </w:pPr>
      <w:r>
        <w:rPr>
          <w:rFonts w:ascii="Arial" w:cs="Arial" w:eastAsia="Arial" w:hAnsi="Arial"/>
          <w:sz w:val="24"/>
          <w:szCs w:val="24"/>
        </w:rPr>
        <w:t xml:space="preserve">"19. Специальный счет избирательного фонда закрывается банковским или иным учреждением по указанию Центральной избирательной комиссии после представления кандидатом, политической партией итогового финансового отчета.</w:t>
      </w:r>
    </w:p>
    <w:p>
      <w:pPr>
        <w:spacing w:after="60"/>
        <w:ind w:firstLine="567"/>
        <w:jc w:val="both"/>
      </w:pPr>
      <w:r>
        <w:rPr>
          <w:rFonts w:ascii="Arial" w:cs="Arial" w:eastAsia="Arial" w:hAnsi="Arial"/>
          <w:sz w:val="24"/>
          <w:szCs w:val="24"/>
        </w:rPr>
        <w:t xml:space="preserve">20. Кандидаты, политические партии обязаны вести учет поступления и расходования денежных средств своих избирательных фондов и представлять в Центральную избирательную комиссию соответствующие финансовые отчеты. Порядок, сроки и формы финансовых отчетов определяются Центральной избирательной комиссией.</w:t>
      </w:r>
    </w:p>
    <w:p>
      <w:pPr>
        <w:spacing w:after="60"/>
        <w:ind w:firstLine="567"/>
        <w:jc w:val="both"/>
      </w:pPr>
      <w:r>
        <w:rPr>
          <w:rFonts w:ascii="Arial" w:cs="Arial" w:eastAsia="Arial" w:hAnsi="Arial"/>
          <w:sz w:val="24"/>
          <w:szCs w:val="24"/>
        </w:rPr>
        <w:t xml:space="preserve">21. Информация о поступлении и расходовании средств избирательных фондов, финансовые отчеты кандидатов, политических партий о финансировании избирательных кампаний, информация о сумме поступивших и возвращенных средств избирательных залогов и сумме, перечисленной в государственный бюджет, подлежит обязательному размещению на официальном сайте Центральной избирательной комиссии с учетом законодательства о персональных данных и банковской тайне.";</w:t>
      </w:r>
    </w:p>
    <w:p>
      <w:pPr>
        <w:spacing w:after="60"/>
        <w:ind w:firstLine="567"/>
        <w:jc w:val="both"/>
      </w:pPr>
      <w:r>
        <w:rPr>
          <w:rFonts w:ascii="Arial" w:cs="Arial" w:eastAsia="Arial" w:hAnsi="Arial"/>
          <w:sz w:val="24"/>
          <w:szCs w:val="24"/>
        </w:rPr>
        <w:t xml:space="preserve">25) в части 2 </w:t>
      </w:r>
      <w:hyperlink w:history="1" r:id="rIduc8bkmajv-iv68bxrvynl">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слова "не более" заменить словами "не менее";</w:t>
      </w:r>
    </w:p>
    <w:p>
      <w:pPr>
        <w:spacing w:after="60"/>
        <w:ind w:firstLine="567"/>
        <w:jc w:val="both"/>
      </w:pPr>
      <w:r>
        <w:rPr>
          <w:rFonts w:ascii="Arial" w:cs="Arial" w:eastAsia="Arial" w:hAnsi="Arial"/>
          <w:sz w:val="24"/>
          <w:szCs w:val="24"/>
        </w:rPr>
        <w:t xml:space="preserve">26) в </w:t>
      </w:r>
      <w:hyperlink w:history="1" r:id="rIdlp4kwmu9ym7jcpxf9uarq">
        <w:r>
          <w:rPr>
            <w:rFonts w:ascii="Arial" w:cs="Arial" w:eastAsia="Arial" w:hAnsi="Arial"/>
            <w:color w:val="1D4ED8"/>
            <w:sz w:val="24"/>
            <w:szCs w:val="24"/>
            <w:u w:val="single"/>
          </w:rPr>
          <w:t xml:space="preserve">статье 44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 слова "некоммерческие организации, их представители, наблюдатели" заменить словами "их уполномоченные представители, общественные наблюдатели";</w:t>
      </w:r>
    </w:p>
    <w:p>
      <w:pPr>
        <w:spacing w:after="60"/>
        <w:ind w:firstLine="567"/>
        <w:jc w:val="both"/>
      </w:pPr>
      <w:r>
        <w:rPr>
          <w:rFonts w:ascii="Arial" w:cs="Arial" w:eastAsia="Arial" w:hAnsi="Arial"/>
          <w:sz w:val="24"/>
          <w:szCs w:val="24"/>
        </w:rPr>
        <w:t xml:space="preserve">б) части 4 и 5 перед словами "территориальная избирательная комиссия" в различных падежных формах дополнить словом "окружная" в соответствующих падежах;</w:t>
      </w:r>
    </w:p>
    <w:p>
      <w:pPr>
        <w:spacing w:after="60"/>
        <w:ind w:firstLine="567"/>
        <w:jc w:val="both"/>
      </w:pPr>
      <w:r>
        <w:rPr>
          <w:rFonts w:ascii="Arial" w:cs="Arial" w:eastAsia="Arial" w:hAnsi="Arial"/>
          <w:sz w:val="24"/>
          <w:szCs w:val="24"/>
        </w:rPr>
        <w:t xml:space="preserve">27) в </w:t>
      </w:r>
      <w:hyperlink w:history="1" r:id="rIdzxzdufro1jgyhsrvihd3u">
        <w:r>
          <w:rPr>
            <w:rFonts w:ascii="Arial" w:cs="Arial" w:eastAsia="Arial" w:hAnsi="Arial"/>
            <w:color w:val="1D4ED8"/>
            <w:sz w:val="24"/>
            <w:szCs w:val="24"/>
            <w:u w:val="single"/>
          </w:rPr>
          <w:t xml:space="preserve">статье 45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"их представители" заменить словами "их уполномоченные представители";</w:t>
      </w:r>
    </w:p>
    <w:p>
      <w:pPr>
        <w:spacing w:after="60"/>
        <w:ind w:firstLine="567"/>
        <w:jc w:val="both"/>
      </w:pPr>
      <w:r>
        <w:rPr>
          <w:rFonts w:ascii="Arial" w:cs="Arial" w:eastAsia="Arial" w:hAnsi="Arial"/>
          <w:sz w:val="24"/>
          <w:szCs w:val="24"/>
        </w:rPr>
        <w:t xml:space="preserve">б) часть 2 перед словами "территориальную избирательную комиссию" и "территориальных избирательных комиссий" дополнить соответственно словами "окружную" и "окружных";</w:t>
      </w:r>
    </w:p>
    <w:p>
      <w:pPr>
        <w:spacing w:after="60"/>
        <w:ind w:firstLine="567"/>
        <w:jc w:val="both"/>
      </w:pPr>
      <w:r>
        <w:rPr>
          <w:rFonts w:ascii="Arial" w:cs="Arial" w:eastAsia="Arial" w:hAnsi="Arial"/>
          <w:sz w:val="24"/>
          <w:szCs w:val="24"/>
        </w:rPr>
        <w:t xml:space="preserve">в) в частях 7 и 9 слово "надзорная" в различных падежных формах заменить словом "кассационная" в соответствующих падежах; слова "в порядке надзора" заменить словами "в кассационном порядке";</w:t>
      </w:r>
    </w:p>
    <w:p>
      <w:pPr>
        <w:spacing w:after="60"/>
        <w:ind w:firstLine="567"/>
        <w:jc w:val="both"/>
      </w:pPr>
      <w:r>
        <w:rPr>
          <w:rFonts w:ascii="Arial" w:cs="Arial" w:eastAsia="Arial" w:hAnsi="Arial"/>
          <w:sz w:val="24"/>
          <w:szCs w:val="24"/>
        </w:rPr>
        <w:t xml:space="preserve">28) в </w:t>
      </w:r>
      <w:hyperlink w:history="1" r:id="rIdjcfxvfiehevwuoclikd0b">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w:t>
      </w:r>
    </w:p>
    <w:p>
      <w:pPr>
        <w:spacing w:after="60"/>
        <w:ind w:firstLine="567"/>
        <w:jc w:val="both"/>
      </w:pPr>
      <w:r>
        <w:rPr>
          <w:rFonts w:ascii="Arial" w:cs="Arial" w:eastAsia="Arial" w:hAnsi="Arial"/>
          <w:sz w:val="24"/>
          <w:szCs w:val="24"/>
        </w:rPr>
        <w:t xml:space="preserve">- пункт 2 признать утратившим силу;</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подтверждения фактов совершения или причастности кандидата, его уполномоченного представителя, доверенных лиц, наблюдателей, а также близких родственников к подкупу избирателей или нарушениям, установленным частями 3 и 4 </w:t>
      </w:r>
      <w:hyperlink w:history="1" r:id="rIdairroz3ffqjxpsvaqvhtb">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б) в части 3:</w:t>
      </w:r>
    </w:p>
    <w:p>
      <w:pPr>
        <w:spacing w:after="60"/>
        <w:ind w:firstLine="567"/>
        <w:jc w:val="both"/>
      </w:pPr>
      <w:r>
        <w:rPr>
          <w:rFonts w:ascii="Arial" w:cs="Arial" w:eastAsia="Arial" w:hAnsi="Arial"/>
          <w:sz w:val="24"/>
          <w:szCs w:val="24"/>
        </w:rPr>
        <w:t xml:space="preserve">- пункт 4 после слов "руководством политической партии" дополнить словом ", кандидатами";</w:t>
      </w:r>
    </w:p>
    <w:p>
      <w:pPr>
        <w:spacing w:after="60"/>
        <w:ind w:firstLine="567"/>
        <w:jc w:val="both"/>
      </w:pPr>
      <w:r>
        <w:rPr>
          <w:rFonts w:ascii="Arial" w:cs="Arial" w:eastAsia="Arial" w:hAnsi="Arial"/>
          <w:sz w:val="24"/>
          <w:szCs w:val="24"/>
        </w:rPr>
        <w:t xml:space="preserve">- пункт 5 после слов "работников исполнительного органа политической партии," дополнить словом "кандидатов,";</w:t>
      </w:r>
    </w:p>
    <w:p>
      <w:pPr>
        <w:spacing w:after="60"/>
        <w:ind w:firstLine="567"/>
        <w:jc w:val="both"/>
      </w:pPr>
      <w:r>
        <w:rPr>
          <w:rFonts w:ascii="Arial" w:cs="Arial" w:eastAsia="Arial" w:hAnsi="Arial"/>
          <w:sz w:val="24"/>
          <w:szCs w:val="24"/>
        </w:rPr>
        <w:t xml:space="preserve">- пункт 6 после слов "работниками исполнительного органа политической партии," дополнить словом "кандидатами,";</w:t>
      </w:r>
    </w:p>
    <w:p>
      <w:pPr>
        <w:spacing w:after="60"/>
        <w:ind w:firstLine="567"/>
        <w:jc w:val="both"/>
      </w:pPr>
      <w:r>
        <w:rPr>
          <w:rFonts w:ascii="Arial" w:cs="Arial" w:eastAsia="Arial" w:hAnsi="Arial"/>
          <w:sz w:val="24"/>
          <w:szCs w:val="24"/>
        </w:rPr>
        <w:t xml:space="preserve">29) в части 1 </w:t>
      </w:r>
      <w:hyperlink w:history="1" r:id="rIds24-sdohhozxdfyb6vill">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слова "из личных средств либо" и "специальный" исключить;</w:t>
      </w:r>
    </w:p>
    <w:p>
      <w:pPr>
        <w:spacing w:after="60"/>
        <w:ind w:firstLine="567"/>
        <w:jc w:val="both"/>
      </w:pPr>
      <w:r>
        <w:rPr>
          <w:rFonts w:ascii="Arial" w:cs="Arial" w:eastAsia="Arial" w:hAnsi="Arial"/>
          <w:sz w:val="24"/>
          <w:szCs w:val="24"/>
        </w:rPr>
        <w:t xml:space="preserve">30) в </w:t>
      </w:r>
      <w:hyperlink w:history="1" r:id="rId8s60x4sgnrdpiswmtzpj3">
        <w:r>
          <w:rPr>
            <w:rFonts w:ascii="Arial" w:cs="Arial" w:eastAsia="Arial" w:hAnsi="Arial"/>
            <w:color w:val="1D4ED8"/>
            <w:sz w:val="24"/>
            <w:szCs w:val="24"/>
            <w:u w:val="single"/>
          </w:rPr>
          <w:t xml:space="preserve">статье 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цифру "6" заменить цифрой "5";</w:t>
      </w:r>
    </w:p>
    <w:p>
      <w:pPr>
        <w:spacing w:after="60"/>
        <w:ind w:firstLine="567"/>
        <w:jc w:val="both"/>
      </w:pPr>
      <w:r>
        <w:rPr>
          <w:rFonts w:ascii="Arial" w:cs="Arial" w:eastAsia="Arial" w:hAnsi="Arial"/>
          <w:sz w:val="24"/>
          <w:szCs w:val="24"/>
        </w:rPr>
        <w:t xml:space="preserve">б) в части 2 слово "дважды" заменить словами "более двух сроков";</w:t>
      </w:r>
    </w:p>
    <w:p>
      <w:pPr>
        <w:spacing w:after="60"/>
        <w:ind w:firstLine="567"/>
        <w:jc w:val="both"/>
      </w:pPr>
      <w:r>
        <w:rPr>
          <w:rFonts w:ascii="Arial" w:cs="Arial" w:eastAsia="Arial" w:hAnsi="Arial"/>
          <w:sz w:val="24"/>
          <w:szCs w:val="24"/>
        </w:rPr>
        <w:t xml:space="preserve">в) в части 3 слова "и не старше 70 лет" исключить;</w:t>
      </w:r>
    </w:p>
    <w:p>
      <w:pPr>
        <w:spacing w:after="60"/>
        <w:ind w:firstLine="567"/>
        <w:jc w:val="both"/>
      </w:pPr>
      <w:r>
        <w:rPr>
          <w:rFonts w:ascii="Arial" w:cs="Arial" w:eastAsia="Arial" w:hAnsi="Arial"/>
          <w:sz w:val="24"/>
          <w:szCs w:val="24"/>
        </w:rPr>
        <w:t xml:space="preserve">31) в части 1 </w:t>
      </w:r>
      <w:hyperlink w:history="1" r:id="rIdnogctucxthnrzvplpjcnw">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32) в </w:t>
      </w:r>
      <w:hyperlink w:history="1" r:id="rIdjefue2eynozatyts9brl3">
        <w:r>
          <w:rPr>
            <w:rFonts w:ascii="Arial" w:cs="Arial" w:eastAsia="Arial" w:hAnsi="Arial"/>
            <w:color w:val="1D4ED8"/>
            <w:sz w:val="24"/>
            <w:szCs w:val="24"/>
            <w:u w:val="single"/>
          </w:rPr>
          <w:t xml:space="preserve">статье 54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"5 календарных дней" заменить словами "5 рабочих дней";</w:t>
      </w:r>
    </w:p>
    <w:p>
      <w:pPr>
        <w:spacing w:after="60"/>
        <w:ind w:firstLine="567"/>
        <w:jc w:val="both"/>
      </w:pPr>
      <w:r>
        <w:rPr>
          <w:rFonts w:ascii="Arial" w:cs="Arial" w:eastAsia="Arial" w:hAnsi="Arial"/>
          <w:sz w:val="24"/>
          <w:szCs w:val="24"/>
        </w:rPr>
        <w:t xml:space="preserve">б) абзац второй части 2 изложить в следующей редакции:</w:t>
      </w:r>
    </w:p>
    <w:p>
      <w:pPr>
        <w:spacing w:after="6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кандидата не может превышать расчетный показатель более чем в 2000000 раз.";</w:t>
      </w:r>
    </w:p>
    <w:p>
      <w:pPr>
        <w:spacing w:after="60"/>
        <w:ind w:firstLine="567"/>
        <w:jc w:val="both"/>
      </w:pPr>
      <w:r>
        <w:rPr>
          <w:rFonts w:ascii="Arial" w:cs="Arial" w:eastAsia="Arial" w:hAnsi="Arial"/>
          <w:sz w:val="24"/>
          <w:szCs w:val="24"/>
        </w:rPr>
        <w:t xml:space="preserve">33) в </w:t>
      </w:r>
      <w:hyperlink w:history="1" r:id="rIdjq_iebnz33k7adrwh_wer">
        <w:r>
          <w:rPr>
            <w:rFonts w:ascii="Arial" w:cs="Arial" w:eastAsia="Arial" w:hAnsi="Arial"/>
            <w:color w:val="1D4ED8"/>
            <w:sz w:val="24"/>
            <w:szCs w:val="24"/>
            <w:u w:val="single"/>
          </w:rPr>
          <w:t xml:space="preserve">статье 59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части 1 и 2 изложить в следующей редакции:</w:t>
      </w:r>
    </w:p>
    <w:p>
      <w:pPr>
        <w:spacing w:after="60"/>
        <w:ind w:firstLine="567"/>
        <w:jc w:val="both"/>
      </w:pPr>
      <w:r>
        <w:rPr>
          <w:rFonts w:ascii="Arial" w:cs="Arial" w:eastAsia="Arial" w:hAnsi="Arial"/>
          <w:sz w:val="24"/>
          <w:szCs w:val="24"/>
        </w:rPr>
        <w:t xml:space="preserve">"1. Депутаты Жогорку Кенеша избираются сроком на 5 лет.</w:t>
      </w:r>
    </w:p>
    <w:p>
      <w:pPr>
        <w:spacing w:after="60"/>
        <w:ind w:firstLine="567"/>
        <w:jc w:val="both"/>
      </w:pPr>
      <w:r>
        <w:rPr>
          <w:rFonts w:ascii="Arial" w:cs="Arial" w:eastAsia="Arial" w:hAnsi="Arial"/>
          <w:sz w:val="24"/>
          <w:szCs w:val="24"/>
        </w:rPr>
        <w:t xml:space="preserve">54 депутата Жогорку Кенеша избираются по единому избирательному округу по пропорциональной системе.</w:t>
      </w:r>
    </w:p>
    <w:p>
      <w:pPr>
        <w:spacing w:after="60"/>
        <w:ind w:firstLine="567"/>
        <w:jc w:val="both"/>
      </w:pPr>
      <w:r>
        <w:rPr>
          <w:rFonts w:ascii="Arial" w:cs="Arial" w:eastAsia="Arial" w:hAnsi="Arial"/>
          <w:sz w:val="24"/>
          <w:szCs w:val="24"/>
        </w:rPr>
        <w:t xml:space="preserve">36 депутатов Жогорку Кенеша избираются по одномандатным избирательным округам по мажоритарной системе.</w:t>
      </w:r>
    </w:p>
    <w:p>
      <w:pPr>
        <w:spacing w:after="60"/>
        <w:ind w:firstLine="567"/>
        <w:jc w:val="both"/>
      </w:pPr>
      <w:r>
        <w:rPr>
          <w:rFonts w:ascii="Arial" w:cs="Arial" w:eastAsia="Arial" w:hAnsi="Arial"/>
          <w:sz w:val="24"/>
          <w:szCs w:val="24"/>
        </w:rPr>
        <w:t xml:space="preserve">Право выдвижения кандидатов в депутаты Жогорку Кенеша принадлежит:</w:t>
      </w:r>
    </w:p>
    <w:p>
      <w:pPr>
        <w:spacing w:after="60"/>
        <w:ind w:firstLine="567"/>
        <w:jc w:val="both"/>
      </w:pPr>
      <w:r>
        <w:rPr>
          <w:rFonts w:ascii="Arial" w:cs="Arial" w:eastAsia="Arial" w:hAnsi="Arial"/>
          <w:sz w:val="24"/>
          <w:szCs w:val="24"/>
        </w:rPr>
        <w:t xml:space="preserve">- по пропорциональной системе - политическим партиям;</w:t>
      </w:r>
    </w:p>
    <w:p>
      <w:pPr>
        <w:spacing w:after="60"/>
        <w:ind w:firstLine="567"/>
        <w:jc w:val="both"/>
      </w:pPr>
      <w:r>
        <w:rPr>
          <w:rFonts w:ascii="Arial" w:cs="Arial" w:eastAsia="Arial" w:hAnsi="Arial"/>
          <w:sz w:val="24"/>
          <w:szCs w:val="24"/>
        </w:rPr>
        <w:t xml:space="preserve">- по мажоритарной системе - политическим партиям и гражданам путем самовыдвижения.</w:t>
      </w:r>
    </w:p>
    <w:p>
      <w:pPr>
        <w:spacing w:after="60"/>
        <w:ind w:firstLine="567"/>
        <w:jc w:val="both"/>
      </w:pPr>
      <w:r>
        <w:rPr>
          <w:rFonts w:ascii="Arial" w:cs="Arial" w:eastAsia="Arial" w:hAnsi="Arial"/>
          <w:sz w:val="24"/>
          <w:szCs w:val="24"/>
        </w:rPr>
        <w:t xml:space="preserve">2. Депутатом Жогорку Кенеша может быть избран гражданин Кыргызской Республики, достигший на день проведения выборов 25 лет, обладающий избирательным правом, имеющий высшее профессиональное образование.";</w:t>
      </w:r>
    </w:p>
    <w:p>
      <w:pPr>
        <w:spacing w:after="60"/>
        <w:ind w:firstLine="567"/>
        <w:jc w:val="both"/>
      </w:pPr>
      <w:r>
        <w:rPr>
          <w:rFonts w:ascii="Arial" w:cs="Arial" w:eastAsia="Arial" w:hAnsi="Arial"/>
          <w:sz w:val="24"/>
          <w:szCs w:val="24"/>
        </w:rPr>
        <w:t xml:space="preserve">б) в части 3:</w:t>
      </w:r>
    </w:p>
    <w:p>
      <w:pPr>
        <w:spacing w:after="60"/>
        <w:ind w:firstLine="567"/>
        <w:jc w:val="both"/>
      </w:pPr>
      <w:r>
        <w:rPr>
          <w:rFonts w:ascii="Arial" w:cs="Arial" w:eastAsia="Arial" w:hAnsi="Arial"/>
          <w:sz w:val="24"/>
          <w:szCs w:val="24"/>
        </w:rPr>
        <w:t xml:space="preserve">- в предложении втором слово "первое" исключить;</w:t>
      </w:r>
    </w:p>
    <w:p>
      <w:pPr>
        <w:spacing w:after="60"/>
        <w:ind w:firstLine="567"/>
        <w:jc w:val="both"/>
      </w:pPr>
      <w:r>
        <w:rPr>
          <w:rFonts w:ascii="Arial" w:cs="Arial" w:eastAsia="Arial" w:hAnsi="Arial"/>
          <w:sz w:val="24"/>
          <w:szCs w:val="24"/>
        </w:rPr>
        <w:t xml:space="preserve">в) абзац второй части 4 признать утратившим силу;</w:t>
      </w:r>
    </w:p>
    <w:p>
      <w:pPr>
        <w:spacing w:after="60"/>
        <w:ind w:firstLine="567"/>
        <w:jc w:val="both"/>
      </w:pPr>
      <w:r>
        <w:rPr>
          <w:rFonts w:ascii="Arial" w:cs="Arial" w:eastAsia="Arial" w:hAnsi="Arial"/>
          <w:sz w:val="24"/>
          <w:szCs w:val="24"/>
        </w:rPr>
        <w:t xml:space="preserve">г) </w:t>
      </w:r>
      <w:hyperlink w:history="1" r:id="rIdfqa2zozy0hqu4hisvbaqz">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7 следующего содержания:</w:t>
      </w:r>
    </w:p>
    <w:p>
      <w:pPr>
        <w:spacing w:after="60"/>
        <w:ind w:firstLine="567"/>
        <w:jc w:val="both"/>
      </w:pPr>
      <w:r>
        <w:rPr>
          <w:rFonts w:ascii="Arial" w:cs="Arial" w:eastAsia="Arial" w:hAnsi="Arial"/>
          <w:sz w:val="24"/>
          <w:szCs w:val="24"/>
        </w:rPr>
        <w:t xml:space="preserve">"7. Выборы депутатов Жогорку Кенеша по одномандатным избирательным округам вместо выбывших в соответствующих избирательных округах назначаются Президентом Кыргызской Республики и проводятся Центральной избирательной комиссией в течение двух месяцев после появления вакантного депутатского мандата в порядке, установленном настоящим </w:t>
      </w:r>
      <w:hyperlink w:history="1" r:id="rIdxqmngupmbb2clsw85thwc">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В случае выбытия депутатов Жогорку Кенеша за год либо менее года до истечения срока избрания Жогорку Кенеша выборы депутатов вместо выбывших не проводятся.";</w:t>
      </w:r>
    </w:p>
    <w:p>
      <w:pPr>
        <w:spacing w:after="60"/>
        <w:ind w:firstLine="567"/>
        <w:jc w:val="both"/>
      </w:pPr>
      <w:r>
        <w:rPr>
          <w:rFonts w:ascii="Arial" w:cs="Arial" w:eastAsia="Arial" w:hAnsi="Arial"/>
          <w:sz w:val="24"/>
          <w:szCs w:val="24"/>
        </w:rPr>
        <w:t xml:space="preserve">34) в </w:t>
      </w:r>
      <w:hyperlink w:history="1" r:id="rIdlqunw4ri_u8ydsbiabuaj">
        <w:r>
          <w:rPr>
            <w:rFonts w:ascii="Arial" w:cs="Arial" w:eastAsia="Arial" w:hAnsi="Arial"/>
            <w:color w:val="1D4ED8"/>
            <w:sz w:val="24"/>
            <w:szCs w:val="24"/>
            <w:u w:val="single"/>
          </w:rPr>
          <w:t xml:space="preserve">статье 60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наименование </w:t>
      </w:r>
      <w:hyperlink w:history="1" r:id="rIddccuhccdgpphp7vxp73w5">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изложить в следующей редакции: "</w:t>
      </w:r>
      <w:hyperlink w:history="1" r:id="rIdopcomen0a945sw9g8nwzv">
        <w:r>
          <w:rPr>
            <w:rFonts w:ascii="Arial" w:cs="Arial" w:eastAsia="Arial" w:hAnsi="Arial"/>
            <w:color w:val="1D4ED8"/>
            <w:sz w:val="24"/>
            <w:szCs w:val="24"/>
            <w:u w:val="single"/>
          </w:rPr>
          <w:t xml:space="preserve">Статья 60</w:t>
        </w:r>
      </w:hyperlink>
      <w:r>
        <w:rPr>
          <w:rFonts w:ascii="Arial" w:cs="Arial" w:eastAsia="Arial" w:hAnsi="Arial"/>
          <w:sz w:val="24"/>
          <w:szCs w:val="24"/>
        </w:rPr>
        <w:t xml:space="preserve">. Порядок выдвижения кандидатов в депутаты Жогорку Кенеша по пропорциональной системе";</w:t>
      </w:r>
    </w:p>
    <w:p>
      <w:pPr>
        <w:spacing w:after="60"/>
        <w:ind w:firstLine="567"/>
        <w:jc w:val="both"/>
      </w:pPr>
      <w:r>
        <w:rPr>
          <w:rFonts w:ascii="Arial" w:cs="Arial" w:eastAsia="Arial" w:hAnsi="Arial"/>
          <w:sz w:val="24"/>
          <w:szCs w:val="24"/>
        </w:rPr>
        <w:t xml:space="preserve">б) в предложении первом части 2 слова "не менее чем за 6 месяцев до дня официального опубликования решения о назначении выборов" исключить;</w:t>
      </w:r>
    </w:p>
    <w:p>
      <w:pPr>
        <w:spacing w:after="60"/>
        <w:ind w:firstLine="567"/>
        <w:jc w:val="both"/>
      </w:pPr>
      <w:r>
        <w:rPr>
          <w:rFonts w:ascii="Arial" w:cs="Arial" w:eastAsia="Arial" w:hAnsi="Arial"/>
          <w:sz w:val="24"/>
          <w:szCs w:val="24"/>
        </w:rPr>
        <w:t xml:space="preserve">в) в части 3:</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"3. Политическая партия по выборам по пропорциональной системе выдвигает список кандидатов от политической партии в количестве, не превышающем 54 кандидатов.";</w:t>
      </w:r>
    </w:p>
    <w:p>
      <w:pPr>
        <w:spacing w:after="60"/>
        <w:ind w:firstLine="567"/>
        <w:jc w:val="both"/>
      </w:pPr>
      <w:r>
        <w:rPr>
          <w:rFonts w:ascii="Arial" w:cs="Arial" w:eastAsia="Arial" w:hAnsi="Arial"/>
          <w:sz w:val="24"/>
          <w:szCs w:val="24"/>
        </w:rPr>
        <w:t xml:space="preserve">- в абзацах четвертом и пятом цифры "5" и "65" заменить соответственно цифрами "3" и "25";</w:t>
      </w:r>
    </w:p>
    <w:p>
      <w:pPr>
        <w:spacing w:after="60"/>
        <w:ind w:firstLine="567"/>
        <w:jc w:val="both"/>
      </w:pPr>
      <w:r>
        <w:rPr>
          <w:rFonts w:ascii="Arial" w:cs="Arial" w:eastAsia="Arial" w:hAnsi="Arial"/>
          <w:sz w:val="24"/>
          <w:szCs w:val="24"/>
        </w:rPr>
        <w:t xml:space="preserve">- в абзаце шестом цифры "50" заменить цифрами "25";</w:t>
      </w:r>
    </w:p>
    <w:p>
      <w:pPr>
        <w:spacing w:after="60"/>
        <w:ind w:firstLine="567"/>
        <w:jc w:val="both"/>
      </w:pPr>
      <w:r>
        <w:rPr>
          <w:rFonts w:ascii="Arial" w:cs="Arial" w:eastAsia="Arial" w:hAnsi="Arial"/>
          <w:sz w:val="24"/>
          <w:szCs w:val="24"/>
        </w:rPr>
        <w:t xml:space="preserve">г) абзац второй части 5 изложить в следующей редакции:</w:t>
      </w:r>
    </w:p>
    <w:p>
      <w:pPr>
        <w:spacing w:after="60"/>
        <w:ind w:firstLine="567"/>
        <w:jc w:val="both"/>
      </w:pPr>
      <w:r>
        <w:rPr>
          <w:rFonts w:ascii="Arial" w:cs="Arial" w:eastAsia="Arial" w:hAnsi="Arial"/>
          <w:sz w:val="24"/>
          <w:szCs w:val="24"/>
        </w:rPr>
        <w:t xml:space="preserve">"После представления списка кандидатов в Центральную избирательную комиссию его состав и порядок размещения в нем кандидатов не могут быть изменены. В случае выбытия кандидата из списка кандидатов порядковый номер выбывшего кандидата восполнению другим кандидатом из списка не подлежит.";</w:t>
      </w:r>
    </w:p>
    <w:p>
      <w:pPr>
        <w:spacing w:after="60"/>
        <w:ind w:firstLine="567"/>
        <w:jc w:val="both"/>
      </w:pPr>
      <w:r>
        <w:rPr>
          <w:rFonts w:ascii="Arial" w:cs="Arial" w:eastAsia="Arial" w:hAnsi="Arial"/>
          <w:sz w:val="24"/>
          <w:szCs w:val="24"/>
        </w:rPr>
        <w:t xml:space="preserve">35) </w:t>
      </w:r>
      <w:hyperlink w:history="1" r:id="rIduvbs58ufgj2dklev-fyn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sqvrp3yvfspv7wb9o9vrt">
        <w:r>
          <w:rPr>
            <w:rFonts w:ascii="Arial" w:cs="Arial" w:eastAsia="Arial" w:hAnsi="Arial"/>
            <w:color w:val="1D4ED8"/>
            <w:sz w:val="24"/>
            <w:szCs w:val="24"/>
            <w:u w:val="single"/>
          </w:rPr>
          <w:t xml:space="preserve">статьей 60-1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vsa7nxnslyrj73pp-qfzx">
        <w:r>
          <w:rPr>
            <w:rFonts w:ascii="Arial" w:cs="Arial" w:eastAsia="Arial" w:hAnsi="Arial"/>
            <w:color w:val="1D4ED8"/>
            <w:sz w:val="24"/>
            <w:szCs w:val="24"/>
            <w:u w:val="single"/>
          </w:rPr>
          <w:t xml:space="preserve">Статья 60-1</w:t>
        </w:r>
      </w:hyperlink>
      <w:r>
        <w:rPr>
          <w:rFonts w:ascii="Arial" w:cs="Arial" w:eastAsia="Arial" w:hAnsi="Arial"/>
          <w:sz w:val="24"/>
          <w:szCs w:val="24"/>
        </w:rPr>
        <w:t xml:space="preserve">. Порядок выдвижения кандидатов в депутаты Жогорку Кенеша по одномандатным избирательным округам</w:t>
      </w:r>
    </w:p>
    <w:p>
      <w:pPr>
        <w:spacing w:after="60"/>
        <w:ind w:firstLine="567"/>
        <w:jc w:val="both"/>
      </w:pPr>
      <w:r>
        <w:rPr>
          <w:rFonts w:ascii="Arial" w:cs="Arial" w:eastAsia="Arial" w:hAnsi="Arial"/>
          <w:sz w:val="24"/>
          <w:szCs w:val="24"/>
        </w:rPr>
        <w:t xml:space="preserve">1. Выдвижение кандидатов в депутаты по одномандатным избирательным округам начинается со дня официального опубликования списка избирательных округов и заканчивается за 45 календарных дней до дня голосования.</w:t>
      </w:r>
    </w:p>
    <w:p>
      <w:pPr>
        <w:spacing w:after="60"/>
        <w:ind w:firstLine="567"/>
        <w:jc w:val="both"/>
      </w:pPr>
      <w:r>
        <w:rPr>
          <w:rFonts w:ascii="Arial" w:cs="Arial" w:eastAsia="Arial" w:hAnsi="Arial"/>
          <w:sz w:val="24"/>
          <w:szCs w:val="24"/>
        </w:rPr>
        <w:t xml:space="preserve">2. Выдвижение кандидатов в депутаты по одномандатным избирательным округам от политических партий осуществляется на съездах с указанием избирательного округа, в котором будет баллотироваться каждый кандидат. На съезде политической партии по выдвижению кандидатов в депутаты вправе присутствовать член Центральной избирательной комиссии. Политические партии вправе выдвинуть не более одного кандидата по одномандатному избирательному округу. Решение о выдвижении кандидата принимается тайным голосованием.</w:t>
      </w:r>
    </w:p>
    <w:p>
      <w:pPr>
        <w:spacing w:after="60"/>
        <w:ind w:firstLine="567"/>
        <w:jc w:val="both"/>
      </w:pPr>
      <w:r>
        <w:rPr>
          <w:rFonts w:ascii="Arial" w:cs="Arial" w:eastAsia="Arial" w:hAnsi="Arial"/>
          <w:sz w:val="24"/>
          <w:szCs w:val="24"/>
        </w:rPr>
        <w:t xml:space="preserve">3. Выдвижение кандидата в депутаты по одномандатному избирательному округу в порядке самовыдвижения производится путем подачи кандидатом в Центральную избирательную комиссию заявления о намерении баллотироваться кандидатом по данному избирательному округу. При этом кандидат из личных средств вносит на специальный счет Центральной избирательной комиссии избирательный залог в тысячекратном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4. Кандидат может быть выдвинут только в одном избирательном округе.";</w:t>
      </w:r>
    </w:p>
    <w:p>
      <w:pPr>
        <w:spacing w:after="60"/>
        <w:ind w:firstLine="567"/>
        <w:jc w:val="both"/>
      </w:pPr>
      <w:r>
        <w:rPr>
          <w:rFonts w:ascii="Arial" w:cs="Arial" w:eastAsia="Arial" w:hAnsi="Arial"/>
          <w:sz w:val="24"/>
          <w:szCs w:val="24"/>
        </w:rPr>
        <w:t xml:space="preserve">36) в </w:t>
      </w:r>
      <w:hyperlink w:history="1" r:id="rIdrptv8wb2s95tgrzyoryeb">
        <w:r>
          <w:rPr>
            <w:rFonts w:ascii="Arial" w:cs="Arial" w:eastAsia="Arial" w:hAnsi="Arial"/>
            <w:color w:val="1D4ED8"/>
            <w:sz w:val="24"/>
            <w:szCs w:val="24"/>
            <w:u w:val="single"/>
          </w:rPr>
          <w:t xml:space="preserve">статье 61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наименование </w:t>
      </w:r>
      <w:hyperlink w:history="1" r:id="rId1f4xoievtz3ozbk9ucbyq">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изложить в следующей редакции: "</w:t>
      </w:r>
      <w:hyperlink w:history="1" r:id="rIdigyipjni3a4ihqo3ig73u">
        <w:r>
          <w:rPr>
            <w:rFonts w:ascii="Arial" w:cs="Arial" w:eastAsia="Arial" w:hAnsi="Arial"/>
            <w:color w:val="1D4ED8"/>
            <w:sz w:val="24"/>
            <w:szCs w:val="24"/>
            <w:u w:val="single"/>
          </w:rPr>
          <w:t xml:space="preserve">Статья 61</w:t>
        </w:r>
      </w:hyperlink>
      <w:r>
        <w:rPr>
          <w:rFonts w:ascii="Arial" w:cs="Arial" w:eastAsia="Arial" w:hAnsi="Arial"/>
          <w:sz w:val="24"/>
          <w:szCs w:val="24"/>
        </w:rPr>
        <w:t xml:space="preserve">. Регистрация кандидата, списка кандидатов в депутаты Жогорку Кенеша";</w:t>
      </w:r>
    </w:p>
    <w:p>
      <w:pPr>
        <w:spacing w:after="60"/>
        <w:ind w:firstLine="567"/>
        <w:jc w:val="both"/>
      </w:pPr>
      <w:r>
        <w:rPr>
          <w:rFonts w:ascii="Arial" w:cs="Arial" w:eastAsia="Arial" w:hAnsi="Arial"/>
          <w:sz w:val="24"/>
          <w:szCs w:val="24"/>
        </w:rPr>
        <w:t xml:space="preserve">б) в части 1:</w:t>
      </w:r>
    </w:p>
    <w:p>
      <w:pPr>
        <w:spacing w:after="60"/>
        <w:ind w:firstLine="567"/>
        <w:jc w:val="both"/>
      </w:pPr>
      <w:r>
        <w:rPr>
          <w:rFonts w:ascii="Arial" w:cs="Arial" w:eastAsia="Arial" w:hAnsi="Arial"/>
          <w:sz w:val="24"/>
          <w:szCs w:val="24"/>
        </w:rPr>
        <w:t xml:space="preserve">- в абзаце первом слова "списка кандидатов" заменить словами "списка кандидатов по единому избирательному округу";</w:t>
      </w:r>
    </w:p>
    <w:p>
      <w:pPr>
        <w:spacing w:after="60"/>
        <w:ind w:firstLine="567"/>
        <w:jc w:val="both"/>
      </w:pPr>
      <w:r>
        <w:rPr>
          <w:rFonts w:ascii="Arial" w:cs="Arial" w:eastAsia="Arial" w:hAnsi="Arial"/>
          <w:sz w:val="24"/>
          <w:szCs w:val="24"/>
        </w:rPr>
        <w:t xml:space="preserve">- пункт 2 после слов "копию паспорта," дополнить словами "нотариально заверенную копию документа о высшем профессиональном образовании,";</w:t>
      </w:r>
    </w:p>
    <w:p>
      <w:pPr>
        <w:spacing w:after="60"/>
        <w:ind w:firstLine="567"/>
        <w:jc w:val="both"/>
      </w:pPr>
      <w:r>
        <w:rPr>
          <w:rFonts w:ascii="Arial" w:cs="Arial" w:eastAsia="Arial" w:hAnsi="Arial"/>
          <w:sz w:val="24"/>
          <w:szCs w:val="24"/>
        </w:rPr>
        <w:t xml:space="preserve">в) </w:t>
      </w:r>
      <w:hyperlink w:history="1" r:id="rIdnhdh6s1df9pkq14czica0">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1-1 следующего содержания:</w:t>
      </w:r>
    </w:p>
    <w:p>
      <w:pPr>
        <w:spacing w:after="60"/>
        <w:ind w:firstLine="567"/>
        <w:jc w:val="both"/>
      </w:pPr>
      <w:r>
        <w:rPr>
          <w:rFonts w:ascii="Arial" w:cs="Arial" w:eastAsia="Arial" w:hAnsi="Arial"/>
          <w:sz w:val="24"/>
          <w:szCs w:val="24"/>
        </w:rPr>
        <w:t xml:space="preserve">"1-1. Для регистрации кандидата в депутаты по одномандатному избирательному округу кандидат или его уполномоченный представитель, уполномоченные представители политических партий не позднее чем за 40 календарных дней до дня выборов, до 18 часов местного времени, представляют в Центральную избирательную комиссию решение политической партии о выдвижении кандидата по одномандатному избирательному округу, заверенное подписью руководителя политической партии и печатью политической партии, либо заявление о выдвижении кандидата в порядке самовыдвижения и документы, предусмотренные пунктами 2 и 3 части 1 настоящей статьи.";</w:t>
      </w:r>
    </w:p>
    <w:p>
      <w:pPr>
        <w:spacing w:after="60"/>
        <w:ind w:firstLine="567"/>
        <w:jc w:val="both"/>
      </w:pPr>
      <w:r>
        <w:rPr>
          <w:rFonts w:ascii="Arial" w:cs="Arial" w:eastAsia="Arial" w:hAnsi="Arial"/>
          <w:sz w:val="24"/>
          <w:szCs w:val="24"/>
        </w:rPr>
        <w:t xml:space="preserve">г) в части 2:</w:t>
      </w:r>
    </w:p>
    <w:p>
      <w:pPr>
        <w:spacing w:after="60"/>
        <w:ind w:firstLine="567"/>
        <w:jc w:val="both"/>
      </w:pPr>
      <w:r>
        <w:rPr>
          <w:rFonts w:ascii="Arial" w:cs="Arial" w:eastAsia="Arial" w:hAnsi="Arial"/>
          <w:sz w:val="24"/>
          <w:szCs w:val="24"/>
        </w:rPr>
        <w:t xml:space="preserve">- слова "списки кандидатов" заменить словами "списки кандидатов по единому избирательному округу"; слова "в специальный фонд" заменить словами "на счет";</w:t>
      </w:r>
    </w:p>
    <w:p>
      <w:pPr>
        <w:spacing w:after="60"/>
        <w:ind w:firstLine="567"/>
        <w:jc w:val="both"/>
      </w:pPr>
      <w:r>
        <w:rPr>
          <w:rFonts w:ascii="Arial" w:cs="Arial" w:eastAsia="Arial" w:hAnsi="Arial"/>
          <w:sz w:val="24"/>
          <w:szCs w:val="24"/>
        </w:rPr>
        <w:t xml:space="preserve">- часть дополнить абзацем вторым следующего содержания:</w:t>
      </w:r>
    </w:p>
    <w:p>
      <w:pPr>
        <w:spacing w:after="60"/>
        <w:ind w:firstLine="567"/>
        <w:jc w:val="both"/>
      </w:pPr>
      <w:r>
        <w:rPr>
          <w:rFonts w:ascii="Arial" w:cs="Arial" w:eastAsia="Arial" w:hAnsi="Arial"/>
          <w:sz w:val="24"/>
          <w:szCs w:val="24"/>
        </w:rPr>
        <w:t xml:space="preserve">"Кандидат по одномандатному избирательному округу вносит на счет Центральной избирательной комиссии избирательный залог в тысячекратном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д) в части 3:</w:t>
      </w:r>
    </w:p>
    <w:p>
      <w:pPr>
        <w:spacing w:after="60"/>
        <w:ind w:firstLine="567"/>
        <w:jc w:val="both"/>
      </w:pPr>
      <w:r>
        <w:rPr>
          <w:rFonts w:ascii="Arial" w:cs="Arial" w:eastAsia="Arial" w:hAnsi="Arial"/>
          <w:sz w:val="24"/>
          <w:szCs w:val="24"/>
        </w:rPr>
        <w:t xml:space="preserve">- в предложении первом слова "списка кандидатов" заменить словами "кандидата, списка кандидатов";</w:t>
      </w:r>
    </w:p>
    <w:p>
      <w:pPr>
        <w:spacing w:after="60"/>
        <w:ind w:firstLine="567"/>
        <w:jc w:val="both"/>
      </w:pPr>
      <w:r>
        <w:rPr>
          <w:rFonts w:ascii="Arial" w:cs="Arial" w:eastAsia="Arial" w:hAnsi="Arial"/>
          <w:sz w:val="24"/>
          <w:szCs w:val="24"/>
        </w:rPr>
        <w:t xml:space="preserve">- в предложении третьем слова "в течение 24 часов" заменить словами "в течение 48 часов"; слова "политическую партию" заменить словами "кандидата, политическую партию";</w:t>
      </w:r>
    </w:p>
    <w:p>
      <w:pPr>
        <w:spacing w:after="60"/>
        <w:ind w:firstLine="567"/>
        <w:jc w:val="both"/>
      </w:pPr>
      <w:r>
        <w:rPr>
          <w:rFonts w:ascii="Arial" w:cs="Arial" w:eastAsia="Arial" w:hAnsi="Arial"/>
          <w:sz w:val="24"/>
          <w:szCs w:val="24"/>
        </w:rPr>
        <w:t xml:space="preserve">- в предложении четвертом слова "Политическая партия" заменить словами "Кандидат, политическая партия";</w:t>
      </w:r>
    </w:p>
    <w:p>
      <w:pPr>
        <w:spacing w:after="60"/>
        <w:ind w:firstLine="567"/>
        <w:jc w:val="both"/>
      </w:pPr>
      <w:r>
        <w:rPr>
          <w:rFonts w:ascii="Arial" w:cs="Arial" w:eastAsia="Arial" w:hAnsi="Arial"/>
          <w:sz w:val="24"/>
          <w:szCs w:val="24"/>
        </w:rPr>
        <w:t xml:space="preserve">е) часть 4 изложить в следующей редакции:</w:t>
      </w:r>
    </w:p>
    <w:p>
      <w:pPr>
        <w:spacing w:after="60"/>
        <w:ind w:firstLine="567"/>
        <w:jc w:val="both"/>
      </w:pPr>
      <w:r>
        <w:rPr>
          <w:rFonts w:ascii="Arial" w:cs="Arial" w:eastAsia="Arial" w:hAnsi="Arial"/>
          <w:sz w:val="24"/>
          <w:szCs w:val="24"/>
        </w:rPr>
        <w:t xml:space="preserve">"4. Не допускается регистрация одного и того же лица более чем в одном списке кандидатов по единому избирательному округу, более чем по одному одномандатному избирательному округу либо одновременно по списку кандидатов и одномандатному избирательному округу.";</w:t>
      </w:r>
    </w:p>
    <w:p>
      <w:pPr>
        <w:spacing w:after="60"/>
        <w:ind w:firstLine="567"/>
        <w:jc w:val="both"/>
      </w:pPr>
      <w:r>
        <w:rPr>
          <w:rFonts w:ascii="Arial" w:cs="Arial" w:eastAsia="Arial" w:hAnsi="Arial"/>
          <w:sz w:val="24"/>
          <w:szCs w:val="24"/>
        </w:rPr>
        <w:t xml:space="preserve">ж) </w:t>
      </w:r>
      <w:hyperlink w:history="1" r:id="rId-egb40ayydy9yvkrflc5g">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4-1 следующего содержания:</w:t>
      </w:r>
    </w:p>
    <w:p>
      <w:pPr>
        <w:spacing w:after="60"/>
        <w:ind w:firstLine="567"/>
        <w:jc w:val="both"/>
      </w:pPr>
      <w:r>
        <w:rPr>
          <w:rFonts w:ascii="Arial" w:cs="Arial" w:eastAsia="Arial" w:hAnsi="Arial"/>
          <w:sz w:val="24"/>
          <w:szCs w:val="24"/>
        </w:rPr>
        <w:t xml:space="preserve">"4-1. Не допускается регистрация кандидата, списка кандидатов политической партии при наличии факта, предусмотренного частью 4-1 </w:t>
      </w:r>
      <w:hyperlink w:history="1" r:id="rIdpjuezu_s8-kady683ruth">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з) в части 5 слова "списка кандидатов" заменить словами "кандидатов, списка кандидатов";</w:t>
      </w:r>
    </w:p>
    <w:p>
      <w:pPr>
        <w:spacing w:after="60"/>
        <w:ind w:firstLine="567"/>
        <w:jc w:val="both"/>
      </w:pPr>
      <w:r>
        <w:rPr>
          <w:rFonts w:ascii="Arial" w:cs="Arial" w:eastAsia="Arial" w:hAnsi="Arial"/>
          <w:sz w:val="24"/>
          <w:szCs w:val="24"/>
        </w:rPr>
        <w:t xml:space="preserve">и) в части 6 слова "список кандидатов" и "списка кандидатов" заменить соответственно словами "кандидат, список кандидатов" и "кандидатов, списка кандидатов";</w:t>
      </w:r>
    </w:p>
    <w:p>
      <w:pPr>
        <w:spacing w:after="60"/>
        <w:ind w:firstLine="567"/>
        <w:jc w:val="both"/>
      </w:pPr>
      <w:r>
        <w:rPr>
          <w:rFonts w:ascii="Arial" w:cs="Arial" w:eastAsia="Arial" w:hAnsi="Arial"/>
          <w:sz w:val="24"/>
          <w:szCs w:val="24"/>
        </w:rPr>
        <w:t xml:space="preserve">к) в части 7:</w:t>
      </w:r>
    </w:p>
    <w:p>
      <w:pPr>
        <w:spacing w:after="60"/>
        <w:ind w:firstLine="567"/>
        <w:jc w:val="both"/>
      </w:pPr>
      <w:r>
        <w:rPr>
          <w:rFonts w:ascii="Arial" w:cs="Arial" w:eastAsia="Arial" w:hAnsi="Arial"/>
          <w:sz w:val="24"/>
          <w:szCs w:val="24"/>
        </w:rPr>
        <w:t xml:space="preserve">- абзац первый после слов "политической партии" дополнить словом ", кандидату";</w:t>
      </w:r>
    </w:p>
    <w:p>
      <w:pPr>
        <w:spacing w:after="60"/>
        <w:ind w:firstLine="567"/>
        <w:jc w:val="both"/>
      </w:pPr>
      <w:r>
        <w:rPr>
          <w:rFonts w:ascii="Arial" w:cs="Arial" w:eastAsia="Arial" w:hAnsi="Arial"/>
          <w:sz w:val="24"/>
          <w:szCs w:val="24"/>
        </w:rPr>
        <w:t xml:space="preserve">- в пункте 1 слова "списка кандидатов" заменить словами "кандидата, списка кандидатов";</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наличие факта регистрации кандидата в списке кандидатов другой политической партии, наличие факта регистрации кандидата более чем в одном избирательном округе;";</w:t>
      </w:r>
    </w:p>
    <w:p>
      <w:pPr>
        <w:spacing w:after="60"/>
        <w:ind w:firstLine="567"/>
        <w:jc w:val="both"/>
      </w:pPr>
      <w:r>
        <w:rPr>
          <w:rFonts w:ascii="Arial" w:cs="Arial" w:eastAsia="Arial" w:hAnsi="Arial"/>
          <w:sz w:val="24"/>
          <w:szCs w:val="24"/>
        </w:rPr>
        <w:t xml:space="preserve">- пункт 5 после слова "несоздание" дополнить словом "кандидатом,";</w:t>
      </w:r>
    </w:p>
    <w:p>
      <w:pPr>
        <w:spacing w:after="60"/>
        <w:ind w:firstLine="567"/>
        <w:jc w:val="both"/>
      </w:pPr>
      <w:r>
        <w:rPr>
          <w:rFonts w:ascii="Arial" w:cs="Arial" w:eastAsia="Arial" w:hAnsi="Arial"/>
          <w:sz w:val="24"/>
          <w:szCs w:val="24"/>
        </w:rPr>
        <w:t xml:space="preserve">- пункт 7 признать утратившим силу;</w:t>
      </w:r>
    </w:p>
    <w:p>
      <w:pPr>
        <w:spacing w:after="60"/>
        <w:ind w:firstLine="567"/>
        <w:jc w:val="both"/>
      </w:pPr>
      <w:r>
        <w:rPr>
          <w:rFonts w:ascii="Arial" w:cs="Arial" w:eastAsia="Arial" w:hAnsi="Arial"/>
          <w:sz w:val="24"/>
          <w:szCs w:val="24"/>
        </w:rPr>
        <w:t xml:space="preserve">- абзац третий признать утратившим силу;</w:t>
      </w:r>
    </w:p>
    <w:p>
      <w:pPr>
        <w:spacing w:after="60"/>
        <w:ind w:firstLine="567"/>
        <w:jc w:val="both"/>
      </w:pPr>
      <w:r>
        <w:rPr>
          <w:rFonts w:ascii="Arial" w:cs="Arial" w:eastAsia="Arial" w:hAnsi="Arial"/>
          <w:sz w:val="24"/>
          <w:szCs w:val="24"/>
        </w:rPr>
        <w:t xml:space="preserve">л) часть 9 изложить в следующей редакции:</w:t>
      </w:r>
    </w:p>
    <w:p>
      <w:pPr>
        <w:spacing w:after="60"/>
        <w:ind w:firstLine="567"/>
        <w:jc w:val="both"/>
      </w:pPr>
      <w:r>
        <w:rPr>
          <w:rFonts w:ascii="Arial" w:cs="Arial" w:eastAsia="Arial" w:hAnsi="Arial"/>
          <w:sz w:val="24"/>
          <w:szCs w:val="24"/>
        </w:rPr>
        <w:t xml:space="preserve">"9. Решение об отказе в регистрации списка кандидатов, кандидата по одномандатному избирательному округу может быть обжаловано в суд в течение 3 календарных дней с момента получения решения.";</w:t>
      </w:r>
    </w:p>
    <w:p>
      <w:pPr>
        <w:spacing w:after="60"/>
        <w:ind w:firstLine="567"/>
        <w:jc w:val="both"/>
      </w:pPr>
      <w:r>
        <w:rPr>
          <w:rFonts w:ascii="Arial" w:cs="Arial" w:eastAsia="Arial" w:hAnsi="Arial"/>
          <w:sz w:val="24"/>
          <w:szCs w:val="24"/>
        </w:rPr>
        <w:t xml:space="preserve">м) в части 10:</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"10. Кандидат, состоящий в списке кандидатов, кандидат по одномандатному избирательному округу вправе в любое время, но не позднее чем за 3 календарных дня до дня голосования, отказаться от дальнейшего участия в выборах, лично подав письменное заявление либо передав через уполномоченное лицо нотариально заверенное заявление в Центральную избирательную комиссию. На основании указанного заявления Центральная избирательная комиссия, зарегистрировавшая кандидата, список кандидатов, обязана принять решение об отмене регистрации кандидата по одномандатному избирательному округу либо об исключении кандидата из соответствующего списка кандидатов.";</w:t>
      </w:r>
    </w:p>
    <w:p>
      <w:pPr>
        <w:spacing w:after="60"/>
        <w:ind w:firstLine="567"/>
        <w:jc w:val="both"/>
      </w:pPr>
      <w:r>
        <w:rPr>
          <w:rFonts w:ascii="Arial" w:cs="Arial" w:eastAsia="Arial" w:hAnsi="Arial"/>
          <w:sz w:val="24"/>
          <w:szCs w:val="24"/>
        </w:rPr>
        <w:t xml:space="preserve">- абзац второй признать утратившим силу;</w:t>
      </w:r>
    </w:p>
    <w:p>
      <w:pPr>
        <w:spacing w:after="60"/>
        <w:ind w:firstLine="567"/>
        <w:jc w:val="both"/>
      </w:pPr>
      <w:r>
        <w:rPr>
          <w:rFonts w:ascii="Arial" w:cs="Arial" w:eastAsia="Arial" w:hAnsi="Arial"/>
          <w:sz w:val="24"/>
          <w:szCs w:val="24"/>
        </w:rPr>
        <w:t xml:space="preserve">н) часть 11 изложить в следующей редакции:</w:t>
      </w:r>
    </w:p>
    <w:p>
      <w:pPr>
        <w:spacing w:after="60"/>
        <w:ind w:firstLine="567"/>
        <w:jc w:val="both"/>
      </w:pPr>
      <w:r>
        <w:rPr>
          <w:rFonts w:ascii="Arial" w:cs="Arial" w:eastAsia="Arial" w:hAnsi="Arial"/>
          <w:sz w:val="24"/>
          <w:szCs w:val="24"/>
        </w:rPr>
        <w:t xml:space="preserve">"11. Центральная избирательная комиссия не позднее 5 календарных дней после регистрации кандидата, списка кандидатов публикует в печати сообщение о регистрации списка кандидатов, кандидатов по одномандатным избирательным округам с указанием наименований политических партий, а также фамилии, имени, отчества, года рождения, занимаемой должности (рода занятий) кандидатов.";</w:t>
      </w:r>
    </w:p>
    <w:p>
      <w:pPr>
        <w:spacing w:after="60"/>
        <w:ind w:firstLine="567"/>
        <w:jc w:val="both"/>
      </w:pPr>
      <w:r>
        <w:rPr>
          <w:rFonts w:ascii="Arial" w:cs="Arial" w:eastAsia="Arial" w:hAnsi="Arial"/>
          <w:sz w:val="24"/>
          <w:szCs w:val="24"/>
        </w:rPr>
        <w:t xml:space="preserve">37) абзац второй части 2 </w:t>
      </w:r>
      <w:hyperlink w:history="1" r:id="rIdhvj_bhqirzgmzfhaqcydm">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политической партии, выдвинувшей список кандидатов, не может превышать расчетный показатель более чем в 3000000 раз.";</w:t>
      </w:r>
    </w:p>
    <w:p>
      <w:pPr>
        <w:spacing w:after="60"/>
        <w:ind w:firstLine="567"/>
        <w:jc w:val="both"/>
      </w:pPr>
      <w:r>
        <w:rPr>
          <w:rFonts w:ascii="Arial" w:cs="Arial" w:eastAsia="Arial" w:hAnsi="Arial"/>
          <w:sz w:val="24"/>
          <w:szCs w:val="24"/>
        </w:rPr>
        <w:t xml:space="preserve">38) </w:t>
      </w:r>
      <w:r>
        <w:rPr>
          <w:rFonts w:ascii="Arial" w:cs="Arial" w:eastAsia="Arial" w:hAnsi="Arial"/>
          <w:sz w:val="24"/>
          <w:szCs w:val="24"/>
        </w:rPr>
        <w:t xml:space="preserve">Закон</w:t>
      </w:r>
      <w:r>
        <w:rPr>
          <w:rFonts w:ascii="Arial" w:cs="Arial" w:eastAsia="Arial" w:hAnsi="Arial"/>
          <w:sz w:val="24"/>
          <w:szCs w:val="24"/>
        </w:rPr>
        <w:t xml:space="preserve"> дополнить </w:t>
      </w:r>
      <w:hyperlink w:history="1" r:id="rIdhq2bvrug3rmnyrc0wwjpq">
        <w:r>
          <w:rPr>
            <w:rFonts w:ascii="Arial" w:cs="Arial" w:eastAsia="Arial" w:hAnsi="Arial"/>
            <w:color w:val="1D4ED8"/>
            <w:sz w:val="24"/>
            <w:szCs w:val="24"/>
            <w:u w:val="single"/>
          </w:rPr>
          <w:t xml:space="preserve">статьей 62-1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hxasb7btpd_mdmjs0voa_">
        <w:r>
          <w:rPr>
            <w:rFonts w:ascii="Arial" w:cs="Arial" w:eastAsia="Arial" w:hAnsi="Arial"/>
            <w:color w:val="1D4ED8"/>
            <w:sz w:val="24"/>
            <w:szCs w:val="24"/>
            <w:u w:val="single"/>
          </w:rPr>
          <w:t xml:space="preserve">Статья 62-1</w:t>
        </w:r>
      </w:hyperlink>
      <w:r>
        <w:rPr>
          <w:rFonts w:ascii="Arial" w:cs="Arial" w:eastAsia="Arial" w:hAnsi="Arial"/>
          <w:sz w:val="24"/>
          <w:szCs w:val="24"/>
        </w:rPr>
        <w:t xml:space="preserve">. Избирательный фонд кандидата в депутаты Жогорку Кенеша по одномандатным избирательным округам</w:t>
      </w:r>
    </w:p>
    <w:p>
      <w:pPr>
        <w:spacing w:after="60"/>
        <w:ind w:firstLine="567"/>
        <w:jc w:val="both"/>
      </w:pPr>
      <w:r>
        <w:rPr>
          <w:rFonts w:ascii="Arial" w:cs="Arial" w:eastAsia="Arial" w:hAnsi="Arial"/>
          <w:sz w:val="24"/>
          <w:szCs w:val="24"/>
        </w:rPr>
        <w:t xml:space="preserve">1. Кандидат в депутаты формирует собственный избирательный фонд для финансирования предвыборной кампании в порядке, установленном настоящим </w:t>
      </w:r>
      <w:hyperlink w:history="1" r:id="rIdzdfi9bghuq_dux_be3iuc">
        <w:r>
          <w:rPr>
            <w:rFonts w:ascii="Arial" w:cs="Arial" w:eastAsia="Arial" w:hAnsi="Arial"/>
            <w:color w:val="1D4ED8"/>
            <w:sz w:val="24"/>
            <w:szCs w:val="24"/>
            <w:u w:val="single"/>
          </w:rPr>
          <w:t xml:space="preserve">конституционным Законо</w:t>
        </w:r>
      </w:hyperlink>
      <w:r>
        <w:rPr>
          <w:rFonts w:ascii="Arial" w:cs="Arial" w:eastAsia="Arial" w:hAnsi="Arial"/>
          <w:sz w:val="24"/>
          <w:szCs w:val="24"/>
        </w:rPr>
        <w:t xml:space="preserve">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Избирательный фонд может формироваться за счет следующих денежных средств, которые учитываются Центральной избирательной комиссией:</w:t>
      </w:r>
    </w:p>
    <w:p>
      <w:pPr>
        <w:spacing w:after="60"/>
        <w:ind w:firstLine="567"/>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1500 раз;</w:t>
      </w:r>
    </w:p>
    <w:p>
      <w:pPr>
        <w:spacing w:after="60"/>
        <w:ind w:firstLine="567"/>
        <w:jc w:val="both"/>
      </w:pPr>
      <w:r>
        <w:rPr>
          <w:rFonts w:ascii="Arial" w:cs="Arial" w:eastAsia="Arial" w:hAnsi="Arial"/>
          <w:sz w:val="24"/>
          <w:szCs w:val="24"/>
        </w:rPr>
        <w:t xml:space="preserve">2) средства, выделенные кандидату выдвинувшей его политической партией, которые не могут превышать расчетный показатель более чем в 10000 раз;</w:t>
      </w:r>
    </w:p>
    <w:p>
      <w:pPr>
        <w:spacing w:after="60"/>
        <w:ind w:firstLine="567"/>
        <w:jc w:val="both"/>
      </w:pPr>
      <w:r>
        <w:rPr>
          <w:rFonts w:ascii="Arial" w:cs="Arial" w:eastAsia="Arial" w:hAnsi="Arial"/>
          <w:sz w:val="24"/>
          <w:szCs w:val="24"/>
        </w:rPr>
        <w:t xml:space="preserve">3) пожертвования физических лиц, размер которых не может превышать расчетный показатель более чем в 2000 раз;</w:t>
      </w:r>
    </w:p>
    <w:p>
      <w:pPr>
        <w:spacing w:after="60"/>
        <w:ind w:firstLine="567"/>
        <w:jc w:val="both"/>
      </w:pPr>
      <w:r>
        <w:rPr>
          <w:rFonts w:ascii="Arial" w:cs="Arial" w:eastAsia="Arial" w:hAnsi="Arial"/>
          <w:sz w:val="24"/>
          <w:szCs w:val="24"/>
        </w:rPr>
        <w:t xml:space="preserve">4) пожертвования юридических лиц, размер которых не может превышать расчетный показатель более чем в 5000 раз.</w:t>
      </w:r>
    </w:p>
    <w:p>
      <w:pPr>
        <w:spacing w:after="6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кандидата не может превышать расчетный показатель более чем в 100000 раз.</w:t>
      </w:r>
    </w:p>
    <w:p>
      <w:pPr>
        <w:spacing w:after="60"/>
        <w:ind w:firstLine="567"/>
        <w:jc w:val="both"/>
      </w:pPr>
      <w:r>
        <w:rPr>
          <w:rFonts w:ascii="Arial" w:cs="Arial" w:eastAsia="Arial" w:hAnsi="Arial"/>
          <w:sz w:val="24"/>
          <w:szCs w:val="24"/>
        </w:rPr>
        <w:t xml:space="preserve">Нарушение порядка формирования избирательного фонда и превышение предельной суммы расходов избирательного фонда влекут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39) в </w:t>
      </w:r>
      <w:hyperlink w:history="1" r:id="rIdq1igcc6r8xns--tlbqhbi">
        <w:r>
          <w:rPr>
            <w:rFonts w:ascii="Arial" w:cs="Arial" w:eastAsia="Arial" w:hAnsi="Arial"/>
            <w:color w:val="1D4ED8"/>
            <w:sz w:val="24"/>
            <w:szCs w:val="24"/>
            <w:u w:val="single"/>
          </w:rPr>
          <w:t xml:space="preserve">статье 64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"за каждый список кандидатов" заменить словами "за каждого кандидата, каждую политическую партию и за каждого кандидата из списка кандидатов";</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в пункте 1 цифру "3" заменить цифрой "5";</w:t>
      </w:r>
    </w:p>
    <w:p>
      <w:pPr>
        <w:spacing w:after="60"/>
        <w:ind w:firstLine="567"/>
        <w:jc w:val="both"/>
      </w:pPr>
      <w:r>
        <w:rPr>
          <w:rFonts w:ascii="Arial" w:cs="Arial" w:eastAsia="Arial" w:hAnsi="Arial"/>
          <w:sz w:val="24"/>
          <w:szCs w:val="24"/>
        </w:rPr>
        <w:t xml:space="preserve">- в пункте 2 цифры "0,7" заменить цифрами "0,5";</w:t>
      </w:r>
    </w:p>
    <w:p>
      <w:pPr>
        <w:spacing w:after="60"/>
        <w:ind w:firstLine="567"/>
        <w:jc w:val="both"/>
      </w:pPr>
      <w:r>
        <w:rPr>
          <w:rFonts w:ascii="Arial" w:cs="Arial" w:eastAsia="Arial" w:hAnsi="Arial"/>
          <w:sz w:val="24"/>
          <w:szCs w:val="24"/>
        </w:rPr>
        <w:t xml:space="preserve">- в абзаце втором слова "подано 3" заменить словами "подано 5"; цифры "0,7" заменить цифрами "0,5";</w:t>
      </w:r>
    </w:p>
    <w:p>
      <w:pPr>
        <w:spacing w:after="60"/>
        <w:ind w:firstLine="567"/>
        <w:jc w:val="both"/>
      </w:pPr>
      <w:r>
        <w:rPr>
          <w:rFonts w:ascii="Arial" w:cs="Arial" w:eastAsia="Arial" w:hAnsi="Arial"/>
          <w:sz w:val="24"/>
          <w:szCs w:val="24"/>
        </w:rPr>
        <w:t xml:space="preserve">в) </w:t>
      </w:r>
      <w:hyperlink w:history="1" r:id="rIdmfilpaa_p1s6nihscdwxt">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2-1 следующего содержания:</w:t>
      </w:r>
    </w:p>
    <w:p>
      <w:pPr>
        <w:spacing w:after="60"/>
        <w:ind w:firstLine="567"/>
        <w:jc w:val="both"/>
      </w:pPr>
      <w:r>
        <w:rPr>
          <w:rFonts w:ascii="Arial" w:cs="Arial" w:eastAsia="Arial" w:hAnsi="Arial"/>
          <w:sz w:val="24"/>
          <w:szCs w:val="24"/>
        </w:rPr>
        <w:t xml:space="preserve">"2-1. В случае признания Центральной избирательной комиссией итогов голосования по кандидату, списку кандидатов недействительными в порядке, предусмотренном частью 4-1 </w:t>
      </w:r>
      <w:hyperlink w:history="1" r:id="rId_pvuub3lnb-4jadx6-css">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конституционного Закона, определение результатов выборов осуществляется без учета голосов избирателей, отданных за кандидата, список кандидатов политической партии, итоги голосования по которой признаны недействительными.";</w:t>
      </w:r>
    </w:p>
    <w:p>
      <w:pPr>
        <w:spacing w:after="60"/>
        <w:ind w:firstLine="567"/>
        <w:jc w:val="both"/>
      </w:pPr>
      <w:r>
        <w:rPr>
          <w:rFonts w:ascii="Arial" w:cs="Arial" w:eastAsia="Arial" w:hAnsi="Arial"/>
          <w:sz w:val="24"/>
          <w:szCs w:val="24"/>
        </w:rPr>
        <w:t xml:space="preserve">г) в части 3:</w:t>
      </w:r>
    </w:p>
    <w:p>
      <w:pPr>
        <w:spacing w:after="60"/>
        <w:ind w:firstLine="567"/>
        <w:jc w:val="both"/>
      </w:pPr>
      <w:r>
        <w:rPr>
          <w:rFonts w:ascii="Arial" w:cs="Arial" w:eastAsia="Arial" w:hAnsi="Arial"/>
          <w:sz w:val="24"/>
          <w:szCs w:val="24"/>
        </w:rPr>
        <w:t xml:space="preserve">- в абзаце первом слова "поданных по избирательному округу" заменить словами "поданных по единому избирательному округу", цифры "3", "0,7" и "120" заменить соответственно цифрами "5", "0,5" и "54";</w:t>
      </w:r>
    </w:p>
    <w:p>
      <w:pPr>
        <w:spacing w:after="60"/>
        <w:ind w:firstLine="567"/>
        <w:jc w:val="both"/>
      </w:pPr>
      <w:r>
        <w:rPr>
          <w:rFonts w:ascii="Arial" w:cs="Arial" w:eastAsia="Arial" w:hAnsi="Arial"/>
          <w:sz w:val="24"/>
          <w:szCs w:val="24"/>
        </w:rPr>
        <w:t xml:space="preserve">- в абзаце третьем слова "зарегистрированному раньше" заменить словами "представленному на регистрацию раньше";</w:t>
      </w:r>
    </w:p>
    <w:p>
      <w:pPr>
        <w:spacing w:after="60"/>
        <w:ind w:firstLine="567"/>
        <w:jc w:val="both"/>
      </w:pPr>
      <w:r>
        <w:rPr>
          <w:rFonts w:ascii="Arial" w:cs="Arial" w:eastAsia="Arial" w:hAnsi="Arial"/>
          <w:sz w:val="24"/>
          <w:szCs w:val="24"/>
        </w:rPr>
        <w:t xml:space="preserve">д) часть 4 изложить в следующей редакции:</w:t>
      </w:r>
    </w:p>
    <w:p>
      <w:pPr>
        <w:spacing w:after="60"/>
        <w:ind w:firstLine="567"/>
        <w:jc w:val="both"/>
      </w:pPr>
      <w:r>
        <w:rPr>
          <w:rFonts w:ascii="Arial" w:cs="Arial" w:eastAsia="Arial" w:hAnsi="Arial"/>
          <w:sz w:val="24"/>
          <w:szCs w:val="24"/>
        </w:rPr>
        <w:t xml:space="preserve">"4. При распределении мандатов, полученных политической партией, первоначально распределению подлежат не менее 30 процентов от общего числа мандатов, полученных политической партией, между кандидатами женского пола, получившими наибольшее количество голосов избирателей. В случае если кандидаты женского пола из списка кандидатов политической партии не получили голоса избирателей, оставшиеся мандаты по женской квоте распределяются в очередности, соответствующей порядку размещения кандидатов женского пола в списке политической партии, установленному при регистрации списка в Центральной избирательной комиссии.</w:t>
      </w:r>
    </w:p>
    <w:p>
      <w:pPr>
        <w:spacing w:after="60"/>
        <w:ind w:firstLine="567"/>
        <w:jc w:val="both"/>
      </w:pPr>
      <w:r>
        <w:rPr>
          <w:rFonts w:ascii="Arial" w:cs="Arial" w:eastAsia="Arial" w:hAnsi="Arial"/>
          <w:sz w:val="24"/>
          <w:szCs w:val="24"/>
        </w:rPr>
        <w:t xml:space="preserve">Затем 70 процентов от общего числа мандатов распределяются между кандидатами, за порядковый номер которых отдано наибольшее количество голосов избирателей по отношению к другим кандидатам. При этом позиции кандидатов в списках кандидатов политической партии перемещаются в нисходящей последовательности в зависимости от количества набранных каждым кандидатом голосов избирателей.</w:t>
      </w:r>
    </w:p>
    <w:p>
      <w:pPr>
        <w:spacing w:after="60"/>
        <w:ind w:firstLine="567"/>
        <w:jc w:val="both"/>
      </w:pPr>
      <w:r>
        <w:rPr>
          <w:rFonts w:ascii="Arial" w:cs="Arial" w:eastAsia="Arial" w:hAnsi="Arial"/>
          <w:sz w:val="24"/>
          <w:szCs w:val="24"/>
        </w:rPr>
        <w:t xml:space="preserve">В случае равенства набранных голосов избирателей между кандидатами из списка кандидатов одной политической партии последовательность позиций кандидатов в списке кандидатов определяется в соответствии с порядком размещения кандидатов в этом списке, установленным при регистрации списка в Центральной избирательной комиссии.</w:t>
      </w:r>
    </w:p>
    <w:p>
      <w:pPr>
        <w:spacing w:after="60"/>
        <w:ind w:firstLine="567"/>
        <w:jc w:val="both"/>
      </w:pPr>
      <w:r>
        <w:rPr>
          <w:rFonts w:ascii="Arial" w:cs="Arial" w:eastAsia="Arial" w:hAnsi="Arial"/>
          <w:sz w:val="24"/>
          <w:szCs w:val="24"/>
        </w:rPr>
        <w:t xml:space="preserve">Если после распределения мандатов между кандидатами по количеству набранных голосов избирателей остаются незанятые мандаты, их распределение производится между кандидатами из списка кандидатов политических партий в соответствии с порядком размещения кандидатов в этом списке, установленным при регистрации списка в Центральной избирательной комиссии. При этом очередность кандидатов в списке кандидатов политической партии определяется в зависимости от количества набранных кандидатами голосов избирателей, а дальнейшая очередность оставшихся кандидатов определяется в соответствии с порядком размещения кандидатов в списке, установленным при регистрации списка в Центральной избирательной комиссии.";</w:t>
      </w:r>
    </w:p>
    <w:p>
      <w:pPr>
        <w:spacing w:after="60"/>
        <w:ind w:firstLine="567"/>
        <w:jc w:val="both"/>
      </w:pPr>
      <w:r>
        <w:rPr>
          <w:rFonts w:ascii="Arial" w:cs="Arial" w:eastAsia="Arial" w:hAnsi="Arial"/>
          <w:sz w:val="24"/>
          <w:szCs w:val="24"/>
        </w:rPr>
        <w:t xml:space="preserve">е) часть 5 изложить в следующей редакции:</w:t>
      </w:r>
    </w:p>
    <w:p>
      <w:pPr>
        <w:spacing w:after="60"/>
        <w:ind w:firstLine="567"/>
        <w:jc w:val="both"/>
      </w:pPr>
      <w:r>
        <w:rPr>
          <w:rFonts w:ascii="Arial" w:cs="Arial" w:eastAsia="Arial" w:hAnsi="Arial"/>
          <w:sz w:val="24"/>
          <w:szCs w:val="24"/>
        </w:rPr>
        <w:t xml:space="preserve">"5. По результатам выборов политической партии может быть предоставлено не более 50 процентов от общего количества депутатских мандатов в Жогорку Кенеше по пропорциональной системе.";</w:t>
      </w:r>
    </w:p>
    <w:p>
      <w:pPr>
        <w:spacing w:after="60"/>
        <w:ind w:firstLine="567"/>
        <w:jc w:val="both"/>
      </w:pPr>
      <w:r>
        <w:rPr>
          <w:rFonts w:ascii="Arial" w:cs="Arial" w:eastAsia="Arial" w:hAnsi="Arial"/>
          <w:sz w:val="24"/>
          <w:szCs w:val="24"/>
        </w:rPr>
        <w:t xml:space="preserve">ж</w:t>
      </w:r>
      <w:hyperlink w:history="1" r:id="rIdbe3y9gyqqnxl7_1fninw3">
        <w:r>
          <w:rPr>
            <w:rFonts w:ascii="Arial" w:cs="Arial" w:eastAsia="Arial" w:hAnsi="Arial"/>
            <w:color w:val="1D4ED8"/>
            <w:sz w:val="24"/>
            <w:szCs w:val="24"/>
            <w:u w:val="single"/>
          </w:rPr>
          <w:t xml:space="preserve">) статью</w:t>
        </w:r>
      </w:hyperlink>
      <w:r>
        <w:rPr>
          <w:rFonts w:ascii="Arial" w:cs="Arial" w:eastAsia="Arial" w:hAnsi="Arial"/>
          <w:sz w:val="24"/>
          <w:szCs w:val="24"/>
        </w:rPr>
        <w:t xml:space="preserve"> дополнить частью 5-1 следующего содержания:</w:t>
      </w:r>
    </w:p>
    <w:p>
      <w:pPr>
        <w:spacing w:after="60"/>
        <w:ind w:firstLine="567"/>
        <w:jc w:val="both"/>
      </w:pPr>
      <w:r>
        <w:rPr>
          <w:rFonts w:ascii="Arial" w:cs="Arial" w:eastAsia="Arial" w:hAnsi="Arial"/>
          <w:sz w:val="24"/>
          <w:szCs w:val="24"/>
        </w:rPr>
        <w:t xml:space="preserve">"5-1. Избранным депутатом Жогорку Кенеша по одномандатному избирательному округу признается кандидат, получивший наибольшее число голосов избирателей, принявших участие в голосовании по данному одномандатному избирательному округу.</w:t>
      </w:r>
    </w:p>
    <w:p>
      <w:pPr>
        <w:spacing w:after="60"/>
        <w:ind w:firstLine="567"/>
        <w:jc w:val="both"/>
      </w:pPr>
      <w:r>
        <w:rPr>
          <w:rFonts w:ascii="Arial" w:cs="Arial" w:eastAsia="Arial" w:hAnsi="Arial"/>
          <w:sz w:val="24"/>
          <w:szCs w:val="24"/>
        </w:rPr>
        <w:t xml:space="preserve">При равном числе полученных кандидатами голосов избранным по одномандатному избирательному округу считается кандидат, предоставивший раньше по дате и времени полный пакет документов для регистрации.";</w:t>
      </w:r>
    </w:p>
    <w:p>
      <w:pPr>
        <w:spacing w:after="60"/>
        <w:ind w:firstLine="567"/>
        <w:jc w:val="both"/>
      </w:pPr>
      <w:r>
        <w:rPr>
          <w:rFonts w:ascii="Arial" w:cs="Arial" w:eastAsia="Arial" w:hAnsi="Arial"/>
          <w:sz w:val="24"/>
          <w:szCs w:val="24"/>
        </w:rPr>
        <w:t xml:space="preserve">40) в </w:t>
      </w:r>
      <w:hyperlink w:history="1" r:id="rIdhezm1_xq-xn2y36hkqa7s">
        <w:r>
          <w:rPr>
            <w:rFonts w:ascii="Arial" w:cs="Arial" w:eastAsia="Arial" w:hAnsi="Arial"/>
            <w:color w:val="1D4ED8"/>
            <w:sz w:val="24"/>
            <w:szCs w:val="24"/>
            <w:u w:val="single"/>
          </w:rPr>
          <w:t xml:space="preserve">статье 65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в абзаце втором слова "из того же списка" заменить словами "в порядке, определяемом частью 4 </w:t>
      </w:r>
      <w:hyperlink w:history="1" r:id="rIduixwh1otlgv5q_b7fcijz">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 часть дополнить абзацем четвертым следующего содержания:</w:t>
      </w:r>
    </w:p>
    <w:p>
      <w:pPr>
        <w:spacing w:after="60"/>
        <w:ind w:firstLine="567"/>
        <w:jc w:val="both"/>
      </w:pPr>
      <w:r>
        <w:rPr>
          <w:rFonts w:ascii="Arial" w:cs="Arial" w:eastAsia="Arial" w:hAnsi="Arial"/>
          <w:sz w:val="24"/>
          <w:szCs w:val="24"/>
        </w:rPr>
        <w:t xml:space="preserve">"В этом случае место выбывшего кандидата занимает по списку кандидат с учетом требований части 3 </w:t>
      </w:r>
      <w:hyperlink w:history="1" r:id="rId9tjjcv5e264vannrqzogn">
        <w:r>
          <w:rPr>
            <w:rFonts w:ascii="Arial" w:cs="Arial" w:eastAsia="Arial" w:hAnsi="Arial"/>
            <w:color w:val="1D4ED8"/>
            <w:sz w:val="24"/>
            <w:szCs w:val="24"/>
            <w:u w:val="single"/>
          </w:rPr>
          <w:t xml:space="preserve">статьи 60</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б) в части 3 слова "из того же списка с учетом требований части 4-1 настоящей статьи" заменить словами ", в порядке, определяемом частью 4 </w:t>
      </w:r>
      <w:hyperlink w:history="1" r:id="rIdhun-rmyovqyrcv7ihfl7l">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настоящего конституционного Закона, с учетом требований части 4-1 настоящей статьи";</w:t>
      </w:r>
    </w:p>
    <w:p>
      <w:pPr>
        <w:spacing w:after="60"/>
        <w:ind w:firstLine="567"/>
        <w:jc w:val="both"/>
      </w:pPr>
      <w:r>
        <w:rPr>
          <w:rFonts w:ascii="Arial" w:cs="Arial" w:eastAsia="Arial" w:hAnsi="Arial"/>
          <w:sz w:val="24"/>
          <w:szCs w:val="24"/>
        </w:rPr>
        <w:t xml:space="preserve">в) в части 4:</w:t>
      </w:r>
    </w:p>
    <w:p>
      <w:pPr>
        <w:spacing w:after="60"/>
        <w:ind w:firstLine="567"/>
        <w:jc w:val="both"/>
      </w:pPr>
      <w:r>
        <w:rPr>
          <w:rFonts w:ascii="Arial" w:cs="Arial" w:eastAsia="Arial" w:hAnsi="Arial"/>
          <w:sz w:val="24"/>
          <w:szCs w:val="24"/>
        </w:rPr>
        <w:t xml:space="preserve">- пункт 8 изложить в следующей редакции:</w:t>
      </w:r>
    </w:p>
    <w:p>
      <w:pPr>
        <w:spacing w:after="60"/>
        <w:ind w:firstLine="567"/>
        <w:jc w:val="both"/>
      </w:pPr>
      <w:r>
        <w:rPr>
          <w:rFonts w:ascii="Arial" w:cs="Arial" w:eastAsia="Arial" w:hAnsi="Arial"/>
          <w:sz w:val="24"/>
          <w:szCs w:val="24"/>
        </w:rPr>
        <w:t xml:space="preserve">"8) выход из гражданства, выявление факта наличия иного гражданства либо приобретение иного гражданства;";</w:t>
      </w:r>
    </w:p>
    <w:p>
      <w:pPr>
        <w:spacing w:after="60"/>
        <w:ind w:firstLine="567"/>
        <w:jc w:val="both"/>
      </w:pPr>
      <w:r>
        <w:rPr>
          <w:rFonts w:ascii="Arial" w:cs="Arial" w:eastAsia="Arial" w:hAnsi="Arial"/>
          <w:sz w:val="24"/>
          <w:szCs w:val="24"/>
        </w:rPr>
        <w:t xml:space="preserve">- в пункте 9 слова "30 и более" заменить словами "10 и более";</w:t>
      </w:r>
    </w:p>
    <w:p>
      <w:pPr>
        <w:spacing w:after="60"/>
        <w:ind w:firstLine="567"/>
        <w:jc w:val="both"/>
      </w:pPr>
      <w:r>
        <w:rPr>
          <w:rFonts w:ascii="Arial" w:cs="Arial" w:eastAsia="Arial" w:hAnsi="Arial"/>
          <w:sz w:val="24"/>
          <w:szCs w:val="24"/>
        </w:rPr>
        <w:t xml:space="preserve">- часть дополнить пунктом 11 следующего содержания:</w:t>
      </w:r>
    </w:p>
    <w:p>
      <w:pPr>
        <w:spacing w:after="60"/>
        <w:ind w:firstLine="567"/>
        <w:jc w:val="both"/>
      </w:pPr>
      <w:r>
        <w:rPr>
          <w:rFonts w:ascii="Arial" w:cs="Arial" w:eastAsia="Arial" w:hAnsi="Arial"/>
          <w:sz w:val="24"/>
          <w:szCs w:val="24"/>
        </w:rPr>
        <w:t xml:space="preserve">"11) отзыв депутатского мандата.";</w:t>
      </w:r>
    </w:p>
    <w:p>
      <w:pPr>
        <w:spacing w:after="60"/>
        <w:ind w:firstLine="567"/>
        <w:jc w:val="both"/>
      </w:pPr>
      <w:r>
        <w:rPr>
          <w:rFonts w:ascii="Arial" w:cs="Arial" w:eastAsia="Arial" w:hAnsi="Arial"/>
          <w:sz w:val="24"/>
          <w:szCs w:val="24"/>
        </w:rPr>
        <w:t xml:space="preserve">г) абзац первый части 4-1 изложить в следующей редакции:</w:t>
      </w:r>
    </w:p>
    <w:p>
      <w:pPr>
        <w:spacing w:after="60"/>
        <w:ind w:firstLine="567"/>
        <w:jc w:val="both"/>
      </w:pPr>
      <w:r>
        <w:rPr>
          <w:rFonts w:ascii="Arial" w:cs="Arial" w:eastAsia="Arial" w:hAnsi="Arial"/>
          <w:sz w:val="24"/>
          <w:szCs w:val="24"/>
        </w:rPr>
        <w:t xml:space="preserve">"4-1. В случае досрочного прекращения полномочий депутата, избранного по единому избирательному округу, его мандат передается следующему по очереди кандидату:";</w:t>
      </w:r>
    </w:p>
    <w:p>
      <w:pPr>
        <w:spacing w:after="60"/>
        <w:ind w:firstLine="567"/>
        <w:jc w:val="both"/>
      </w:pPr>
      <w:r>
        <w:rPr>
          <w:rFonts w:ascii="Arial" w:cs="Arial" w:eastAsia="Arial" w:hAnsi="Arial"/>
          <w:sz w:val="24"/>
          <w:szCs w:val="24"/>
        </w:rPr>
        <w:t xml:space="preserve">д) </w:t>
      </w:r>
      <w:hyperlink w:history="1" r:id="rIdlqqk4wt3omj2dnxqretid">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60"/>
        <w:ind w:firstLine="567"/>
        <w:jc w:val="both"/>
      </w:pPr>
      <w:r>
        <w:rPr>
          <w:rFonts w:ascii="Arial" w:cs="Arial" w:eastAsia="Arial" w:hAnsi="Arial"/>
          <w:sz w:val="24"/>
          <w:szCs w:val="24"/>
        </w:rPr>
        <w:t xml:space="preserve">"6. Выборы депутатов Жогорку Кенеша по одномандатным избирательным округам вместо выбывших в соответствующих избирательных округах назначаются Президентом Кыргызской Республики и проводятся Центральной избирательной комиссией в течение двух месяцев после появления вакантного депутатского мандата в порядке и сроки, установленные настоящим </w:t>
      </w:r>
      <w:hyperlink w:history="1" r:id="rIdhnikaim-kkwkvdtg5yf5_">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В случае выбытия депутатов Жогорку Кенеша по одномандатным избирательным округам за год либо менее года до истечения срока избрания Жогорку Кенеша выборы депутатов вместо выбывших не проводятся.".</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конституционный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27 августа 2021 года № 91</w:t>
      </w:r>
    </w:p>
    <w:p>
      <w:pPr>
        <w:spacing w:after="60"/>
        <w:ind w:firstLine="567"/>
        <w:jc w:val="both"/>
      </w:pPr>
      <w:r>
        <w:rPr>
          <w:rFonts w:ascii="Arial" w:cs="Arial" w:eastAsia="Arial" w:hAnsi="Arial"/>
          <w:sz w:val="24"/>
          <w:szCs w:val="24"/>
        </w:rPr>
        <w:t xml:space="preserve">Кабинету Министров Кыргызской Республики и Центральной комиссии по выборам и проведению референдумов Кыргызской Республики привести свои нормативные правовые акты в соответствие с настоящим конституционным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iiejnlsgqkci-kjp_tke" Type="http://schemas.openxmlformats.org/officeDocument/2006/relationships/hyperlink" Target="http://kodeks.duckdns.org/document/203244" TargetMode="External"/><Relationship Id="rIdpyyfcsajm0ry3sawmxqbj" Type="http://schemas.openxmlformats.org/officeDocument/2006/relationships/hyperlink" Target="http://kodeks.duckdns.org/document/203244#st_1" TargetMode="External"/><Relationship Id="rIdzign4dedwfwy8rbge5kgf" Type="http://schemas.openxmlformats.org/officeDocument/2006/relationships/hyperlink" Target="http://kodeks.duckdns.org/document/203244#st_1" TargetMode="External"/><Relationship Id="rIddwwoijf85iwlisonx0xgv" Type="http://schemas.openxmlformats.org/officeDocument/2006/relationships/hyperlink" Target="http://kodeks.duckdns.org/document/203244#st_1" TargetMode="External"/><Relationship Id="rIdq5r2w9ttchj6a-aovyquu" Type="http://schemas.openxmlformats.org/officeDocument/2006/relationships/hyperlink" Target="http://kodeks.duckdns.org/document/203244" TargetMode="External"/><Relationship Id="rIdg7iab-faqrna3ewo7wolu" Type="http://schemas.openxmlformats.org/officeDocument/2006/relationships/hyperlink" Target="http://kodeks.duckdns.org/document/203244#st_1_1" TargetMode="External"/><Relationship Id="rIdk0vvyqb0dzo7_prqr3gbe" Type="http://schemas.openxmlformats.org/officeDocument/2006/relationships/hyperlink" Target="http://kodeks.duckdns.org/document/203244#st_1_1" TargetMode="External"/><Relationship Id="rIdulzhdjz2h2n1zcsyvpqfg" Type="http://schemas.openxmlformats.org/officeDocument/2006/relationships/hyperlink" Target="http://kodeks.duckdns.org/document/203244" TargetMode="External"/><Relationship Id="rIdao_erf0ulz1pmghxy3xbe" Type="http://schemas.openxmlformats.org/officeDocument/2006/relationships/hyperlink" Target="http://kodeks.duckdns.org/document/203244#st_2" TargetMode="External"/><Relationship Id="rIdvbnzdsopjhwtdchhjsxs9" Type="http://schemas.openxmlformats.org/officeDocument/2006/relationships/hyperlink" Target="http://kodeks.duckdns.org/document/203244#st_9" TargetMode="External"/><Relationship Id="rIdypklvozrtwfnj9p4jvaqm" Type="http://schemas.openxmlformats.org/officeDocument/2006/relationships/hyperlink" Target="http://kodeks.duckdns.org/document/203244#st_10" TargetMode="External"/><Relationship Id="rIdmdvjkhqopeltdxeontkmd" Type="http://schemas.openxmlformats.org/officeDocument/2006/relationships/hyperlink" Target="http://kodeks.duckdns.org/document/203244#st_10_1" TargetMode="External"/><Relationship Id="rIdyrt2ru-74dfpdejc-dvem" Type="http://schemas.openxmlformats.org/officeDocument/2006/relationships/hyperlink" Target="http://kodeks.duckdns.org/document/203244#st_12" TargetMode="External"/><Relationship Id="rIdbxiow-6sk9fy5cs1yvbum" Type="http://schemas.openxmlformats.org/officeDocument/2006/relationships/hyperlink" Target="http://kodeks.duckdns.org/document/203244" TargetMode="External"/><Relationship Id="rIdrh_syrkyy9glod4_wofoc" Type="http://schemas.openxmlformats.org/officeDocument/2006/relationships/hyperlink" Target="http://kodeks.duckdns.org/document/203244#st_12" TargetMode="External"/><Relationship Id="rId_9lxcfzp5ocrvuw20ujw2" Type="http://schemas.openxmlformats.org/officeDocument/2006/relationships/hyperlink" Target="http://kodeks.duckdns.org/document/203244#st_13" TargetMode="External"/><Relationship Id="rIdtog2rp36fg6_abzd2b0x6" Type="http://schemas.openxmlformats.org/officeDocument/2006/relationships/hyperlink" Target="http://kodeks.duckdns.org/document/203244#st_13" TargetMode="External"/><Relationship Id="rIdspaohaf4cktvirth3hxuf" Type="http://schemas.openxmlformats.org/officeDocument/2006/relationships/hyperlink" Target="http://kodeks.duckdns.org/document/203244#st_14" TargetMode="External"/><Relationship Id="rId9njp1jhyaoqnfqclqsuul" Type="http://schemas.openxmlformats.org/officeDocument/2006/relationships/hyperlink" Target="http://kodeks.duckdns.org/document/203244#st_19" TargetMode="External"/><Relationship Id="rIdakp8qijlwcjdfrgqz38ez" Type="http://schemas.openxmlformats.org/officeDocument/2006/relationships/hyperlink" Target="http://kodeks.duckdns.org/document/203244#st_19" TargetMode="External"/><Relationship Id="rIdl6pkthhofqlxe8cf7hw36" Type="http://schemas.openxmlformats.org/officeDocument/2006/relationships/hyperlink" Target="http://kodeks.duckdns.org/document/203244" TargetMode="External"/><Relationship Id="rIdtkmaixwxiy6h5rqvf2rsm" Type="http://schemas.openxmlformats.org/officeDocument/2006/relationships/hyperlink" Target="http://kodeks.duckdns.org/document/203244#st_21" TargetMode="External"/><Relationship Id="rIdprr8faujw9v8kxbpau612" Type="http://schemas.openxmlformats.org/officeDocument/2006/relationships/hyperlink" Target="http://kodeks.duckdns.org/document/203244#st_21" TargetMode="External"/><Relationship Id="rId3zlxyiupyjhnwwivk9iae" Type="http://schemas.openxmlformats.org/officeDocument/2006/relationships/hyperlink" Target="http://kodeks.duckdns.org/document/203244#st_21_1" TargetMode="External"/><Relationship Id="rIdnvj5gwate-g4uflrmwdw8" Type="http://schemas.openxmlformats.org/officeDocument/2006/relationships/hyperlink" Target="http://kodeks.duckdns.org/document/203244#st_22" TargetMode="External"/><Relationship Id="rIdggwoht7lubmi8jphsfdur" Type="http://schemas.openxmlformats.org/officeDocument/2006/relationships/hyperlink" Target="http://kodeks.duckdns.org/document/203244#st_24" TargetMode="External"/><Relationship Id="rIdmbcfxnto3plhebzywlw2e" Type="http://schemas.openxmlformats.org/officeDocument/2006/relationships/hyperlink" Target="http://kodeks.duckdns.org/document/203244#st_27" TargetMode="External"/><Relationship Id="rIdc5lncp86wq0dsggfj6uqa" Type="http://schemas.openxmlformats.org/officeDocument/2006/relationships/hyperlink" Target="http://kodeks.duckdns.org/document/203244#st_28" TargetMode="External"/><Relationship Id="rIdn_qzkmvaml8is1qvvvqjv" Type="http://schemas.openxmlformats.org/officeDocument/2006/relationships/hyperlink" Target="http://kodeks.duckdns.org/document/203244#st_29" TargetMode="External"/><Relationship Id="rIdlndkfqs7xo3sdaxmgyscw" Type="http://schemas.openxmlformats.org/officeDocument/2006/relationships/hyperlink" Target="http://kodeks.duckdns.org/document/203244#st_30" TargetMode="External"/><Relationship Id="rIdufth4h61ckxnqtnkrcvuk" Type="http://schemas.openxmlformats.org/officeDocument/2006/relationships/hyperlink" Target="http://kodeks.duckdns.org/document/203244#st_30" TargetMode="External"/><Relationship Id="rIdw7-ymgvflvc48br3uenyq" Type="http://schemas.openxmlformats.org/officeDocument/2006/relationships/hyperlink" Target="http://kodeks.duckdns.org/document/203244#st_31" TargetMode="External"/><Relationship Id="rIdecff9ztuukcfxiudv1nzo" Type="http://schemas.openxmlformats.org/officeDocument/2006/relationships/hyperlink" Target="http://kodeks.duckdns.org/document/203244#st_31" TargetMode="External"/><Relationship Id="rIdw9man3i-dgmjrsiz8ak8e" Type="http://schemas.openxmlformats.org/officeDocument/2006/relationships/hyperlink" Target="http://kodeks.duckdns.org/document/203244#st_35" TargetMode="External"/><Relationship Id="rIdmlujcwil0crglhuhkir2b" Type="http://schemas.openxmlformats.org/officeDocument/2006/relationships/hyperlink" Target="http://kodeks.duckdns.org/document/203244#st_35" TargetMode="External"/><Relationship Id="rId7b2j7fwv3nohlnxc6myj3" Type="http://schemas.openxmlformats.org/officeDocument/2006/relationships/hyperlink" Target="http://kodeks.duckdns.org/document/203244#st_35" TargetMode="External"/><Relationship Id="rIdtfklcbafqwgwvlul1bj3e" Type="http://schemas.openxmlformats.org/officeDocument/2006/relationships/hyperlink" Target="http://kodeks.duckdns.org/document/203244#st_35" TargetMode="External"/><Relationship Id="rIdet4pvtkcqpngh45vtvifv" Type="http://schemas.openxmlformats.org/officeDocument/2006/relationships/hyperlink" Target="http://kodeks.duckdns.org/document/203244#st_35" TargetMode="External"/><Relationship Id="rIdpzuy22n1sgizbl9nus-em" Type="http://schemas.openxmlformats.org/officeDocument/2006/relationships/hyperlink" Target="http://kodeks.duckdns.org/document/203244#st_31" TargetMode="External"/><Relationship Id="rId8w0i3cydyc2qtvlkkcmwi" Type="http://schemas.openxmlformats.org/officeDocument/2006/relationships/hyperlink" Target="http://kodeks.duckdns.org/document/203244" TargetMode="External"/><Relationship Id="rId2v_abjepvsvw_q646gg69" Type="http://schemas.openxmlformats.org/officeDocument/2006/relationships/hyperlink" Target="http://kodeks.duckdns.org/document/203244#st_37" TargetMode="External"/><Relationship Id="rId_h20vq7wvfuarcda6fq3k" Type="http://schemas.openxmlformats.org/officeDocument/2006/relationships/hyperlink" Target="http://kodeks.duckdns.org/document/203244#st_37" TargetMode="External"/><Relationship Id="rIdbeplklg4uakphfopojvbz" Type="http://schemas.openxmlformats.org/officeDocument/2006/relationships/hyperlink" Target="http://kodeks.duckdns.org/document/203244#st_39" TargetMode="External"/><Relationship Id="rId0saspjwckeonhg27p6s_3" Type="http://schemas.openxmlformats.org/officeDocument/2006/relationships/hyperlink" Target="http://kodeks.duckdns.org/document/203244#st_41" TargetMode="External"/><Relationship Id="rIdtcxj1xwakvsyz--lzyqn0" Type="http://schemas.openxmlformats.org/officeDocument/2006/relationships/hyperlink" Target="http://kodeks.duckdns.org/document/203244#st_54" TargetMode="External"/><Relationship Id="rIdfrz1lvsxklysdfp072tyh" Type="http://schemas.openxmlformats.org/officeDocument/2006/relationships/hyperlink" Target="http://kodeks.duckdns.org/document/203244#st_62" TargetMode="External"/><Relationship Id="rIdx674babqdfgvvy_9r-umd" Type="http://schemas.openxmlformats.org/officeDocument/2006/relationships/hyperlink" Target="http://kodeks.duckdns.org/document/203244" TargetMode="External"/><Relationship Id="rId0pzfszeppsxz79-6zmasv" Type="http://schemas.openxmlformats.org/officeDocument/2006/relationships/hyperlink" Target="http://kodeks.duckdns.org/document/203244#st_41" TargetMode="External"/><Relationship Id="rIdjm1b2foebbdxswetvphb4" Type="http://schemas.openxmlformats.org/officeDocument/2006/relationships/hyperlink" Target="http://kodeks.duckdns.org/document/203244#st_41" TargetMode="External"/><Relationship Id="rIdkxxsrjxvma9ineaiwrkaz" Type="http://schemas.openxmlformats.org/officeDocument/2006/relationships/hyperlink" Target="http://kodeks.duckdns.org/document/203244#st_37" TargetMode="External"/><Relationship Id="rIdcxrgempsle8cgrrxql7hj" Type="http://schemas.openxmlformats.org/officeDocument/2006/relationships/hyperlink" Target="http://kodeks.duckdns.org/document/203244#st_41" TargetMode="External"/><Relationship Id="rIduc8bkmajv-iv68bxrvynl" Type="http://schemas.openxmlformats.org/officeDocument/2006/relationships/hyperlink" Target="http://kodeks.duckdns.org/document/203244#st_42" TargetMode="External"/><Relationship Id="rIdlp4kwmu9ym7jcpxf9uarq" Type="http://schemas.openxmlformats.org/officeDocument/2006/relationships/hyperlink" Target="http://kodeks.duckdns.org/document/203244#st_44" TargetMode="External"/><Relationship Id="rIdzxzdufro1jgyhsrvihd3u" Type="http://schemas.openxmlformats.org/officeDocument/2006/relationships/hyperlink" Target="http://kodeks.duckdns.org/document/203244#st_45" TargetMode="External"/><Relationship Id="rIdjcfxvfiehevwuoclikd0b" Type="http://schemas.openxmlformats.org/officeDocument/2006/relationships/hyperlink" Target="http://kodeks.duckdns.org/document/203244#st_46" TargetMode="External"/><Relationship Id="rIdairroz3ffqjxpsvaqvhtb" Type="http://schemas.openxmlformats.org/officeDocument/2006/relationships/hyperlink" Target="http://kodeks.duckdns.org/document/203244#st_28" TargetMode="External"/><Relationship Id="rIds24-sdohhozxdfyb6vill" Type="http://schemas.openxmlformats.org/officeDocument/2006/relationships/hyperlink" Target="http://kodeks.duckdns.org/document/203244#st_49" TargetMode="External"/><Relationship Id="rId8s60x4sgnrdpiswmtzpj3" Type="http://schemas.openxmlformats.org/officeDocument/2006/relationships/hyperlink" Target="http://kodeks.duckdns.org/document/203244#st_50" TargetMode="External"/><Relationship Id="rIdnogctucxthnrzvplpjcnw" Type="http://schemas.openxmlformats.org/officeDocument/2006/relationships/hyperlink" Target="http://kodeks.duckdns.org/document/203244#st_51" TargetMode="External"/><Relationship Id="rIdjefue2eynozatyts9brl3" Type="http://schemas.openxmlformats.org/officeDocument/2006/relationships/hyperlink" Target="http://kodeks.duckdns.org/document/203244#st_54" TargetMode="External"/><Relationship Id="rIdjq_iebnz33k7adrwh_wer" Type="http://schemas.openxmlformats.org/officeDocument/2006/relationships/hyperlink" Target="http://kodeks.duckdns.org/document/203244#st_59" TargetMode="External"/><Relationship Id="rIdfqa2zozy0hqu4hisvbaqz" Type="http://schemas.openxmlformats.org/officeDocument/2006/relationships/hyperlink" Target="http://kodeks.duckdns.org/document/203244#st_59" TargetMode="External"/><Relationship Id="rIdxqmngupmbb2clsw85thwc" Type="http://schemas.openxmlformats.org/officeDocument/2006/relationships/hyperlink" Target="http://kodeks.duckdns.org/document/203244" TargetMode="External"/><Relationship Id="rIdlqunw4ri_u8ydsbiabuaj" Type="http://schemas.openxmlformats.org/officeDocument/2006/relationships/hyperlink" Target="http://kodeks.duckdns.org/document/203244#st_60" TargetMode="External"/><Relationship Id="rIddccuhccdgpphp7vxp73w5" Type="http://schemas.openxmlformats.org/officeDocument/2006/relationships/hyperlink" Target="http://kodeks.duckdns.org/document/203244#st_60" TargetMode="External"/><Relationship Id="rIdopcomen0a945sw9g8nwzv" Type="http://schemas.openxmlformats.org/officeDocument/2006/relationships/hyperlink" Target="http://kodeks.duckdns.org/document/203244#st_60" TargetMode="External"/><Relationship Id="rIduvbs58ufgj2dklev-fyng" Type="http://schemas.openxmlformats.org/officeDocument/2006/relationships/hyperlink" Target="http://kodeks.duckdns.org/document/203244" TargetMode="External"/><Relationship Id="rIdsqvrp3yvfspv7wb9o9vrt" Type="http://schemas.openxmlformats.org/officeDocument/2006/relationships/hyperlink" Target="http://kodeks.duckdns.org/document/203244#st_60_1" TargetMode="External"/><Relationship Id="rIdvsa7nxnslyrj73pp-qfzx" Type="http://schemas.openxmlformats.org/officeDocument/2006/relationships/hyperlink" Target="http://kodeks.duckdns.org/document/203244#st_60_1" TargetMode="External"/><Relationship Id="rIdrptv8wb2s95tgrzyoryeb" Type="http://schemas.openxmlformats.org/officeDocument/2006/relationships/hyperlink" Target="http://kodeks.duckdns.org/document/203244#st_61" TargetMode="External"/><Relationship Id="rId1f4xoievtz3ozbk9ucbyq" Type="http://schemas.openxmlformats.org/officeDocument/2006/relationships/hyperlink" Target="http://kodeks.duckdns.org/document/203244#st_61" TargetMode="External"/><Relationship Id="rIdigyipjni3a4ihqo3ig73u" Type="http://schemas.openxmlformats.org/officeDocument/2006/relationships/hyperlink" Target="http://kodeks.duckdns.org/document/203244#st_61" TargetMode="External"/><Relationship Id="rIdnhdh6s1df9pkq14czica0" Type="http://schemas.openxmlformats.org/officeDocument/2006/relationships/hyperlink" Target="http://kodeks.duckdns.org/document/203244#st_61" TargetMode="External"/><Relationship Id="rId-egb40ayydy9yvkrflc5g" Type="http://schemas.openxmlformats.org/officeDocument/2006/relationships/hyperlink" Target="http://kodeks.duckdns.org/document/203244#st_61" TargetMode="External"/><Relationship Id="rIdpjuezu_s8-kady683ruth" Type="http://schemas.openxmlformats.org/officeDocument/2006/relationships/hyperlink" Target="http://kodeks.duckdns.org/document/203244#st_37" TargetMode="External"/><Relationship Id="rIdhvj_bhqirzgmzfhaqcydm" Type="http://schemas.openxmlformats.org/officeDocument/2006/relationships/hyperlink" Target="http://kodeks.duckdns.org/document/203244#st_62" TargetMode="External"/><Relationship Id="rIdhq2bvrug3rmnyrc0wwjpq" Type="http://schemas.openxmlformats.org/officeDocument/2006/relationships/hyperlink" Target="http://kodeks.duckdns.org/document/203244#st_62_1" TargetMode="External"/><Relationship Id="rIdhxasb7btpd_mdmjs0voa_" Type="http://schemas.openxmlformats.org/officeDocument/2006/relationships/hyperlink" Target="http://kodeks.duckdns.org/document/203244#st_62_1" TargetMode="External"/><Relationship Id="rIdzdfi9bghuq_dux_be3iuc" Type="http://schemas.openxmlformats.org/officeDocument/2006/relationships/hyperlink" Target="http://kodeks.duckdns.org/document/203244" TargetMode="External"/><Relationship Id="rIdq1igcc6r8xns--tlbqhbi" Type="http://schemas.openxmlformats.org/officeDocument/2006/relationships/hyperlink" Target="http://kodeks.duckdns.org/document/203244#st_64" TargetMode="External"/><Relationship Id="rIdmfilpaa_p1s6nihscdwxt" Type="http://schemas.openxmlformats.org/officeDocument/2006/relationships/hyperlink" Target="http://kodeks.duckdns.org/document/203244#st_64" TargetMode="External"/><Relationship Id="rId_pvuub3lnb-4jadx6-css" Type="http://schemas.openxmlformats.org/officeDocument/2006/relationships/hyperlink" Target="http://kodeks.duckdns.org/document/203244#st_37" TargetMode="External"/><Relationship Id="rIdbe3y9gyqqnxl7_1fninw3" Type="http://schemas.openxmlformats.org/officeDocument/2006/relationships/hyperlink" Target="http://kodeks.duckdns.org/document/203244#st_64" TargetMode="External"/><Relationship Id="rIdhezm1_xq-xn2y36hkqa7s" Type="http://schemas.openxmlformats.org/officeDocument/2006/relationships/hyperlink" Target="http://kodeks.duckdns.org/document/203244#st_65" TargetMode="External"/><Relationship Id="rIduixwh1otlgv5q_b7fcijz" Type="http://schemas.openxmlformats.org/officeDocument/2006/relationships/hyperlink" Target="http://kodeks.duckdns.org/document/203244#st_64" TargetMode="External"/><Relationship Id="rId9tjjcv5e264vannrqzogn" Type="http://schemas.openxmlformats.org/officeDocument/2006/relationships/hyperlink" Target="http://kodeks.duckdns.org/document/203244#st_60" TargetMode="External"/><Relationship Id="rIdhun-rmyovqyrcv7ihfl7l" Type="http://schemas.openxmlformats.org/officeDocument/2006/relationships/hyperlink" Target="http://kodeks.duckdns.org/document/203244#st_64" TargetMode="External"/><Relationship Id="rIdlqqk4wt3omj2dnxqretid" Type="http://schemas.openxmlformats.org/officeDocument/2006/relationships/hyperlink" Target="http://kodeks.duckdns.org/document/203244#st_65" TargetMode="External"/><Relationship Id="rIdhnikaim-kkwkvdtg5yf5_" Type="http://schemas.openxmlformats.org/officeDocument/2006/relationships/hyperlink" Target="http://kodeks.duckdns.org/document/203244" TargetMode="External"/><Relationship Id="rId7" Type="http://schemas.openxmlformats.org/officeDocument/2006/relationships/image" Target="media/93bec1c1538034512fe33c1434ae0ea86b639d33.png"/><Relationship Id="rId9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2026-09-22T23:46:42.226Z</dcterms:created>
  <dcterms:modified xsi:type="dcterms:W3CDTF">2026-09-22T23:46:42.226Z</dcterms:modified>
</cp:coreProperties>
</file>

<file path=docProps/custom.xml><?xml version="1.0" encoding="utf-8"?>
<Properties xmlns="http://schemas.openxmlformats.org/officeDocument/2006/custom-properties" xmlns:vt="http://schemas.openxmlformats.org/officeDocument/2006/docPropsVTypes"/>
</file>