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2021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gvdec0h8m6b6tahe-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</w:t>
      </w:r>
      <w:hyperlink w:history="1" r:id="rIdmphiuc5x8x1qod0dq1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отношений в области исламских принципов банковского дела и финансирования регулируются нормативными правовыми актами Кыргызской Республики. К отношениям в области исламских принципов банковского дела и финансирования настоящий Кодекс применяется в части, не урегулированной нормативными правовыми актами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hkvxih5jdzyemntcs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wbgrfg_vbqkqjuxau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3-6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Деятельность по предоставлению займов в денежной форме признается профессиональной при соответствии одному из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реклама (публичная оферта) предложений по предоставлению займов неопределенному кругу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на систематической основе (двух и более раз) в течение одного месяца (тридцати дней);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является основным или единственным видом деятельности юридического лица/индивидуального предпринимателя, физического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являются профессиональной деятельностью по предоставлению займов: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работодателем работнику;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физическим лицам, являющимся учредителями (участниками) или аффилированными лицами коммерческой организации, которая осуществляет профессиональную деятельность по предоставлению денежных средств на условиях платности, срочности и возвратности;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займов брокером клиенту для совершения сделок купли-продажи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случаи, предусмотренные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лиц, подпадающая под условия, предусмотренные пунктом 3 настоящей статьи, регулируется положениями параграфа 2 настоящей главы и банковским законодательством Кыргызской Республики в виде предоставления кредитов.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деятельности по предоставлению денежных средств в заем по договору кард применяются нормы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</w:t>
      </w:r>
      <w:hyperlink w:history="1" r:id="rIdksnsb0dqqz0xnk8js1r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"Глава 34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Сделки и договоры в соответствии с исламскими принципами финансирования";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wgigxoebw5etn7uu3yo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Нормативными правовыми актами Кыргызской Республики могут быть предусмотрены обязательные и дополнительные условия и требования к договорам мудараба.";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tga-bqpgmdmynwxxtdw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договору мурабаха банк, имеющий соответствующую лицензию, обязуется продать клиенту в рассрочку товар, приобретенный им по заявке клиента либо находящийся в собственности банка к моменту обращения клиента.";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слова "обязательные" дополнить словами "и дополнительные";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подпункте 1 пункта 2 </w:t>
      </w:r>
      <w:hyperlink w:history="1" r:id="rIdool4lgkoxkae6it3vgs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"(золото, серебро и др.)" заменить словами "(золото и серебро)";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dte4nqa4t4dborcnsu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Цена продажи предмета договора мурабаха клиенту состоит из суммы цены закупа товара, наценки банка, выплат третьей стороне (расходы на транспортировку, страховка, обязательные государственные платежи и другие обязательные платежи в пользу третьих лиц).";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наименование параграфа 3 изложить в следующей редакции: "§ 3. Договор 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wlglbbwrhcry0all8x4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 "</w:t>
      </w:r>
      <w:hyperlink w:history="1" r:id="rIdbjwfgqd0cmeiwyzvnf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договора 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всему тексту </w:t>
      </w:r>
      <w:hyperlink w:history="1" r:id="rIdm1zwuuplysz_ygsy1ns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daykjx-jsmsj33opaw_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Нормативными правовыми актами Кыргызской Республики могут быть предусмотрены обязательные и дополнительные условия и требования к договорам шарика/мушарака.";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в тексте </w:t>
      </w:r>
      <w:hyperlink w:history="1" r:id="rIdbbbac3hnnrdw2atgew9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всему тексту </w:t>
      </w:r>
      <w:hyperlink w:history="1" r:id="rIdanvtmtfqd8pxh1fo9x9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всему тексту </w:t>
      </w:r>
      <w:hyperlink w:history="1" r:id="rIdhlzcm5jfwh815ew3t1f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всему тексту </w:t>
      </w:r>
      <w:hyperlink w:history="1" r:id="rIdenvrnbz02cfrzrgu5s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наименовании и в тексте </w:t>
      </w:r>
      <w:hyperlink w:history="1" r:id="rId_vcklihutcgopjywcd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"шарика" заменить словами "шарика/мушарака";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</w:t>
      </w:r>
      <w:hyperlink w:history="1" r:id="rId3uhxemuoqi36smvome4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zdy5h2a8nknqw7mm4n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. Срок действия договора шарика/мушарака. Прекращение деятельности учрежденного юридического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могут заключить договор шарика/мушарака как на определенный срок, так и без указания срока либо установить в качестве основания для прекращения договора шарика/мушарака отменительное условие (условие, являющееся основанием для прекращения договора шарика/мушарака).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шарика/мушарака прекращается также в случае ликвидации учрежденного партнерами юридического лица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партнер имеет право выйти из партнерства на условиях договора шарика/мушарака.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договор шарика/мушарака заключен на определенный срок, партнеры договора шарика/мушарака вправе по соглашению сторон прекратить партнерство досрочно. Во всех таких случаях обязательства и действия, которые партнеры совершают до прекращения договора шарика/мушарака, остаются неизменными и продолжают существовать.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Юридическое лицо, учрежденное на основании договора шарика/мушарака, прекращает свою деятельность по истечении срока действия договора шарика/мушарака или досрочно по соглашению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ликвидации учрежденного партнерами юридического лица стороны вправе заключить новый договор шарика/мушарака на основе активов, сохранившихся в ходе фактической ликвидации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ликвидация связана с истечением срока договора шарика/мушарака, то все существующие активы реализуются по рыночным ценам, а доходы от реализации используются на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покрытие издержек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уплату по финансовым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распределение оставшихся активов среди партнеров в соответствии с их долей в общем капитале. Если активов недостаточно и стороны не могут вернуть весь свой вложенный капитал, активы распределяются пропорционально их доле в общем капитале.";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параграф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"§ 4. Договор убывающая мушарака</w:t>
      </w:r>
    </w:p>
    <w:p>
      <w:pPr>
        <w:spacing w:after="60"/>
        <w:ind w:firstLine="567"/>
        <w:jc w:val="both"/>
      </w:pPr>
      <w:hyperlink w:history="1" r:id="rIdiu3hcjt5yotdm7kxfhr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по договору убывающая мушарака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убывающая мушарака - это форма партнерства на основе договора шарика/мушарака, в котором один из партнеров обещает постепенно выкупать долю другого партнера до тех пор, пока право собственности на долю не перейдет полностью к 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убывающая мушарака, а также договор о покупке самой доли могут заключаться независимо от того, было ли в договоре шарика/мушарака предусмотрено заключение таких договоров или нет. Не допускается, чтобы один из указанных договоров заключался при условии заключения другого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Запрещается включать в договор убывающая мушарака какое-либо положение, которое дает любой стороне право отзывать свою долю из партнерского капитала.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отношениям по договорам убывающая мушарака применяются правила, предусмотренные параграфом 3 настоящей главы.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Нормативными правовыми актами Кыргызской Республики могут быть предусмотрены обязательные и дополнительные условия и требования к договорам убывающая мушарака.";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wts3rtpv647dxrmsaau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tthbzbxgvmjvy3yptf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по договору иджара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Договор иджара - это договор, где арендодатель приобретает в собственность имущество по заявке клиента или имущество, которое находится в собственности арендодателя к моменту обращения арендатора, либо арендодатель приобретает право пользования имуществом по заявке арендатора, которое предоставляется арендатору в наем (аренду) на согласованный срок за определенную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договор иджара может подразумевать финансирование услуг, согласно которому по заявке арендатора арендодатель приобретает право на получение услуг с последующим предоставлением данного права арендатору на согласованный срок за определенную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иджара мунтахийя биттамлик - это договор, включающий в себя условия договора иджара, согласно которому клиент обязуется выкупить арендованное имущество в соответствии с условиями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банк, имеющий соответствующую лицензию, является стороной договора иджара или иджара мунтахийя биттамлик, для него нормативными правовыми актами Кыргызской Республики могут быть предусмотрены дополнительные условия и требования.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настоящего параграфа применяются также в отношении договора иджара мунтахийя биттамлик.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Нормативными правовыми актами Кыргызской Республики могут быть предусмотрены обязательные и дополнительные условия и требования к договорам иджара.";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vn4fajr4mhwlygilgg1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Предметом договора иджара может быть движимое (кроме денег, ценных бумаг и потребляемого имущества) и недвижимое имущество либо услуги, которыми можно пользоваться при условии, если извлекаемая польза не противоречит законодательству Кыргызской Республики и стандартам Шариата.";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477iv8iqfv1ixcs7mmc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Арендатор - физическое или юридическое лицо, которое в соответствии с договором иджара принимает предмет договора за определенную плату на определенный срок и на определенных условиях во временное владение и пользование.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Арендодателем может быть физическое или юридическое лицо (в том числе банк, имеющий соответствующую лицензию), которое за счет собственных и (или) заемных средств приобретает в собственность имущество либо право на получение услуг и предоставляет его в качестве предмета договора иджара арендатору за определенную плату на определенный срок и на определенных условиях во временное владение/пользование с переходом или без перехода к арендатору права собственности на предмет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3 </w:t>
      </w:r>
      <w:hyperlink w:history="1" r:id="rIdmss6l9vckqdlntwvuw5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Арендатор вносит арендодателю определенную сумму по договоренности сторон в качестве гарантии выполнения своих обязательств - обещания взять имущество в аренду. Внесенная сумма используется для возмещения ущерба в случае нарушения арендатором обещания, а также с согласия арендатора в качестве предоплаты для приобретения имущества по договору купли-продажи приобретаемого имущества или в качестве предварительной оплаты за арендные платежи. По согласованию с арендатором арендодатель может использовать указанную сумму денежных средств для инвестиций на основе договора мудараба, заключенного между арендодателем и арендатором.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Предварительные письменные договоренности между арендодателем и арендатором, в том числе заявка от арендатора, содержащая в себе все или некоторые существенные условия договора иджара мунтахийя биттамлик, а также обещание арендодателя приобрести указанное имущество составляют совокупность лизинговых правоотношений между арендатором и арендодателем и являются неотъемлемой частью договора иджара мунтахийя биттамлик.";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1 </w:t>
      </w:r>
      <w:hyperlink w:history="1" r:id="rIdy3hfjametht28jue5hn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выбора продавца арендатором риск невыполнения продавцом своих обязанностей по поставке имущества и связанные с этим убытки несет арендатор, если иное не предусмотрено договором иджара.";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hyperlink w:history="1" r:id="rIdmyj8z5hf4bo6aqprpjg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glpdddwmhverzxbxzx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. Страхование предмета договора иджара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договора иджара может быть застрахован.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страхования имущества расходы по страхованию несет арендодатель, которые подлежат возмещению арендатором арендодателю.";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z6jkh0b_mzx0d_8og4r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"передачей" заменить словами "передачей/предоставлением";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</w:t>
      </w:r>
      <w:hyperlink w:history="1" r:id="rId5xlu8ooeui1ihisukam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tcytrfjnrqnken8wv4i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uwmyd0-vpgcy7pyke79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. Прекращение, расторжение договора иджара и его последствия";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иджара может быть прекращен: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взаимному согласию;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истечении срока действия договора иджара;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продаже имущества арендатору;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иным причинам, не зависящим от сторон.";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слова "с разрушением" заменить словами "со случайной гибелью или порчей";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В договоре иджара мунтахийя биттамлик обещание передачи права собственности является обязательным для исполнения арендодателем при условии выполнения своих обязательств по договору арендатором.";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2et5oio5duez62zhrs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Договор иджара может быть расторгнут в одностороннем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нарушения условий договора иджара;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нарушения сроков или прекращения арендных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другим причинам, указанным в договоре.";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наименование параграфа 6 изложить в следующей редакции: "§ 6. Договор кард";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hyperlink w:history="1" r:id="rId3rlhqwdogujfsev3bq9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dmqijqpyxxifpmm4bc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договору кард одна сторона (заимодатель) предоставляет другой стороне (заемщику) денежные средства в займ на условиях возвратности и без взимания платы за нее. При этом сторона, принявшая денежные средства, гарантирует возврат средств по первому требованию другой стороны, если не оговорен срок возврата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Нормативными правовыми актами Кыргызской Республики могут быть предусмотрены обязательные и дополнительные условия и требования к договорам кард.";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наименовании и по всему тексту </w:t>
      </w:r>
      <w:hyperlink w:history="1" r:id="rIdjrjlwmfor9pfrzu2kgq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"кард хасан" заменить словом "кард";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ly-aehutry9hggxcgw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Договор истиснаа - это договор, по условиям которого одна сторона (подрядчик) обязуется выполнить по заданию другой стороны (заказчика) определенную работу и сдать ее результат заказчику в установленный срок, а заказчик обязуется принять результат работы и оплатить заранее согласованную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Предметом договора истиснаа является результат деятельности подрядчика с обязательным использованием исходных материалов (сырья) по изготовлению объекта, по обработке (улучшению качеств или изменению свойств объекта) или переработке объекта (созданию нового объекта в результате уничтожения имеющегося) либо выполнение иной работы и сдачи ее результатов согласно определенным спецификациям.";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8m-opcbsm5l2o8rc9a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Нормативными правовыми актами Кыргызской Республики могут быть предусмотрены обязательные и дополнительные условия и требования к договорам истиснаа.";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sz w:val="24"/>
          <w:szCs w:val="24"/>
        </w:rPr>
        <w:t xml:space="preserve">статью 738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Нормативными правовыми актами Кыргызской Республики могут быть предусмотрены обязательные и дополнительные условия и требования к договорам о гарантии.";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</w:t>
      </w:r>
      <w:hyperlink w:history="1" r:id="rIdpydfpzwadzdkgtsydal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Комиссионные сборы за предоставление гарантийного письма не взимаются. Банк вправе просить заявителя понести административные расходы, связанные с выдачей гарантийного письма, при условии, что данные расходы не превышают сборы, которые обычно взимаются за такие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</w:t>
      </w:r>
      <w:hyperlink w:history="1" r:id="rIdc6ufho2ojuxwpa0soo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договору салам одна сторона (продавец) обязуется в обусловленный срок в будущем передать другой стороне (покупателю) товар, а покупатель обязуется уплатить за этот товар в момент заключения договора салам.";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j_u9qtich1h1odfy0h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Нормативными правовыми актами Кыргызской Республики могут быть предусмотрены обязательные и дополнительные условия и требования к договорам салам.";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</w:t>
      </w:r>
      <w:hyperlink w:history="1" r:id="rIdmu-d1n580l-eh1x6iyt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Предметом договора салам могут быть товары и иное имущество, которые можно взвесить, измерить или сосчитать, за исключением драгоценных металлов (золото и серебро).";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4 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 заключении договора салам товары должны быть в наличии на рынке.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 использовать задолженность клиента, являющегося поставщиком, в качестве капитала по договору салам.";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подпункт 2 пункта 1 </w:t>
      </w:r>
      <w:hyperlink w:history="1" r:id="rIdj8f0v3jpro2paqs_f0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расторгнуть договор и взыскать выплаченные средства.";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наименовании параграфа 10 слово "амана" заменить словом "аманат";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hyperlink w:history="1" r:id="rIdo2cjfjfg_opzm6schur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738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Нормативными правовыми актами Кыргызской Республики могут быть предусмотрены обязательные и дополнительные условия и требования к договорам доверительного (вади'айад аманат) и гарантированного (вади'айад дамана) хранения.".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сентября 2021 года № 94 (3273)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vdec0h8m6b6tahe-wyd" Type="http://schemas.openxmlformats.org/officeDocument/2006/relationships/hyperlink" Target="http://kodeks.duckdns.org/document/4" TargetMode="External"/><Relationship Id="rIdmphiuc5x8x1qod0dq1xfz" Type="http://schemas.openxmlformats.org/officeDocument/2006/relationships/hyperlink" Target="http://kodeks.duckdns.org/document/4#st_1" TargetMode="External"/><Relationship Id="rIdshkvxih5jdzyemntcsced" Type="http://schemas.openxmlformats.org/officeDocument/2006/relationships/hyperlink" Target="http://kodeks.duckdns.org/document/5" TargetMode="External"/><Relationship Id="rIdywbgrfg_vbqkqjuxaukfy" Type="http://schemas.openxmlformats.org/officeDocument/2006/relationships/hyperlink" Target="http://kodeks.duckdns.org/document/5#st_724" TargetMode="External"/><Relationship Id="rIdksnsb0dqqz0xnk8js1rao" Type="http://schemas.openxmlformats.org/officeDocument/2006/relationships/hyperlink" Target="http://kodeks.duckdns.org/document/5#g34_1" TargetMode="External"/><Relationship Id="rIdwgigxoebw5etn7uu3yo7g" Type="http://schemas.openxmlformats.org/officeDocument/2006/relationships/hyperlink" Target="http://kodeks.duckdns.org/document/5#st_738_1" TargetMode="External"/><Relationship Id="rIdtga-bqpgmdmynwxxtdwsm" Type="http://schemas.openxmlformats.org/officeDocument/2006/relationships/hyperlink" Target="http://kodeks.duckdns.org/document/5#st_738_9" TargetMode="External"/><Relationship Id="rIdool4lgkoxkae6it3vgsqm" Type="http://schemas.openxmlformats.org/officeDocument/2006/relationships/hyperlink" Target="http://kodeks.duckdns.org/document/5#st_738_11" TargetMode="External"/><Relationship Id="rIddte4nqa4t4dborcnsusas" Type="http://schemas.openxmlformats.org/officeDocument/2006/relationships/hyperlink" Target="http://kodeks.duckdns.org/document/5#st_738_14" TargetMode="External"/><Relationship Id="rIdwlglbbwrhcry0all8x4aw" Type="http://schemas.openxmlformats.org/officeDocument/2006/relationships/hyperlink" Target="http://kodeks.duckdns.org/document/5#st_738_16" TargetMode="External"/><Relationship Id="rIdbjwfgqd0cmeiwyzvnfggj" Type="http://schemas.openxmlformats.org/officeDocument/2006/relationships/hyperlink" Target="http://kodeks.duckdns.org/document/5#st_738_16" TargetMode="External"/><Relationship Id="rIdm1zwuuplysz_ygsy1ns3t" Type="http://schemas.openxmlformats.org/officeDocument/2006/relationships/hyperlink" Target="http://kodeks.duckdns.org/document/5#st_738_16" TargetMode="External"/><Relationship Id="rIddaykjx-jsmsj33opaw_yq" Type="http://schemas.openxmlformats.org/officeDocument/2006/relationships/hyperlink" Target="http://kodeks.duckdns.org/document/5#st_738_16" TargetMode="External"/><Relationship Id="rIdbbbac3hnnrdw2atgew9j4" Type="http://schemas.openxmlformats.org/officeDocument/2006/relationships/hyperlink" Target="http://kodeks.duckdns.org/document/5#st_738_17" TargetMode="External"/><Relationship Id="rIdanvtmtfqd8pxh1fo9x9yr" Type="http://schemas.openxmlformats.org/officeDocument/2006/relationships/hyperlink" Target="http://kodeks.duckdns.org/document/5#st_738_18" TargetMode="External"/><Relationship Id="rIdhlzcm5jfwh815ew3t1fnb" Type="http://schemas.openxmlformats.org/officeDocument/2006/relationships/hyperlink" Target="http://kodeks.duckdns.org/document/5#st_738_19" TargetMode="External"/><Relationship Id="rIdenvrnbz02cfrzrgu5sl6l" Type="http://schemas.openxmlformats.org/officeDocument/2006/relationships/hyperlink" Target="http://kodeks.duckdns.org/document/5#st_738_20" TargetMode="External"/><Relationship Id="rId_vcklihutcgopjywcdppp" Type="http://schemas.openxmlformats.org/officeDocument/2006/relationships/hyperlink" Target="http://kodeks.duckdns.org/document/5#st_738_21" TargetMode="External"/><Relationship Id="rId3uhxemuoqi36smvome4zv" Type="http://schemas.openxmlformats.org/officeDocument/2006/relationships/hyperlink" Target="http://kodeks.duckdns.org/document/5#st_738_22" TargetMode="External"/><Relationship Id="rIdqzdy5h2a8nknqw7mm4nu3" Type="http://schemas.openxmlformats.org/officeDocument/2006/relationships/hyperlink" Target="http://kodeks.duckdns.org/document/5#st_738_22" TargetMode="External"/><Relationship Id="rIdiu3hcjt5yotdm7kxfhrfh" Type="http://schemas.openxmlformats.org/officeDocument/2006/relationships/hyperlink" Target="http://kodeks.duckdns.org/document/5#st_738_23" TargetMode="External"/><Relationship Id="rIdwts3rtpv647dxrmsaau4-" Type="http://schemas.openxmlformats.org/officeDocument/2006/relationships/hyperlink" Target="http://kodeks.duckdns.org/document/5#st_738_24" TargetMode="External"/><Relationship Id="rIdttthbzbxgvmjvy3yptfth" Type="http://schemas.openxmlformats.org/officeDocument/2006/relationships/hyperlink" Target="http://kodeks.duckdns.org/document/5#st_738_24" TargetMode="External"/><Relationship Id="rIdvn4fajr4mhwlygilgg1wk" Type="http://schemas.openxmlformats.org/officeDocument/2006/relationships/hyperlink" Target="http://kodeks.duckdns.org/document/5#st_738_25" TargetMode="External"/><Relationship Id="rId477iv8iqfv1ixcs7mmcmb" Type="http://schemas.openxmlformats.org/officeDocument/2006/relationships/hyperlink" Target="http://kodeks.duckdns.org/document/5#st_738_26" TargetMode="External"/><Relationship Id="rIdmss6l9vckqdlntwvuw5o_" Type="http://schemas.openxmlformats.org/officeDocument/2006/relationships/hyperlink" Target="http://kodeks.duckdns.org/document/5#st_738_27" TargetMode="External"/><Relationship Id="rIdy3hfjametht28jue5hnyz" Type="http://schemas.openxmlformats.org/officeDocument/2006/relationships/hyperlink" Target="http://kodeks.duckdns.org/document/5#st_738_28" TargetMode="External"/><Relationship Id="rIdmyj8z5hf4bo6aqprpjgqz" Type="http://schemas.openxmlformats.org/officeDocument/2006/relationships/hyperlink" Target="http://kodeks.duckdns.org/document/5#st_738_29" TargetMode="External"/><Relationship Id="rIdeglpdddwmhverzxbxzxib" Type="http://schemas.openxmlformats.org/officeDocument/2006/relationships/hyperlink" Target="http://kodeks.duckdns.org/document/5#st_738_29" TargetMode="External"/><Relationship Id="rIdz6jkh0b_mzx0d_8og4rfw" Type="http://schemas.openxmlformats.org/officeDocument/2006/relationships/hyperlink" Target="http://kodeks.duckdns.org/document/5#st_738_30" TargetMode="External"/><Relationship Id="rId5xlu8ooeui1ihisukamd-" Type="http://schemas.openxmlformats.org/officeDocument/2006/relationships/hyperlink" Target="http://kodeks.duckdns.org/document/5#st_738_32" TargetMode="External"/><Relationship Id="rIdtcytrfjnrqnken8wv4iwm" Type="http://schemas.openxmlformats.org/officeDocument/2006/relationships/hyperlink" Target="http://kodeks.duckdns.org/document/5#st_738_32" TargetMode="External"/><Relationship Id="rIduwmyd0-vpgcy7pyke79eu" Type="http://schemas.openxmlformats.org/officeDocument/2006/relationships/hyperlink" Target="http://kodeks.duckdns.org/document/5#st_738_32" TargetMode="External"/><Relationship Id="rId2et5oio5duez62zhrstaa" Type="http://schemas.openxmlformats.org/officeDocument/2006/relationships/hyperlink" Target="http://kodeks.duckdns.org/document/5#st_738_32" TargetMode="External"/><Relationship Id="rId3rlhqwdogujfsev3bq9ql" Type="http://schemas.openxmlformats.org/officeDocument/2006/relationships/hyperlink" Target="http://kodeks.duckdns.org/document/5#st_738_33" TargetMode="External"/><Relationship Id="rId4dmqijqpyxxifpmm4bcc2" Type="http://schemas.openxmlformats.org/officeDocument/2006/relationships/hyperlink" Target="http://kodeks.duckdns.org/document/5#st_738_33" TargetMode="External"/><Relationship Id="rIdjrjlwmfor9pfrzu2kgq8v" Type="http://schemas.openxmlformats.org/officeDocument/2006/relationships/hyperlink" Target="http://kodeks.duckdns.org/document/5#st_738_34" TargetMode="External"/><Relationship Id="rIdly-aehutry9hggxcgwbtm" Type="http://schemas.openxmlformats.org/officeDocument/2006/relationships/hyperlink" Target="http://kodeks.duckdns.org/document/5#st_738_35" TargetMode="External"/><Relationship Id="rId8m-opcbsm5l2o8rc9aap2" Type="http://schemas.openxmlformats.org/officeDocument/2006/relationships/hyperlink" Target="http://kodeks.duckdns.org/document/5#st_738_35" TargetMode="External"/><Relationship Id="rIdpydfpzwadzdkgtsydalyx" Type="http://schemas.openxmlformats.org/officeDocument/2006/relationships/hyperlink" Target="http://kodeks.duckdns.org/document/5#st_738_48" TargetMode="External"/><Relationship Id="rIdc6ufho2ojuxwpa0sooog1" Type="http://schemas.openxmlformats.org/officeDocument/2006/relationships/hyperlink" Target="http://kodeks.duckdns.org/document/5#st_738_49" TargetMode="External"/><Relationship Id="rIdgj_u9qtich1h1odfy0h7u" Type="http://schemas.openxmlformats.org/officeDocument/2006/relationships/hyperlink" Target="http://kodeks.duckdns.org/document/5#st_738_49" TargetMode="External"/><Relationship Id="rIdmu-d1n580l-eh1x6iyt-t" Type="http://schemas.openxmlformats.org/officeDocument/2006/relationships/hyperlink" Target="http://kodeks.duckdns.org/document/5#st_738_50" TargetMode="External"/><Relationship Id="rIdj8f0v3jpro2paqs_f0pid" Type="http://schemas.openxmlformats.org/officeDocument/2006/relationships/hyperlink" Target="http://kodeks.duckdns.org/document/5#st_738_54" TargetMode="External"/><Relationship Id="rIdo2cjfjfg_opzm6schurho" Type="http://schemas.openxmlformats.org/officeDocument/2006/relationships/hyperlink" Target="http://kodeks.duckdns.org/document/5#st_738_56" TargetMode="External"/><Relationship Id="rId7" Type="http://schemas.openxmlformats.org/officeDocument/2006/relationships/image" Target="media/93bec1c1538034512fe33c1434ae0ea86b639d33.png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2026-09-23T13:15:34.599Z</dcterms:created>
  <dcterms:modified xsi:type="dcterms:W3CDTF">2026-09-23T13:15:34.599Z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