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Верховном суде Кыргызской Республики и местных судах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конституционных Законов</w:t>
      </w:r>
      <w:r>
        <w:rPr>
          <w:rFonts w:ascii="Arial" w:cs="Arial" w:eastAsia="Arial" w:hAnsi="Arial"/>
          <w:sz w:val="24"/>
          <w:szCs w:val="24"/>
        </w:rPr>
        <w:t xml:space="preserve"> КР от </w:t>
      </w:r>
      <w:hyperlink w:history="1" r:id="rId84lnfelpq2sr7djnxu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522gf9bu9sbib3sb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k5ypahsmo7mfekmk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определяет порядок организации деятельности Верховного суда Кыргызской Республики и местных судов, принципы осуществления правосудия, полномочия судов и судей, организации деятельности аппаратов судов и их сотрудников, порядок обеспечения и финансирования деятельности Верховного суда Кыргызской Республики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регламентация предмета регулирования настоящего конституционного Закона в других законах.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судей Верховного суда Кыргызской Республики и местных судов, сотрудников аппаратов судей положения законодательства о государственной службе распространяются в той мере, в которой не урегулировано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не должны издаваться законы, умаляющие статус, независимость и самостоятельность Верховного суда Кыргызской Республики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Осуществление правосудия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Правосудие в Кыргызской Республике осуществляется только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другие органы и лица не вправе принимать на себя осуществление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осуществляют правосудие, разрешая споры и рассматривая дела, отнесенные к их компетенции, посредством конституционного, гражданского, уголовного, административного и иных форм судопроизводства,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Правосудие осуществляется от имени Кыргызской Республики и имеет своим назначением защиту прав и свобод, а также законных интересов человека и гражданина, юридических лиц, общества и государства, обеспечение исполнения </w:t>
      </w:r>
      <w:hyperlink w:history="1" r:id="rIdgz36ilufgn5u_-u77m5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законов, иных нормативных правовых актов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Кыргызской Республике законом могут учреждаться специализированные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чрезвычайных судов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осуществления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может быть лишен права на рассмотрение его дела в том суде, к подсудности которого оно отнесено законами Кыргызской Республики, за исключением случаев,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равны перед законом и судом. Суды не отдают предпочтение каким-либо органам, лицам, участвующим в процессе сторонам по признаку их государственной, социальной, половой, расовой, национальной, языковой или политической принадлежности либо в зависимости от их происхождения, имущественного и должностного положения, места жительства, места рождения, отношения к религии, убеждений, принадлежности к общественным объединениям, а равно и по другим, не предусмотренным законом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и судьи Кыргызской Республики осуществляют правосудие независимо от органов государственной власти и органов местного самоуправления. В Кыргызской Республике не могут издаваться законы и иные нормативные правовые акты и осуществляться действия (бездействие), отменяющие или умаляющие независимость судов 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Разбирательство дел в судах открытое. Слушание дела в закрытом заседании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дел в судах очное. Заочное производство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дел в судах осуществляется на основе состязательности и равноправия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Вступившие в силу судебные акты судов, а также законные распоряжения, требования, поручения, вызовы и иные обращения судов и судей являются обязательными для всех органов государственной власти, органов местного самоуправления, государственных и муниципальных служащих, некоммерческих организаций, должностных лиц, граждан, других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неисполнение, а равно иное проявление неуважения к суду влечет ответственность, предусмотренную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Никто не вправе требовать от судьи отчета по конкретному судебному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судов может основываться и на других принципах, предусмотренных настоящим конституционным Законом и другими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Верховный суд Кыргызской Республики и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Кыргызской Республики (далее - Верховный суд) и местные суды (районные суды, районные суды в городах, городские суды, административные суды, областные суды, Бишкекский городской суд) составляют систему судов, осуществляющих правосудие по гражданским, уголовным, экономическим, административным и иным делам, предусмотренным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Единство системы судов Кыргызской Республики (далее - суды)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и едиными принципами правосудия, установленными </w:t>
      </w:r>
      <w:hyperlink w:history="1" r:id="rIdtlemmofaaqnucaok_w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соблюдением всеми судами единых правил судопроизводства, установленных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единообразным применением всеми судами Конституции и законов Кыргызской Республики, общепризнанных принципов и норм международного права и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обязательностью исполнения на всей территории Кыргызской Республики судебных актов, вступивших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законодательным закреплением единства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финансированием судов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суда при рассмотрении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суде первой инстанции гражданские, уголовные, экономические, административные, а также иные дела и материалы рассматриваются единолично судьей, а в случаях, предусмотренных законом, коллегиально с участием присяжных заседателей.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гражданских, уголовных, экономических, административных, а также иных дел и материалов в судебных коллегиях судов второй инстанции осуществляется в составе трех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гражданских, уголовных, экономических, административных, а также иных дел и материалов в судебных коллегиях Верховного суда осуществляется в составе трех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Язык, на котором ведется судопроизводство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Кыргызской Республике ведется на государственном языке </w:t>
      </w:r>
      <w:r>
        <w:rPr>
          <w:rFonts w:ascii="Arial" w:cs="Arial" w:eastAsia="Arial" w:hAnsi="Arial"/>
          <w:sz w:val="24"/>
          <w:szCs w:val="24"/>
        </w:rPr>
        <w:t xml:space="preserve">и в соответствии с процессуальным законодательством может использоваться официальный язык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Участвующим в деле лицам, не владеющим языком, на котором ведется судопроизводство, обеспечивается право ознакомления со всеми материалами дела, участие в судебных действиях с помощью переводчика и право выступать в суде на родном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54gc8urk6d954jatq9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Запрос в Конституционный суд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то суд, судья направляет запрос в Конституционный суд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Символы судебной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зданиях, занимаемых Верховным судом и местными судами, поднимается Государственный флаг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залах заседаний Верховного суда и местных судов размещаются Государственный флаг Кыргызской Республики и изображение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Верховного суда и местных судов при осуществлении правосудия заседают в мантиях, образцы которых утверждаются Советом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Печать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 местные суды имеют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ВЕРХОВНЫЙ СУД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органом судебной власти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осуществляет пересмотр судебных актов по обращениям участников судебного процесса по гражданским, уголовным, экономическим, административным и иным делам в порядке, определяемом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Верховный суд осуществляет принадлежащее ему в соответствии с пунктом 5 </w:t>
      </w:r>
      <w:hyperlink w:history="1" r:id="rId6hlnyfmt2jwdvqki1s2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право законодательной инициативы по вопросам своего ведения, а также разрабатывает предложения по совершенствованию законодательства по вопросам своего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принципы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 местные суды действуют на основе коллегиальности, гласности, законности, независимости и подчиняются только </w:t>
      </w:r>
      <w:hyperlink w:history="1" r:id="rIdaznu2z-vdqxqvsjcys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Состав и структура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судей Верховного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судей Верховного суда определяется Президентом Кыргызской Республики на основании предложения Совета судей, согласованного с председателем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действует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судебной коллегии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судебной коллегии по гражданским и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судебной коллегии по административным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Пленума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Верховного суда для рассмотрения соответствующих дел образуются судебные составы из трех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lgzttaryu4ya-fymvny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tti2ylf09ioaswcj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избрания судей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Судьей Верховного суда может быть гражданин Кыргызской Республики не моложе 40 лет и не старше 70 лет, имеющий высшее юридическое образование и стаж работы по юридической профессии не менее 15 лет, в том числе судьей не менее 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Верховного суда избираются Жогорку Кенешем Кыргызской Республики (далее - Жогорку Кенеш) большинством не менее половины голосов от общего числа депутатов по представлению Президента Кыргызской Республики (далее - Президент), основанному на предложении Совета по делам правосудия Кыргызской Республики (далее - Совет по делам правосудия).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Верховного суда избираются до достижения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f-epdahivm8mwjz2xvh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назначения председателя Верховного суда, заместителя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числа судей Верховного суда Президент по предложению Совета судей с согласия не менее половины голосов от общего числа депутатов Жогорку Кенеша назначает председателя Верховного суда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Верховного суда может быть досрочно освобожден от занимаемой должности Президентом в случаях, предусмотренных </w:t>
      </w:r>
      <w:hyperlink w:history="1" r:id="rIdit-dglbc2smu_ehw3b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конституционный Закон о статусе судей) с согласия не менее половины голосов от общего числа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Заместители председателя Верховного суда назначаются Президентом по представлению председателя Верховного суда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председателя Верховного суда могут быть досрочно освобождены от занимаемой должности Президентом на основании представления председателя Верховного суда в случаях, предусмотренных </w:t>
      </w:r>
      <w:hyperlink w:history="1" r:id="rIdlyyrz_1jl2b9whz37yi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Отстранение от должности и освобождение от должности судьи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от должности и освобождение от должности судьи Верховного суда допускается только на основании и в порядке, установленными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z75kbc-g2g8bhpcnbq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Компетенция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своих полномочий рассматривает дела в качестве суда кассационной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новым или вновь открывшимся обстоятельствам принятые им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 и дает разъяснения по вопросам применения законодательства Кыргызской Республики, возникающим при рассмотрении судебных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Пленум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Пленум Верховного суда (далее - Пленум) действует в составе председателя Верховного суда, заместителей председателя Верховного суда и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заседаниях Пленума вправе участвовать Генеральный прокурор Кыргызской Республики и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приглашению председателя Верховного суда в заседании Пленума могут участвовать судьи местных судов, члены Научно-консультативного совета при Верховном суде, представители правоохранительных и иных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Компетенция Пленума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Пленум: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материалы изучения и обобщения судебной практики и судебной статистики и дает разъяснения судам по вопросам судебной практики по применению законодательства Кыргызской Республики; при обсуждении вопросов о даче разъяснений судам по вопросам судебной практики по применению законодательства Кыргызской Республики может быть заслушана информация председателей и судей местных судов о судебной практике по применению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 представлению председателя Верховного суда персональный состав судебных коллегий и секретаря Пленума из числа судей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 представлению председателя Верховного суда инструкцию по делопроизводству в Верховном суде и местных судах, положение об аппарате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 представлению председателя Верховного суда Научно-консультативный совет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заслушивает информацию председателя Верховного суда о работе Верховного суда и заместителей председателя Верховного суда - председателей судебных коллегий Верховного суда о деятельности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Регламент Верховного суда по внутренним вопросам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другие вопросы организации и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работы Пленума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Пленум созывается председателем Верховного суда по мере необходимости, но не реже одного раза в год. О времени созыва Пленума и вопросах, вносимых на его рассмотрение, члены Пленума, а также приглашаемые лица уведомляются не позднее чем за 10 дней до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Пленум правомочен решать рассматриваемые вопросы при наличии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Пленум принимает постановления путем открытого голосования большинством голосов от общего числа присутствующих на заседании членов Пленума.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подготовки проекта постановления по вопросам судебной практики по применению законодательства Кыргызской Республики Пленум в необходимых случаях образует редакционную комиссию из числа судей Верховного суда, судей местных судов и членов Научно-консультативного совета при Верховном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Постановления Пленума подписываются председателем Верховного суда и секретарем Пленума.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Пленума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Пленума наряду с выполнением обязанностей судьи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организационную работу по подготовке заседаний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ведению и своевременному оформлению протокола заседания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размещение решений Пленума на официальном сайте Верховного суда и опубликование в бюллетене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Судебные коллегии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Составы судебных коллегий по представлению председателя Верховного суда утверждаются Пленумом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коллегий, являющиеся заместителями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Компетенция судебных коллегий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коллегии Верховного суда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 дела в кассационном порядке, а также пересматривают по новым и вновь открывшимся обстоятельствам принятые ими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и обобщают судебную практику, анализируют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Постановления и определения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делам, рассмотренным в кассационном порядке, Верховный суд выносит постановления, а по новым и вновь открывшимся обстоятельствам выносит определения, которые подписываются председательствующим и судьями, участвовавшими в заседании судебного состава соответствующей судебной коллегии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Судья, входивший в судебный состав соответствующей судебной коллегии, оставшийся при рассмотрении дела при особом мнении, вправе изложить его в письменном виде. Особое мнение судьи в судебном заседании не оглашается, но приобщается к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Частное определение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Одновременно с принятием постановления, определения по делу судебный состав соответствующей судебной коллегии Верховного суда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правонарушения,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должностные лица органов государственной власти и органов местного самоуправления обязаны в течение одного месяца сообщить Верховному суду о мерах, принятых ими по частному определению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wj61cjru2jfwobh4aj1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Исполнение постановлений и определений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определения Верховного суда по судебным делам являются окончательными и обжалованию не подлежат, вступают в силу немедленно по их принятии и исполняются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Председатель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Верховного суда, осуществляет общее руководство деятельностью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изучению и обобщению судебной практики, анализу судебной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по осуществлению контроля за выполнением разъяснений Пленума по вопросам судебной практики по применению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созывает Пленум и председательствует на его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председательствовать в заседаниях судебных коллегий Верховного суда при рассмотрении любого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заместителями председателя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необходимых случаях вправе привлекать судей одной судебной коллегии для рассмотрения дел в составе другой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обращается с представлением на действия (бездействие) судей Верховного суда и местных судов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Президенту представления для назначения на должности заместителей председателя Верховного суда из числа судей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 числа судей местных судов назначает председателей местных судов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предусмотренном </w:t>
      </w:r>
      <w:hyperlink w:history="1" r:id="rIdfossfwkolpnnzgttjp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paemps5incbi08apl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судей, освобождает от должности председателей местных судов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обращения о переводе (ротации) в случаях, определенных </w:t>
      </w:r>
      <w:hyperlink w:history="1" r:id="rIdrdpxkz270tty6o5lc2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судей и вносит Президенту представления на перевод (ротацию)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назначает на должность и освобождает от должности руководителя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Совета судей назначает на должность и освобождает от должности директора Судебного департамента при Верховном суде Кыргызской Республики (далее - Судебный департамент) и директора Высшей школы правосудия при Верховном суде Кыргызской Республики (далее - Высшая школа правосудия);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установленном порядке международные связи, представляет Верховный суд в отношениях с органами государственной власти, государственными, общественными и иными органами,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работу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Пленума предложения о награждении ведомственными и государственными наградами Кыргызской Республики судей Верховного суда, местных судов, работников аппарата Верховного суда, аппаратов местных судов, Судебного департамента,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Президенту представления о награждении государственными наградами Кыргызской Республики судей Верховного суда, местных судов, работников аппарата Верховного суда, аппаратов местных судов, Судебного департамента, Высшей школы правосудия на основании решения Пленума;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работу суда по приему граждан и рассмотрению их предложений, заявлений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вопросам организации работы судей Верховного суда и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 учетом объема выполняемой работы на основании решения Совета судей освобождает членов Совета судей от выполнения обязанностей по основному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на утверждение Пленума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случае необходимости в местном суде исполнение обязанностей судьи в данном суде может возложить на судью другого суда на срок не более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случае невозможности рассмотрения дела в суде второй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Заместители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Верховного суда имеет трех заместителей, являющихся председателями судебных коллегий Верховного суда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Верховного суда: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составов судебных коллегий Верховного суда или назначают председательствующего из числа судей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формируют судебные составы и распределяют дела и судебные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по его поручению осуществляют права и обязанности председателя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руководят работой структурных подразделений аппарата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Пленуму информацию о деятельности возглавляемой ими судебной коллегии Верховного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организуют работу соответствующей судебной коллегии Верховного суда по изучению и обобщению судебной практики, анализу судебной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прием граждан и рассматривают их предложения, заявления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предусмотренные настоящим конституционным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dzbnemxu0az-feviiy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Судья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докладывает судебные дела и материалы, поступившие по автоматическому распределению дел, по результатам их рассмотрения готовит проекты судебных актов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технической неисправности автоматизированной системы докладывает судебные дела и материалы, переданные ему по поручению председателя Верховного суда или его заместителей, по результатам их рассмотрения готовит проекты судебных актов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Верховного суда или заместителя председателя Верховного суда - председателя судебной коллегии Верховного суда председательствует в заседаниях судебного состава соответствующей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судебную практику;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разрешает жалобы и заявления граждан, иных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Разрешение Верховным судом вопросов, вытекающих из межгосударственных договоров и соглашений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в пределах своей компетенции разрешает вопросы, вытекающие из межгосударственных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Печатный орган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издает "Бюллетень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Гражданско-правовой статус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обладает правами юридического лица, в том числе правом распоряжаться закрепленным за ним имуществом, правом выступать в соответствии с законодательством Кыргызской Республики учредителем государственных бюджетных учреждений и иных организаций, подведомственных Верховному суду.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Место постоянного пребывания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Местом постоянного пребывания Верховного суда является столица Кыргызской Республики -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заседания Верховного суда проводятся в месте его постоянного пребывания. Верховный суд может проводить заседания и в других местах, если он сочтет это необходимым.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 Верховного суда, связанных с проведением заседаний не в месте его постоянного пребывания, осуществляется за счет бюджетных ассигнований, предусмотренных в республиканском бюджете на обеспечение деятельности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инстанции: районные суды, административные суды, районные суды в городе, городские суды;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инстанции: областные суды, Бишкекский городской суд.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определяются Президентом на основании предложения Совета судей, согласованного с председателем Верховного суда.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nkron0-lnx6eqscgaz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x0gmaudpusc2sihy8gj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назначения судей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Судьей местного суда может быть гражданин Кыргызской Республики не моложе 30 лет и не старше 65 лет, имеющий высшее юридическое образование и стаж работы по юридической профессии не менее 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местных судов назначаются Президентом по представлению Совета по делам правосудия в первый раз сроком на 5 лет, а в последующем - до достижения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и назначения судей местных судов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числа судей местных судов председатель Верховного суда назначает председателей местных судов и их заместителей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yn3ardrpp6txzkiicrt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Суды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Состав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состоит из председателя суда и судей (судьи).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lv2dwaf2unucv54dxj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Компетенция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новым или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Председатель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суда первой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прохождение стажировки кандидатами на должности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обращается с представлением на действие (бездействие) судей суда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работой аппарата суда, вносит представления директору Судебного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присвоении специальных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 ведением судебной статистики,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отсутствие председателя суда исполнение обязанностей председателя по его поручению возлагается на одного из судей этого же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судьи или наличия вакансии на должность судьи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Судья суда первой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суда, а также в случаях, предусмотренных настоящим конституционным Законом, исполняет обязанности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jsylvew3vd-m7ojpsc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Структура и состав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 состоит из председателя, заместителей председателя,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второй инстанции действуют следующие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судебная коллегия по уголовным делам и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судебная коллегия по гражданским и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судебная коллегия по административным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f8e6n-mocxsuju9x1qy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a1v8eyxt_az4sy021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Компетенция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пересмотр не вступивших в законную силу судебных актов судов первой инстанции в апелляционном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новым или вновь открывшимся обстоятельствам принятые им судебные акты в случаях,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делопроизводство, изучает и обобщает судебную практику, ведет учет движения дел и сроков их рассмотрения в суде, обеспечивает хранение судебных материалов,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Судебные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рассмотрения гражданских, уголовных, административных, экономических и иных дел в суде второй инстанции образуются соответствующие судебные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судебных коллегий избирается на собрании судей суда второй инстанции с учетом специализации по представлению председателя суда второй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суда второй инстанции в необходимых случаях вправе привлекать судей одной судебной коллегии для рассмотрения дел в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председателей судов второй инстанции являются по должности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в судебных коллегиях суда второй инстанции рассматриваются судебными составами из трех судей в порядке и в соответствии с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Судебные коллегии: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 качестве апелляционной инстанции пересмотр не вступивших в законную силу судебных актов судов первой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и обобщают судебную практику, анализируют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другие полномочия,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Председатель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председательствует в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с представлением на действие (бездействие) судей судов второй и первой инстанций в Совет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общее руководство работой аппарата суда, вносит представления директору Судебного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присвоении специальных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суд в отношениях с государственными и иными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невозможности рассмотрения дела в суде первой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в соответствии с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Заместители председателя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председателя суда второй инстанции - председатели судебных коллегий являются судьями и наряду с выполнением обязанностей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коллегий или назначают председательствующего из числа судей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распределением обязанностей руководство работой судебных коллегий и аппарата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формируют судебные составы и распределяют дела и судебные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ведут прием граждан, рассматривают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информацию о деятельности возглавляемой ими судебной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председателя суда полномочия председателя суда по его поручению осуществляет один из заместителей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iybg_k_kwjbpjl9zrxv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Судья суда второй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докладывает судебные дела и материалы, поступившие по автоматическому распределению дел, по результатам их рассмотрения готовит проекты судебных актов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технической неисправности автоматизированной системы докладывает судебные дела и материалы, переданные ему по поручению председателя или его заместителей, по результатам их рассмотрения готовит проекты судебных актов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изучает и обобщает судебную практику, анализирует судебную статистику;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председателя суда или его заместителей председательствует в судебных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isqg8mi4w_wawvmnph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152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Финансовое 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финансирование и надлежащие условия для функционирования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разрабатывает проект бюджета на очередной финансовый год в части, касающейся финансирования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департамент разрабатывает проект бюджета на очередной финансовый год в части, касающейся финансирования местных судов, по заявкам каждого из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бюджетов Верховного суда и местных судов направляются в Совет судей для согласования с Кабинетом Министров Кыргызской Республики (далее - Кабинет Министров) в порядке и сроки, установленные Бюджетным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включает в проект республиканского бюджета предложения Совета судей без изменений и в случае наличия разногласий прилагает свое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Уменьшение размера бюджетных средств, предусмотренных законом на финансирование Верховного суда и местных судов в текущем финансовом году, допускается только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Совета судей непосредственно участвует в обсуждении проекта республиканского бюджета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Кыргызской Республики самостоятельно распоряжаются денежными средствами, предусмотренными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Организационное, материально-техническое и иное обеспечение деятельности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деятельности Верховного суда по пересмотру судебных актов местных судов, а также по иным вопросам, отнесенным законодательством к ведению Верховного суда, обеспечивает аппарат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организационное, материально-техническое и иное обеспечение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и обобщает судебную практику, ведет статистический учет в сфере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жалобы и заявления, ведет прием граждан, производит рассылку и вручение процессуальных и иных документов, удостоверяет копии документов, проверяет уплату в установленном законом порядке государственной пошлины, судебных расходов, судебных штрафов;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предварительную подготовку дел к рассмотрению судебными коллегиями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движения дел и сроков рассмотрения дел в суде, обеспечивает хранение судебных дел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кодификационную, информационно-справочную работу, подготавливает предложения по совершенствованию действующего законодательства, регламентирующего организацию и порядок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Верховного суда возглавляет руководитель аппарата, назначаемый на должность и освобождаемый от должности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Верховного суда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гражданской службе, а также осуществляет контроль за соблюдением регламента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работников аппарата суда (заместитель руководителя аппарата суда, руководители и заместители структурных подразделений аппарата Верховного суда, советники и помощники председателя Верховного суда), поступающих на государственную гражданскую службу, применяется особый (внеконкурсный) порядок назначения их на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аппарата Верховного суда, за исключением обслуживающего персонала, находятся на государственной гражданской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аппарата Верховного суда,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аппарата Верховного суда в пределах сметы расходов утверждается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аппарата Верховного суда регламентируется положением об аппарате Верховного суда, утверждаемым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Организационное, материально-техническое и иное обеспечение деятельности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Организационное, материально-техническое и иное обеспечение деятельности местных судов и органов судейского самоуправления, обеспечение исполнения вступивших в законную силу судебных и иных актов, а также исполнительных документов осуществляется Судебным департаментом.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департамент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деятельность Судебного департамента регламентируется положением, утверждаемым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Судебного департамента назначается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Судебного департамента назначаются председателем Верховного суда по представлению директора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деятельности местных судов по осуществлению правосудия, обобщению судебной практики, ведению судебной статистики и иной деятельности в местных судах действуют аппараты судов. Работники аппаратов местных судов,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служащие аппаратов местных судов назначаются и освобождаются от должности директором Судебного департамента по представлению председателя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обслуживающего персонала аппаратов местных судов,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Предельная численность работников аппаратов местных судов, их структуры и штатные численности устанавливаются в пределах сметы расходов Советом судей по представлению директора Судебного департамента, согласованному с председателями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аппаратов местных судов регулируется единым положением об аппарате местного суда, утверждаемым председателем Верховного суда по представлению директора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Высшая школа правосудия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Высшая школа правосудия, осуществляющая обучение и повышение квалификации судей, работников аппаратов судов, Судебного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деятельность Высшей школы правосудия не распространяется законодательство о профессиональном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Высшей школы правосудия регламентируется положением, утверждаемым Советом судей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Высшей школы правосудия назначается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Высшей школы правосудия назначается председателем Верховного суда по представлению директора Высшей школы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подготовки научно обоснованных рекомендаций по принципиальным вопросам судебной практики при Верховном суде образуется Научно-консультативный совет, состав которого утверждается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Научно-консультативного совета регламентируется положением о нем, утверждаемым Пленумом по представлению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конституционного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4bm0avjocsiznedp1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18 июля 2003 года № 153 (Ведомости Жогорку Кенеша Кыргызской Республики, 2003 г., № 10, ст.463);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istrxpak8s7kurk7sa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hjw9bmhsbdelghotaf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10 июля 2004 года № 85 (Ведомости Жогорку Кенеша Кыргызской Республики, 2004 г., № 11, ст.494);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2ijkyxbwwe2v2ttnh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законы Кыргызской Республики "</w:t>
      </w:r>
      <w:hyperlink w:history="1" r:id="rIdmxzllifp25snoaot4f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аттестации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gqf4ghgb8clzwvppv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от 7 июля 2006 года № 105 (Ведомости Жогорку Кенеша Кыргызской Республики, 2006 г., № 7, ст.577);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9clsunhfv2sm0verh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ceppn2ss_v3lasjr43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7 мая 2007 года № 69 (Ведомости Жогорку Кенеша Кыргызской Республики, 2007 г., № 5, ст.460);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hyperlink w:history="1" r:id="rIdcoozwwn6z9nra_2pdg-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9sagewqryd-8xgrdfqq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rnb6na1q4okorekxv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ke8taaorzogfai3zwo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tzhz-nsggoanoptcbf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g6smoxr9aemhu6vn-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-yfhinofbqnswyixzd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ukxgffolja9y7txk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vyxi46nrphsojr0_k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hjhzmwuza_afugq9i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e2cllzk3txr_ndkbt_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23 июня 2008 года № 134 (Ведомости Жогорку Кенеша Кыргызской Республики, 2008 г., № 6/2, ст.598);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11ez-6rzjdb8gounhv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x359fvrqv0zyoxlqxh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13 июня 2011 года № 39 (Ведомости Жогорку Кенеша Кыргызской Республики, 2011 г., № 6, ст.530);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hyperlink w:history="1" r:id="rIdabdnz-6a0iumjue0w0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доступа к информации" от 27 июля 2016 года № 151 (Ведомости Жогорку Кенеша Кыргызской Республики, 2016 г., № 7, ст.869);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fh4om3chvcarbp_237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aqlznlbwxpjf8pyjtr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30 июля 2016 года № 154 (Ведомости Жогорку Кенеша Кыргызской Республики, 2016 г., № 7, ст.872);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bbhtfay9ympc8xmqr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3nz1vrvtmynpbtabq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0oiqwkhtfj-kbyoju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")" от 5 августа 2016 года № 165 (Ведомости Жогорку Кенеша Кыргызской Республики, 2016 г., № 7, ст.883);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mv5haqw3mgch_dprcly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 (Ведомости Жогорку Кенеша Кыргызской Республики, 2016 г., № 11, ст.1194);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1wiaakp6mw8ezrkdn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 от 28 июля 2017 года № 149 (Ведомости Жогорку Кенеша Кыргызской Республики, 2017 г., № 7-8, ст.751);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rb9lyppthhswmpp2vq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hpyo0qrflkrhuswlpa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(в Гражданский процессуальный </w:t>
      </w:r>
      <w:hyperlink w:history="1" r:id="rIdebyh0y1gd81kr5vgiv2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yetkyciimgpkjuewr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платежах, Административно-процессуальный </w:t>
      </w:r>
      <w:hyperlink w:history="1" r:id="rId2ctb8hj2scez04y4az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85rgvrcbu92yw9jl-o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oxgpzg5hzq7ny8dzc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апреля 2020 года № 39 (газета "Эркин Тоо" от 28 апреля 2020 года № 34).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 сентября 2021 года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4lnfelpq2sr7djnxue-y" Type="http://schemas.openxmlformats.org/officeDocument/2006/relationships/hyperlink" Target="http://kodeks.duckdns.org/document/112636" TargetMode="External"/><Relationship Id="rIdad522gf9bu9sbib3sbeth" Type="http://schemas.openxmlformats.org/officeDocument/2006/relationships/hyperlink" Target="http://kodeks.duckdns.org/document/230030662" TargetMode="External"/><Relationship Id="rIdaek5ypahsmo7mfekmksci" Type="http://schemas.openxmlformats.org/officeDocument/2006/relationships/hyperlink" Target="http://kodeks.duckdns.org/document/230032453" TargetMode="External"/><Relationship Id="rIdgz36ilufgn5u_-u77m5jx" Type="http://schemas.openxmlformats.org/officeDocument/2006/relationships/hyperlink" Target="http://kodeks.duckdns.org/document/112213" TargetMode="External"/><Relationship Id="rIdtlemmofaaqnucaok_wnsh" Type="http://schemas.openxmlformats.org/officeDocument/2006/relationships/hyperlink" Target="http://kodeks.duckdns.org/document/112213" TargetMode="External"/><Relationship Id="rIdo54gc8urk6d954jatq99g" Type="http://schemas.openxmlformats.org/officeDocument/2006/relationships/hyperlink" Target="http://kodeks.duckdns.org/document/230030662" TargetMode="External"/><Relationship Id="rId6hlnyfmt2jwdvqki1s2v3" Type="http://schemas.openxmlformats.org/officeDocument/2006/relationships/hyperlink" Target="http://kodeks.duckdns.org/document/112213#st_85" TargetMode="External"/><Relationship Id="rIdaznu2z-vdqxqvsjcysgwv" Type="http://schemas.openxmlformats.org/officeDocument/2006/relationships/hyperlink" Target="http://kodeks.duckdns.org/document/112213" TargetMode="External"/><Relationship Id="rIdlgzttaryu4ya-fymvny3-" Type="http://schemas.openxmlformats.org/officeDocument/2006/relationships/hyperlink" Target="http://kodeks.duckdns.org/document/112636" TargetMode="External"/><Relationship Id="rIdqwtti2ylf09ioaswcjnd8" Type="http://schemas.openxmlformats.org/officeDocument/2006/relationships/hyperlink" Target="http://kodeks.duckdns.org/document/230032453" TargetMode="External"/><Relationship Id="rIdf-epdahivm8mwjz2xvhk9" Type="http://schemas.openxmlformats.org/officeDocument/2006/relationships/hyperlink" Target="http://kodeks.duckdns.org/document/230030662" TargetMode="External"/><Relationship Id="rIdit-dglbc2smu_ehw3begn" Type="http://schemas.openxmlformats.org/officeDocument/2006/relationships/hyperlink" Target="http://kodeks.duckdns.org/document/202352" TargetMode="External"/><Relationship Id="rIdlyyrz_1jl2b9whz37yi58" Type="http://schemas.openxmlformats.org/officeDocument/2006/relationships/hyperlink" Target="http://kodeks.duckdns.org/document/202352" TargetMode="External"/><Relationship Id="rIduz75kbc-g2g8bhpcnbqx7" Type="http://schemas.openxmlformats.org/officeDocument/2006/relationships/hyperlink" Target="http://kodeks.duckdns.org/document/202352" TargetMode="External"/><Relationship Id="rIdwj61cjru2jfwobh4aj1bp" Type="http://schemas.openxmlformats.org/officeDocument/2006/relationships/hyperlink" Target="http://kodeks.duckdns.org/document/112636" TargetMode="External"/><Relationship Id="rIdfossfwkolpnnzgttjpfjh" Type="http://schemas.openxmlformats.org/officeDocument/2006/relationships/hyperlink" Target="http://kodeks.duckdns.org/document/112213" TargetMode="External"/><Relationship Id="rIdxpaemps5incbi08aplxqn" Type="http://schemas.openxmlformats.org/officeDocument/2006/relationships/hyperlink" Target="http://kodeks.duckdns.org/document/202352" TargetMode="External"/><Relationship Id="rIdrdpxkz270tty6o5lc2ybk" Type="http://schemas.openxmlformats.org/officeDocument/2006/relationships/hyperlink" Target="http://kodeks.duckdns.org/document/202352" TargetMode="External"/><Relationship Id="rIddzbnemxu0az-feviiypcy" Type="http://schemas.openxmlformats.org/officeDocument/2006/relationships/hyperlink" Target="http://kodeks.duckdns.org/document/112636" TargetMode="External"/><Relationship Id="rIdfnkron0-lnx6eqscgazaf" Type="http://schemas.openxmlformats.org/officeDocument/2006/relationships/hyperlink" Target="http://kodeks.duckdns.org/document/230032453" TargetMode="External"/><Relationship Id="rIdx0gmaudpusc2sihy8gjsv" Type="http://schemas.openxmlformats.org/officeDocument/2006/relationships/hyperlink" Target="http://kodeks.duckdns.org/document/230032453" TargetMode="External"/><Relationship Id="rIdyn3ardrpp6txzkiicrtuj" Type="http://schemas.openxmlformats.org/officeDocument/2006/relationships/hyperlink" Target="http://kodeks.duckdns.org/document/230030662" TargetMode="External"/><Relationship Id="rIdlv2dwaf2unucv54dxjwqv" Type="http://schemas.openxmlformats.org/officeDocument/2006/relationships/hyperlink" Target="http://kodeks.duckdns.org/document/230032453" TargetMode="External"/><Relationship Id="rIdjsylvew3vd-m7ojpscjhx" Type="http://schemas.openxmlformats.org/officeDocument/2006/relationships/hyperlink" Target="http://kodeks.duckdns.org/document/112636" TargetMode="External"/><Relationship Id="rIdf8e6n-mocxsuju9x1qyv9" Type="http://schemas.openxmlformats.org/officeDocument/2006/relationships/hyperlink" Target="http://kodeks.duckdns.org/document/112636" TargetMode="External"/><Relationship Id="rIdrfa1v8eyxt_az4sy021i3" Type="http://schemas.openxmlformats.org/officeDocument/2006/relationships/hyperlink" Target="http://kodeks.duckdns.org/document/230032453" TargetMode="External"/><Relationship Id="rIdiybg_k_kwjbpjl9zrxvi2" Type="http://schemas.openxmlformats.org/officeDocument/2006/relationships/hyperlink" Target="http://kodeks.duckdns.org/document/112636" TargetMode="External"/><Relationship Id="rIdisqg8mi4w_wawvmnpheqm" Type="http://schemas.openxmlformats.org/officeDocument/2006/relationships/hyperlink" Target="http://kodeks.duckdns.org/document/112636" TargetMode="External"/><Relationship Id="rIdl4bm0avjocsiznedp1i8r" Type="http://schemas.openxmlformats.org/officeDocument/2006/relationships/hyperlink" Target="http://kodeks.duckdns.org/document/1279" TargetMode="External"/><Relationship Id="rIdpistrxpak8s7kurk7sa02" Type="http://schemas.openxmlformats.org/officeDocument/2006/relationships/hyperlink" Target="http://kodeks.duckdns.org/document/1484" TargetMode="External"/><Relationship Id="rIdhjw9bmhsbdelghotafjjb" Type="http://schemas.openxmlformats.org/officeDocument/2006/relationships/hyperlink" Target="http://kodeks.duckdns.org/document/1279" TargetMode="External"/><Relationship Id="rIdv2ijkyxbwwe2v2ttnholv" Type="http://schemas.openxmlformats.org/officeDocument/2006/relationships/hyperlink" Target="http://kodeks.duckdns.org/document/1895" TargetMode="External"/><Relationship Id="rIdmxzllifp25snoaot4fb2j" Type="http://schemas.openxmlformats.org/officeDocument/2006/relationships/hyperlink" Target="http://kodeks.duckdns.org/document/300" TargetMode="External"/><Relationship Id="rIdwgqf4ghgb8clzwvppvmgr" Type="http://schemas.openxmlformats.org/officeDocument/2006/relationships/hyperlink" Target="http://kodeks.duckdns.org/document/1279" TargetMode="External"/><Relationship Id="rIdp9clsunhfv2sm0verhvvz" Type="http://schemas.openxmlformats.org/officeDocument/2006/relationships/hyperlink" Target="http://kodeks.duckdns.org/document/202102" TargetMode="External"/><Relationship Id="rIdceppn2ss_v3lasjr43qlo" Type="http://schemas.openxmlformats.org/officeDocument/2006/relationships/hyperlink" Target="http://kodeks.duckdns.org/document/1279" TargetMode="External"/><Relationship Id="rIdcoozwwn6z9nra_2pdg-5b" Type="http://schemas.openxmlformats.org/officeDocument/2006/relationships/hyperlink" Target="http://kodeks.duckdns.org/document/568" TargetMode="External"/><Relationship Id="rId9sagewqryd-8xgrdfqqnj" Type="http://schemas.openxmlformats.org/officeDocument/2006/relationships/hyperlink" Target="http://kodeks.duckdns.org/document/9" TargetMode="External"/><Relationship Id="rIdxrnb6na1q4okorekxvmkk" Type="http://schemas.openxmlformats.org/officeDocument/2006/relationships/hyperlink" Target="http://kodeks.duckdns.org/document/6" TargetMode="External"/><Relationship Id="rIdke8taaorzogfai3zwoijl" Type="http://schemas.openxmlformats.org/officeDocument/2006/relationships/hyperlink" Target="http://kodeks.duckdns.org/document/11" TargetMode="External"/><Relationship Id="rIdtzhz-nsggoanoptcbf7yh" Type="http://schemas.openxmlformats.org/officeDocument/2006/relationships/hyperlink" Target="http://kodeks.duckdns.org/document/1279" TargetMode="External"/><Relationship Id="rId5g6smoxr9aemhu6vn-3wi" Type="http://schemas.openxmlformats.org/officeDocument/2006/relationships/hyperlink" Target="http://kodeks.duckdns.org/document/779" TargetMode="External"/><Relationship Id="rIdz-yfhinofbqnswyixzd2e" Type="http://schemas.openxmlformats.org/officeDocument/2006/relationships/hyperlink" Target="http://kodeks.duckdns.org/document/1107" TargetMode="External"/><Relationship Id="rId0tukxgffolja9y7txkxjx" Type="http://schemas.openxmlformats.org/officeDocument/2006/relationships/hyperlink" Target="http://kodeks.duckdns.org/document/1057" TargetMode="External"/><Relationship Id="rId1vyxi46nrphsojr0_kymi" Type="http://schemas.openxmlformats.org/officeDocument/2006/relationships/hyperlink" Target="http://kodeks.duckdns.org/document/569" TargetMode="External"/><Relationship Id="rIddhjhzmwuza_afugq9ipsv" Type="http://schemas.openxmlformats.org/officeDocument/2006/relationships/hyperlink" Target="http://kodeks.duckdns.org/document/202345" TargetMode="External"/><Relationship Id="rIde2cllzk3txr_ndkbt_hlp" Type="http://schemas.openxmlformats.org/officeDocument/2006/relationships/hyperlink" Target="http://kodeks.duckdns.org/document/1279" TargetMode="External"/><Relationship Id="rId11ez-6rzjdb8gounhvwtc" Type="http://schemas.openxmlformats.org/officeDocument/2006/relationships/hyperlink" Target="http://kodeks.duckdns.org/document/203283" TargetMode="External"/><Relationship Id="rIdx359fvrqv0zyoxlqxhobk" Type="http://schemas.openxmlformats.org/officeDocument/2006/relationships/hyperlink" Target="http://kodeks.duckdns.org/document/1279" TargetMode="External"/><Relationship Id="rIdabdnz-6a0iumjue0w0wgu" Type="http://schemas.openxmlformats.org/officeDocument/2006/relationships/hyperlink" Target="http://kodeks.duckdns.org/document/111430" TargetMode="External"/><Relationship Id="rIdfh4om3chvcarbp_237jck" Type="http://schemas.openxmlformats.org/officeDocument/2006/relationships/hyperlink" Target="http://kodeks.duckdns.org/document/111434" TargetMode="External"/><Relationship Id="rIdaqlznlbwxpjf8pyjtrldc" Type="http://schemas.openxmlformats.org/officeDocument/2006/relationships/hyperlink" Target="http://kodeks.duckdns.org/document/1279" TargetMode="External"/><Relationship Id="rIdzbbhtfay9ympc8xmqryaq" Type="http://schemas.openxmlformats.org/officeDocument/2006/relationships/hyperlink" Target="http://kodeks.duckdns.org/document/111444" TargetMode="External"/><Relationship Id="rIdp3nz1vrvtmynpbtabqci4" Type="http://schemas.openxmlformats.org/officeDocument/2006/relationships/hyperlink" Target="http://kodeks.duckdns.org/document/1279" TargetMode="External"/><Relationship Id="rIde0oiqwkhtfj-kbyojuf9w" Type="http://schemas.openxmlformats.org/officeDocument/2006/relationships/hyperlink" Target="http://kodeks.duckdns.org/document/202245" TargetMode="External"/><Relationship Id="rIdmv5haqw3mgch_dprclyg3" Type="http://schemas.openxmlformats.org/officeDocument/2006/relationships/hyperlink" Target="http://kodeks.duckdns.org/document/111498" TargetMode="External"/><Relationship Id="rIdw1wiaakp6mw8ezrkdnhlg" Type="http://schemas.openxmlformats.org/officeDocument/2006/relationships/hyperlink" Target="http://kodeks.duckdns.org/document/111656" TargetMode="External"/><Relationship Id="rIdrb9lyppthhswmpp2vqjcx" Type="http://schemas.openxmlformats.org/officeDocument/2006/relationships/hyperlink" Target="http://kodeks.duckdns.org/document/111911" TargetMode="External"/><Relationship Id="rIdhpyo0qrflkrhuswlpapbu" Type="http://schemas.openxmlformats.org/officeDocument/2006/relationships/hyperlink" Target="http://kodeks.duckdns.org/document/112041" TargetMode="External"/><Relationship Id="rIdebyh0y1gd81kr5vgiv214" Type="http://schemas.openxmlformats.org/officeDocument/2006/relationships/hyperlink" Target="http://kodeks.duckdns.org/document/111521" TargetMode="External"/><Relationship Id="rIdlyetkyciimgpkjuewrhl5" Type="http://schemas.openxmlformats.org/officeDocument/2006/relationships/hyperlink" Target="http://kodeks.duckdns.org/document/111520" TargetMode="External"/><Relationship Id="rId2ctb8hj2scez04y4azg3m" Type="http://schemas.openxmlformats.org/officeDocument/2006/relationships/hyperlink" Target="http://kodeks.duckdns.org/document/111820" TargetMode="External"/><Relationship Id="rId85rgvrcbu92yw9jl-ogzc" Type="http://schemas.openxmlformats.org/officeDocument/2006/relationships/hyperlink" Target="http://kodeks.duckdns.org/document/1279" TargetMode="External"/><Relationship Id="rIddoxgpzg5hzq7ny8dzclq6" Type="http://schemas.openxmlformats.org/officeDocument/2006/relationships/hyperlink" Target="http://kodeks.duckdns.org/document/203427" TargetMode="External"/><Relationship Id="rId7" Type="http://schemas.openxmlformats.org/officeDocument/2006/relationships/image" Target="media/93bec1c1538034512fe33c1434ae0ea86b639d33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2026-09-23T00:33:42.187Z</dcterms:created>
  <dcterms:modified xsi:type="dcterms:W3CDTF">2026-09-23T00:33:42.187Z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