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w:t>
      </w:r>
      <w:r>
        <w:rPr>
          <w:rFonts w:ascii="Arial" w:cs="Arial" w:eastAsia="Arial" w:hAnsi="Arial"/>
          <w:i/>
          <w:iCs/>
          <w:sz w:val="24"/>
          <w:szCs w:val="24"/>
        </w:rPr>
        <w:t xml:space="preserve">Изменения, внесенные </w:t>
      </w:r>
      <w:hyperlink w:history="1" r:id="rIdzizmljz9trgrzbsv-txt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2026 года № 144, </w:t>
      </w:r>
    </w:p>
    <w:p>
      <w:pPr>
        <w:spacing w:after="120"/>
        <w:jc w:val="center"/>
      </w:pPr>
      <w:r>
        <w:rPr>
          <w:rFonts w:ascii="Arial" w:cs="Arial" w:eastAsia="Arial" w:hAnsi="Arial"/>
          <w:i/>
          <w:iCs/>
          <w:sz w:val="24"/>
          <w:szCs w:val="24"/>
        </w:rPr>
        <w:t xml:space="preserve">вступают в силу с 1 января 2027 года, за исключением подпункта «х» пункта 3, подпункта «г» пункта 8, абзацев четвертого и семнадцатого пункта 11 </w:t>
      </w:r>
      <w:hyperlink w:history="1" r:id="rIdbbrucwmtq8oynyott-z6i">
        <w:r>
          <w:rPr>
            <w:rFonts w:ascii="Arial" w:cs="Arial" w:eastAsia="Arial" w:hAnsi="Arial"/>
            <w:i/>
            <w:iCs/>
            <w:color w:val="1D4ED8"/>
            <w:sz w:val="24"/>
            <w:szCs w:val="24"/>
            <w:u w:val="single"/>
          </w:rPr>
          <w:t xml:space="preserve">статьи 1</w:t>
        </w:r>
      </w:hyperlink>
      <w:r>
        <w:rPr>
          <w:rFonts w:ascii="Arial" w:cs="Arial" w:eastAsia="Arial" w:hAnsi="Arial"/>
          <w:i/>
          <w:iCs/>
          <w:sz w:val="24"/>
          <w:szCs w:val="24"/>
        </w:rPr>
        <w:t xml:space="preserve"> вышеуказанного Закона, которые вступают в силу с 1 января 2028 года</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14 </w:t>
      </w:r>
      <w:r>
        <w:rPr>
          <w:rFonts w:ascii="Arial" w:cs="Arial" w:eastAsia="Arial" w:hAnsi="Arial"/>
          <w:sz w:val="24"/>
          <w:szCs w:val="24"/>
        </w:rPr>
        <w:t xml:space="preserve">апреля </w:t>
      </w:r>
      <w:r>
        <w:rPr>
          <w:rFonts w:ascii="Arial" w:cs="Arial" w:eastAsia="Arial" w:hAnsi="Arial"/>
          <w:sz w:val="24"/>
          <w:szCs w:val="24"/>
        </w:rPr>
        <w:t xml:space="preserve">2022 года № 2</w:t>
      </w:r>
      <w:r>
        <w:rPr>
          <w:rFonts w:ascii="Arial" w:cs="Arial" w:eastAsia="Arial" w:hAnsi="Arial"/>
          <w:sz w:val="24"/>
          <w:szCs w:val="24"/>
        </w:rPr>
        <w:t xml:space="preserve">7</w:t>
      </w:r>
    </w:p>
    <w:p>
      <w:pPr>
        <w:spacing w:after="480" w:before="200"/>
        <w:jc w:val="center"/>
      </w:pPr>
      <w:r>
        <w:rPr>
          <w:rFonts w:ascii="Arial" w:cs="Arial" w:eastAsia="Arial" w:hAnsi="Arial"/>
          <w:b/>
          <w:bCs/>
          <w:sz w:val="28"/>
          <w:szCs w:val="28"/>
        </w:rPr>
        <w:t xml:space="preserve">О государственных закупках</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kzi4m3stuhgob_h0bkkf9">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 </w:t>
      </w:r>
      <w:hyperlink w:history="1" r:id="rId74m3simftuicpgkazd1iq">
        <w:r>
          <w:rPr>
            <w:rFonts w:ascii="Arial" w:cs="Arial" w:eastAsia="Arial" w:hAnsi="Arial"/>
            <w:i/>
            <w:iCs/>
            <w:color w:val="1D4ED8"/>
            <w:sz w:val="24"/>
            <w:szCs w:val="24"/>
            <w:u w:val="single"/>
          </w:rPr>
          <w:t xml:space="preserve">25 июля 2023 года № 147</w:t>
        </w:r>
      </w:hyperlink>
      <w:r>
        <w:rPr>
          <w:rFonts w:ascii="Arial" w:cs="Arial" w:eastAsia="Arial" w:hAnsi="Arial"/>
          <w:i/>
          <w:iCs/>
          <w:sz w:val="24"/>
          <w:szCs w:val="24"/>
        </w:rPr>
        <w:t xml:space="preserve">, </w:t>
      </w:r>
      <w:hyperlink w:history="1" r:id="rIdp_hcxlupdfjxosq47audy">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ya3xeeosljnec3lvdvv_r">
        <w:r>
          <w:rPr>
            <w:rFonts w:ascii="Arial" w:cs="Arial" w:eastAsia="Arial" w:hAnsi="Arial"/>
            <w:i/>
            <w:iCs/>
            <w:color w:val="1D4ED8"/>
            <w:sz w:val="24"/>
            <w:szCs w:val="24"/>
            <w:u w:val="single"/>
          </w:rPr>
          <w:t xml:space="preserve">28 июня 2024 года № 110</w:t>
        </w:r>
      </w:hyperlink>
      <w:r>
        <w:rPr>
          <w:rFonts w:ascii="Arial" w:cs="Arial" w:eastAsia="Arial" w:hAnsi="Arial"/>
          <w:sz w:val="20"/>
          <w:szCs w:val="20"/>
        </w:rPr>
        <w:t xml:space="preserve">, </w:t>
      </w:r>
      <w:hyperlink w:history="1" r:id="rId0dxdyuuveknhaeean9tsm">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ddgcfmoi29pbkz_7j-uvl">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ucm2fdl_rkkbefeteojmo">
        <w:r>
          <w:rPr>
            <w:rFonts w:ascii="Arial" w:cs="Arial" w:eastAsia="Arial" w:hAnsi="Arial"/>
            <w:i/>
            <w:iCs/>
            <w:color w:val="1D4ED8"/>
            <w:sz w:val="24"/>
            <w:szCs w:val="24"/>
            <w:u w:val="single"/>
          </w:rPr>
          <w:t xml:space="preserve">29 января 2026 года № 10,</w:t>
        </w:r>
      </w:hyperlink>
      <w:hyperlink w:history="1" r:id="rIddjmbgohvgdi5toqbuyp0-">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применения, цели и принципы настоящего Закона</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 за исключением абзаца второго настоящей части.</w:t>
      </w:r>
    </w:p>
    <w:p>
      <w:pPr>
        <w:spacing w:after="120"/>
        <w:ind w:firstLine="567"/>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le2ud28jwcba-qn03_zl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397"/>
        <w:jc w:val="both"/>
      </w:pPr>
      <w:r>
        <w:rPr>
          <w:rFonts w:ascii="Arial" w:cs="Arial" w:eastAsia="Arial" w:hAnsi="Arial"/>
          <w:sz w:val="24"/>
          <w:szCs w:val="24"/>
        </w:rPr>
        <w:t xml:space="preserve">2. Целью настоящего Закона является эффективное и экономичное использование государственных ресурсов путем регулирования отношений, связанных с обеспечением функционирования деятельности закупающих организаций.</w:t>
      </w:r>
    </w:p>
    <w:p>
      <w:pPr>
        <w:spacing w:after="120"/>
        <w:ind w:firstLine="397"/>
        <w:jc w:val="both"/>
      </w:pPr>
      <w:r>
        <w:rPr>
          <w:rFonts w:ascii="Arial" w:cs="Arial" w:eastAsia="Arial" w:hAnsi="Arial"/>
          <w:sz w:val="24"/>
          <w:szCs w:val="24"/>
        </w:rPr>
        <w:t xml:space="preserve">3. Осуществление государственных закупок Кыргызской Республики основывается на принципах:</w:t>
      </w:r>
    </w:p>
    <w:p>
      <w:pPr>
        <w:spacing w:after="120"/>
        <w:ind w:firstLine="397"/>
        <w:jc w:val="both"/>
      </w:pPr>
      <w:r>
        <w:rPr>
          <w:rFonts w:ascii="Arial" w:cs="Arial" w:eastAsia="Arial" w:hAnsi="Arial"/>
          <w:sz w:val="24"/>
          <w:szCs w:val="24"/>
        </w:rPr>
        <w:t xml:space="preserve">1) оптимизации процессов государственных закупок через создание единой системы государственных закупок и формирование общественного доверия к ней;</w:t>
      </w:r>
    </w:p>
    <w:p>
      <w:pPr>
        <w:spacing w:after="120"/>
        <w:ind w:firstLine="397"/>
        <w:jc w:val="both"/>
      </w:pPr>
      <w:r>
        <w:rPr>
          <w:rFonts w:ascii="Arial" w:cs="Arial" w:eastAsia="Arial" w:hAnsi="Arial"/>
          <w:sz w:val="24"/>
          <w:szCs w:val="24"/>
        </w:rPr>
        <w:t xml:space="preserve">2) соблюдения прав и законных интересов участников государственных закупок;</w:t>
      </w:r>
    </w:p>
    <w:p>
      <w:pPr>
        <w:spacing w:after="120"/>
        <w:ind w:firstLine="397"/>
        <w:jc w:val="both"/>
      </w:pPr>
      <w:r>
        <w:rPr>
          <w:rFonts w:ascii="Arial" w:cs="Arial" w:eastAsia="Arial" w:hAnsi="Arial"/>
          <w:sz w:val="24"/>
          <w:szCs w:val="24"/>
        </w:rPr>
        <w:t xml:space="preserve">3) открытости, беспристрастности, публичности и прозрачности при осуществлении государственных закупок;</w:t>
      </w:r>
    </w:p>
    <w:p>
      <w:pPr>
        <w:spacing w:after="120"/>
        <w:ind w:firstLine="397"/>
        <w:jc w:val="both"/>
      </w:pPr>
      <w:r>
        <w:rPr>
          <w:rFonts w:ascii="Arial" w:cs="Arial" w:eastAsia="Arial" w:hAnsi="Arial"/>
          <w:sz w:val="24"/>
          <w:szCs w:val="24"/>
        </w:rPr>
        <w:t xml:space="preserve">4) приобретения инновационных и высокотехнологичных товаров, работ, услуг.</w:t>
      </w:r>
    </w:p>
    <w:p>
      <w:pPr>
        <w:spacing w:after="160"/>
        <w:ind w:firstLine="397"/>
        <w:jc w:val="both"/>
      </w:pPr>
      <w:r>
        <w:rPr>
          <w:rFonts w:ascii="Arial" w:cs="Arial" w:eastAsia="Arial" w:hAnsi="Arial"/>
          <w:sz w:val="24"/>
          <w:szCs w:val="24"/>
        </w:rPr>
        <w:t xml:space="preserve">5) недопущения коррупционных правонарушений и конфликта интересов;</w:t>
      </w:r>
    </w:p>
    <w:p>
      <w:pPr>
        <w:spacing w:after="160"/>
        <w:ind w:firstLine="397"/>
        <w:jc w:val="both"/>
      </w:pPr>
      <w:r>
        <w:rPr>
          <w:rFonts w:ascii="Arial" w:cs="Arial" w:eastAsia="Arial" w:hAnsi="Arial"/>
          <w:sz w:val="24"/>
          <w:szCs w:val="24"/>
        </w:rPr>
        <w:t xml:space="preserve">6) развития устойчивых государственных закупок.</w:t>
      </w:r>
    </w:p>
    <w:p>
      <w:pPr>
        <w:spacing w:after="120"/>
        <w:ind w:firstLine="283"/>
        <w:jc w:val="both"/>
      </w:pPr>
      <w:r>
        <w:rPr>
          <w:rFonts w:ascii="Arial" w:cs="Arial" w:eastAsia="Arial" w:hAnsi="Arial"/>
          <w:i/>
          <w:iCs/>
          <w:sz w:val="24"/>
          <w:szCs w:val="24"/>
        </w:rPr>
        <w:t xml:space="preserve">(В редакции Законов КР от </w:t>
      </w:r>
      <w:hyperlink w:history="1" r:id="rIdmebinco7094ffw64kemd4">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n7c7qszepjbfsft-a-ten">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Статья 2. Законодательство о государственных закупках</w:t>
      </w:r>
    </w:p>
    <w:p>
      <w:pPr>
        <w:spacing w:after="120"/>
        <w:ind w:firstLine="426"/>
        <w:jc w:val="both"/>
      </w:pPr>
      <w:r>
        <w:rPr>
          <w:rFonts w:ascii="Arial" w:cs="Arial" w:eastAsia="Arial" w:hAnsi="Arial"/>
          <w:sz w:val="24"/>
          <w:szCs w:val="24"/>
        </w:rPr>
        <w:t xml:space="preserve">1. Законодательство Кыргызской Республики о государственных закупках основывается на </w:t>
      </w:r>
      <w:hyperlink w:history="1" r:id="rIdgl45lkdkjxdjvmmfrlg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других нормативных правовых актах, регулирующих отношения в сфере государственных закупок.</w:t>
      </w:r>
    </w:p>
    <w:p>
      <w:pPr>
        <w:spacing w:after="120"/>
        <w:ind w:firstLine="426"/>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установлены иные нормы, правила и сроки, чем предусмотренные настоящим Законом, то применяются нормы международного договора.</w:t>
      </w:r>
    </w:p>
    <w:p>
      <w:pPr>
        <w:spacing w:after="120"/>
        <w:ind w:firstLine="426"/>
        <w:jc w:val="both"/>
      </w:pPr>
      <w:r>
        <w:rPr>
          <w:rFonts w:ascii="Arial" w:cs="Arial" w:eastAsia="Arial" w:hAnsi="Arial"/>
          <w:sz w:val="24"/>
          <w:szCs w:val="24"/>
        </w:rPr>
        <w:t xml:space="preserve">3. В целях реализации настоящего Закона порядок организации и проведения процедур государственных закупок товаров, работ, услуг определяется Кабинетом Министров Кыргызской Республики (далее - Кабинет Министров).</w:t>
      </w:r>
    </w:p>
    <w:p>
      <w:pPr>
        <w:spacing w:after="120"/>
        <w:ind w:firstLine="426"/>
        <w:jc w:val="both"/>
      </w:pPr>
      <w:r>
        <w:rPr>
          <w:rFonts w:ascii="Arial" w:cs="Arial" w:eastAsia="Arial" w:hAnsi="Arial"/>
          <w:sz w:val="24"/>
          <w:szCs w:val="24"/>
        </w:rPr>
        <w:t xml:space="preserve">4. Настоящий Закон не регулирует закупки:</w:t>
      </w:r>
    </w:p>
    <w:p>
      <w:pPr>
        <w:spacing w:after="120"/>
        <w:ind w:firstLine="426"/>
        <w:jc w:val="both"/>
      </w:pPr>
      <w:r>
        <w:rPr>
          <w:rFonts w:ascii="Arial" w:cs="Arial" w:eastAsia="Arial" w:hAnsi="Arial"/>
          <w:sz w:val="24"/>
          <w:szCs w:val="24"/>
        </w:rPr>
        <w:t xml:space="preserve">1) связанные с защитой государственных секретов в соответствии с законодательством о защите государственных секретов. Порядок организации таких государственных закупок определяется Кабинетом Министров;</w:t>
      </w:r>
    </w:p>
    <w:p>
      <w:pPr>
        <w:spacing w:after="120"/>
        <w:ind w:firstLine="426"/>
        <w:jc w:val="both"/>
      </w:pPr>
      <w:r>
        <w:rPr>
          <w:rFonts w:ascii="Arial" w:cs="Arial" w:eastAsia="Arial" w:hAnsi="Arial"/>
          <w:sz w:val="24"/>
          <w:szCs w:val="24"/>
        </w:rPr>
        <w:t xml:space="preserve">2) осуществляемые Национальным банком Кыргызской Республики. 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цели и принципам настоящего Закона;</w:t>
      </w:r>
    </w:p>
    <w:p>
      <w:pPr>
        <w:spacing w:after="120"/>
        <w:ind w:firstLine="426"/>
        <w:jc w:val="both"/>
      </w:pPr>
      <w:r>
        <w:rPr>
          <w:rFonts w:ascii="Arial" w:cs="Arial" w:eastAsia="Arial" w:hAnsi="Arial"/>
          <w:sz w:val="24"/>
          <w:szCs w:val="24"/>
        </w:rPr>
        <w:t xml:space="preserve">3)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spacing w:after="120"/>
        <w:ind w:firstLine="426"/>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 Порядок организации и осуществления таких закупок определяется Кабинетом Министров;</w:t>
      </w:r>
    </w:p>
    <w:p>
      <w:pPr>
        <w:spacing w:after="120"/>
        <w:ind w:firstLine="426"/>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осуществляемые государственными высшими учебными заведениями, обладающими особым статусом;</w:t>
      </w:r>
    </w:p>
    <w:p>
      <w:pPr>
        <w:spacing w:after="120"/>
        <w:ind w:firstLine="426"/>
        <w:jc w:val="both"/>
      </w:pPr>
      <w:r>
        <w:rPr>
          <w:rFonts w:ascii="Arial" w:cs="Arial" w:eastAsia="Arial" w:hAnsi="Arial"/>
          <w:sz w:val="24"/>
          <w:szCs w:val="24"/>
        </w:rPr>
        <w:t xml:space="preserve">5) осуществляемые государственными и муниципальными предприятиями; акционерными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425"/>
        <w:jc w:val="both"/>
      </w:pPr>
      <w:r>
        <w:rPr>
          <w:rFonts w:ascii="Arial" w:cs="Arial" w:eastAsia="Arial" w:hAnsi="Arial"/>
          <w:sz w:val="24"/>
          <w:szCs w:val="24"/>
        </w:rPr>
        <w:t xml:space="preserve">6) связанные с изготовлением учебников для общеобразовательных организаций, за исключением учебников и учебных пособий, издаваемых рельефно-точечным шрифтом Брайля, а также специальных учебников и учебных пособий для специальных или специализированных образовательных организаций, в которых обучаются дети с ограниченными возможностями здоровья. Порядок организации и осуществления таких закупок определяется Кабинетом Министров.</w:t>
      </w:r>
    </w:p>
    <w:p>
      <w:pPr>
        <w:spacing w:after="60"/>
        <w:ind w:firstLine="425"/>
        <w:jc w:val="both"/>
      </w:pPr>
      <w:r>
        <w:rPr>
          <w:rFonts w:ascii="Arial" w:cs="Arial" w:eastAsia="Arial" w:hAnsi="Arial"/>
          <w:sz w:val="24"/>
          <w:szCs w:val="24"/>
        </w:rPr>
        <w:t xml:space="preserve">7) связанные с организацией и проведением за счет средств республиканского и местных бюджетов международных мероприятий на государственном уровне с участием Президента Кыргызской Республики, Торага Жогорку Кенеша Кыргызской Республики, Председателя Кабинета Министров, а также обеспечением визитов глав иностранных государств, правительств иностранных государств, руководителей международных организаций, парламентских и правительственных делегаций, иных делегаций иностранных государств, включая работы по улучшению инфраструктуры административно-территориальной единицы, на территории которой будут проходить указанные мероприятия. Закупки, предусмотренные настоящим пунктом, осуществляются путем заключения гражданско-правовой сделки между заказчиком и исполнителем в соответствии с гражданским законодательством Кыргызской Республики;</w:t>
      </w:r>
    </w:p>
    <w:p>
      <w:pPr>
        <w:spacing w:after="60"/>
        <w:ind w:firstLine="425"/>
        <w:jc w:val="both"/>
      </w:pPr>
      <w:r>
        <w:rPr>
          <w:rFonts w:ascii="Arial" w:cs="Arial" w:eastAsia="Arial" w:hAnsi="Arial"/>
          <w:sz w:val="24"/>
          <w:szCs w:val="24"/>
        </w:rPr>
        <w:t xml:space="preserve">8) товаров, работ и услуг, приобретаемых в рамках государственного задания.</w:t>
      </w:r>
    </w:p>
    <w:p>
      <w:pPr>
        <w:spacing w:after="120"/>
        <w:ind w:firstLine="426"/>
        <w:jc w:val="both"/>
      </w:pPr>
      <w:r>
        <w:rPr>
          <w:rFonts w:ascii="Arial" w:cs="Arial" w:eastAsia="Arial" w:hAnsi="Arial"/>
          <w:sz w:val="24"/>
          <w:szCs w:val="24"/>
        </w:rPr>
        <w:t xml:space="preserve">5. Изменения в настоящий Закон вносятся не более одного раза в год, за исключением случаев возникновения обстоятельств непреодолимой силы, устранения противоречий и пробелов, которые вступают в силу с 1 января следующего календарного года.</w:t>
      </w:r>
    </w:p>
    <w:p>
      <w:pPr>
        <w:spacing w:after="120"/>
        <w:ind w:firstLine="426"/>
        <w:jc w:val="both"/>
      </w:pPr>
      <w:r>
        <w:rPr>
          <w:rFonts w:ascii="Arial" w:cs="Arial" w:eastAsia="Arial" w:hAnsi="Arial"/>
          <w:sz w:val="24"/>
          <w:szCs w:val="24"/>
        </w:rPr>
        <w:t xml:space="preserve">(В редакции Законов КР от </w:t>
      </w:r>
      <w:hyperlink w:history="1" r:id="rIdfsbjcp8dzpztq4gpc6gcu">
        <w:r>
          <w:rPr>
            <w:rFonts w:ascii="Arial" w:cs="Arial" w:eastAsia="Arial" w:hAnsi="Arial"/>
            <w:color w:val="1D4ED8"/>
            <w:sz w:val="24"/>
            <w:szCs w:val="24"/>
            <w:u w:val="single"/>
          </w:rPr>
          <w:t xml:space="preserve">25 июля 2023 года № 147</w:t>
        </w:r>
      </w:hyperlink>
      <w:r>
        <w:rPr>
          <w:rFonts w:ascii="Arial" w:cs="Arial" w:eastAsia="Arial" w:hAnsi="Arial"/>
          <w:sz w:val="24"/>
          <w:szCs w:val="24"/>
        </w:rPr>
        <w:t xml:space="preserve">, </w:t>
      </w:r>
      <w:hyperlink w:history="1" r:id="rIdouiu5k4izz8iclsk7bpja">
        <w:r>
          <w:rPr>
            <w:rFonts w:ascii="Arial" w:cs="Arial" w:eastAsia="Arial" w:hAnsi="Arial"/>
            <w:color w:val="1D4ED8"/>
            <w:sz w:val="24"/>
            <w:szCs w:val="24"/>
            <w:u w:val="single"/>
          </w:rPr>
          <w:t xml:space="preserve">7 августа 2023 года № 165</w:t>
        </w:r>
      </w:hyperlink>
      <w:r>
        <w:rPr>
          <w:rFonts w:ascii="Arial" w:cs="Arial" w:eastAsia="Arial" w:hAnsi="Arial"/>
          <w:sz w:val="24"/>
          <w:szCs w:val="24"/>
        </w:rPr>
        <w:t xml:space="preserve">, </w:t>
      </w:r>
      <w:hyperlink w:history="1" r:id="rIdirsy0kwdmnut8lyp413_r">
        <w:r>
          <w:rPr>
            <w:rFonts w:ascii="Arial" w:cs="Arial" w:eastAsia="Arial" w:hAnsi="Arial"/>
            <w:color w:val="1D4ED8"/>
            <w:sz w:val="24"/>
            <w:szCs w:val="24"/>
            <w:u w:val="single"/>
          </w:rPr>
          <w:t xml:space="preserve">28 июня 2024 года № 110</w:t>
        </w:r>
      </w:hyperlink>
      <w:r>
        <w:rPr>
          <w:rFonts w:ascii="Arial" w:cs="Arial" w:eastAsia="Arial" w:hAnsi="Arial"/>
          <w:sz w:val="24"/>
          <w:szCs w:val="24"/>
        </w:rPr>
        <w:t xml:space="preserve">, </w:t>
      </w:r>
      <w:hyperlink w:history="1" r:id="rIdo4p7tic_9qihh1olwbjhc">
        <w:r>
          <w:rPr>
            <w:rFonts w:ascii="Arial" w:cs="Arial" w:eastAsia="Arial" w:hAnsi="Arial"/>
            <w:color w:val="1D4ED8"/>
            <w:sz w:val="24"/>
            <w:szCs w:val="24"/>
            <w:u w:val="single"/>
          </w:rPr>
          <w:t xml:space="preserve">29 января 2026 года № 10,</w:t>
        </w:r>
      </w:hyperlink>
      <w:hyperlink w:history="1" r:id="rIdcpxd7q6gjswelopdsjwyu">
        <w:r>
          <w:rPr>
            <w:rFonts w:ascii="Arial" w:cs="Arial" w:eastAsia="Arial" w:hAnsi="Arial"/>
            <w:color w:val="1D4ED8"/>
            <w:sz w:val="24"/>
            <w:szCs w:val="24"/>
            <w:u w:val="single"/>
          </w:rPr>
          <w:t xml:space="preserve">6 августа 2026 года № 144</w:t>
        </w:r>
      </w:hyperlink>
      <w:r>
        <w:rPr>
          <w:rFonts w:ascii="Arial" w:cs="Arial" w:eastAsia="Arial" w:hAnsi="Arial"/>
          <w:sz w:val="24"/>
          <w:szCs w:val="24"/>
        </w:rPr>
        <w:t xml:space="preserve">)</w:t>
      </w:r>
    </w:p>
    <w:p>
      <w:pPr>
        <w:spacing w:after="60"/>
        <w:ind w:firstLine="426"/>
        <w:jc w:val="both"/>
      </w:pPr>
      <w:r>
        <w:rPr>
          <w:rFonts w:ascii="Arial" w:cs="Arial" w:eastAsia="Arial" w:hAnsi="Arial"/>
          <w:i/>
          <w:iCs/>
          <w:sz w:val="24"/>
          <w:szCs w:val="24"/>
        </w:rPr>
        <w:t xml:space="preserve">Внимание! Изменения,  внесенные  </w:t>
      </w:r>
      <w:hyperlink w:history="1" r:id="rIdojjja_obniy9ysffa95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2023 года № 165 в статью 2 настоящего Закона, вступают в силу с 31 января 2024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администрирование контракта -</w:t>
      </w:r>
      <w:r>
        <w:rPr>
          <w:rFonts w:ascii="Arial" w:cs="Arial" w:eastAsia="Arial" w:hAnsi="Arial"/>
          <w:sz w:val="24"/>
          <w:szCs w:val="24"/>
        </w:rPr>
        <w:t xml:space="preserve">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 за исключением государственных и муниципальных учреждений, участником или учредителем которых является закупающая организация или подведомственные ей государственные и муниципальные учреждения и предприятия, деятельность которых не противоречит законодательству о конкуренции, а также за исключением участия преподавателей (работников закупающей организации) в закупках по обеспечению государственного заказа образовательных программ:</w:t>
      </w:r>
    </w:p>
    <w:p>
      <w:pPr>
        <w:spacing w:after="120"/>
        <w:ind w:firstLine="397"/>
        <w:jc w:val="both"/>
      </w:pPr>
      <w:r>
        <w:rPr>
          <w:rFonts w:ascii="Arial" w:cs="Arial" w:eastAsia="Arial" w:hAnsi="Arial"/>
          <w:sz w:val="24"/>
          <w:szCs w:val="24"/>
        </w:rPr>
        <w:t xml:space="preserve">- лицо, оказывающее влияние на принятие решения по процедурам государственных закупок;</w:t>
      </w:r>
    </w:p>
    <w:p>
      <w:pPr>
        <w:spacing w:after="120"/>
        <w:ind w:firstLine="397"/>
        <w:jc w:val="both"/>
      </w:pPr>
      <w:r>
        <w:rPr>
          <w:rFonts w:ascii="Arial" w:cs="Arial" w:eastAsia="Arial" w:hAnsi="Arial"/>
          <w:sz w:val="24"/>
          <w:szCs w:val="24"/>
        </w:rPr>
        <w:t xml:space="preserve">- руководитель и работник закупающих организаций/Агента, а также их близкие родственники или близкие лица;</w:t>
      </w:r>
    </w:p>
    <w:p>
      <w:pPr>
        <w:spacing w:after="120"/>
        <w:ind w:firstLine="397"/>
        <w:jc w:val="both"/>
      </w:pPr>
      <w:r>
        <w:rPr>
          <w:rFonts w:ascii="Arial" w:cs="Arial" w:eastAsia="Arial" w:hAnsi="Arial"/>
          <w:sz w:val="24"/>
          <w:szCs w:val="24"/>
        </w:rPr>
        <w:t xml:space="preserve">- участник (учредитель) поставщика, который является лицом, занимающим политическую государственную должность, политическую муниципальную должность, специальную государственную должность, и его близкие родственники или близкие лица, владеющие долей в уставном капитале поставщика или консультанта;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 поставщиков</w:t>
      </w:r>
      <w:r>
        <w:rPr>
          <w:rFonts w:ascii="Arial" w:cs="Arial" w:eastAsia="Arial" w:hAnsi="Arial"/>
          <w:sz w:val="24"/>
          <w:szCs w:val="24"/>
        </w:rPr>
        <w:t xml:space="preserve"> – электронная база данных, содержащая совокупность информации о поставщиках, участвующих в процедурах государственных закупок;</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база данных недобросовестных поставщиков и консультантов -</w:t>
      </w:r>
      <w:r>
        <w:rPr>
          <w:rFonts w:ascii="Arial" w:cs="Arial" w:eastAsia="Arial" w:hAnsi="Arial"/>
          <w:sz w:val="24"/>
          <w:szCs w:val="24"/>
        </w:rPr>
        <w:t xml:space="preserve"> реестр недобросовестных поставщиков, а также их руководителей, включенных в него за неисполнение или ненадлежащее исполнение своих обязательств по контракту и за нарушения правил участия в процедурах государственных закупок;</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банковское сопровождение контракта -</w:t>
      </w:r>
      <w:r>
        <w:rPr>
          <w:rFonts w:ascii="Arial" w:cs="Arial" w:eastAsia="Arial" w:hAnsi="Arial"/>
          <w:sz w:val="24"/>
          <w:szCs w:val="24"/>
        </w:rPr>
        <w:t xml:space="preserve"> обеспечение уполномоченным банком на основании договора о банковском сопровождении проведения платежей, мониторинга расчетов, осуществляемых поставщиком и всеми привлекаемыми в ходе исполнения контракта другими лицами в рамках исполнения данного контракта, на отдельном счете, открытом в одном из уполномоченных банков, для контроля за целевым расходованием денежных средств, а также доведение результатов банковского сопровождения контрактов до сведения закупающей организации/Агента;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бенефициарный владелец юридического лица -</w:t>
      </w:r>
      <w:r>
        <w:rPr>
          <w:rFonts w:ascii="Arial" w:cs="Arial" w:eastAsia="Arial" w:hAnsi="Arial"/>
          <w:sz w:val="24"/>
          <w:szCs w:val="24"/>
        </w:rPr>
        <w:t xml:space="preserve"> физическое лицо (физические лица), которое в конечном итоге (через цепочку владения и контроля) прямо или косвенно (через третьих лиц) владеет юридическим лицом на праве собственности или контролирует юридическое лицо, оказывает влияние на принятие им решений;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близкие родственники -</w:t>
      </w:r>
      <w:r>
        <w:rPr>
          <w:rFonts w:ascii="Arial" w:cs="Arial" w:eastAsia="Arial" w:hAnsi="Arial"/>
          <w:sz w:val="24"/>
          <w:szCs w:val="24"/>
        </w:rPr>
        <w:t xml:space="preserve"> отец и мать, усыновители, дети, в том числе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близкие лица -</w:t>
      </w:r>
      <w:r>
        <w:rPr>
          <w:rFonts w:ascii="Arial" w:cs="Arial" w:eastAsia="Arial" w:hAnsi="Arial"/>
          <w:sz w:val="24"/>
          <w:szCs w:val="24"/>
        </w:rPr>
        <w:t xml:space="preserve"> лица, состоящие в зарегистрированном браке, в том числе лица, которые совместно проживают, но не состоят в браке, а также отчим, мачеха, пасынок, падчерица, зять, невестка;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веб-портал государственных закупок (веб-портал)</w:t>
      </w:r>
      <w:r>
        <w:rPr>
          <w:rFonts w:ascii="Arial" w:cs="Arial" w:eastAsia="Arial" w:hAnsi="Arial"/>
          <w:sz w:val="24"/>
          <w:szCs w:val="24"/>
        </w:rPr>
        <w:t xml:space="preserve"> – государственная информационная система, созданная в целях обеспечения прозрачного, доступного и подотчетного процесса государственных и негосударственных (частных) закупок, обеспечивающая хранение информации в течение не менее 10 лет;</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государственные или муниципальные нужды -</w:t>
      </w:r>
      <w:r>
        <w:rPr>
          <w:rFonts w:ascii="Arial" w:cs="Arial" w:eastAsia="Arial" w:hAnsi="Arial"/>
          <w:sz w:val="24"/>
          <w:szCs w:val="24"/>
        </w:rPr>
        <w:t xml:space="preserve"> потребности закупающих организаций в товарах, работах, услугах, удовлетворяемые полностью или частично за счет государственных средств;</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государственные закупки -</w:t>
      </w:r>
      <w:r>
        <w:rPr>
          <w:rFonts w:ascii="Arial" w:cs="Arial" w:eastAsia="Arial" w:hAnsi="Arial"/>
          <w:sz w:val="24"/>
          <w:szCs w:val="24"/>
        </w:rPr>
        <w:t xml:space="preserve"> приобретение закупающей организацией товаров, работ, услуг методами, установленными настоящим Законом, финансируемое полностью или частично за счет государственных средств. Государственными средствами признаются:</w:t>
      </w:r>
    </w:p>
    <w:p>
      <w:pPr>
        <w:spacing w:after="120"/>
        <w:ind w:firstLine="397"/>
        <w:jc w:val="both"/>
      </w:pPr>
      <w:r>
        <w:rPr>
          <w:rFonts w:ascii="Arial" w:cs="Arial" w:eastAsia="Arial" w:hAnsi="Arial"/>
          <w:sz w:val="24"/>
          <w:szCs w:val="24"/>
        </w:rPr>
        <w:t xml:space="preserve">- средства республиканского, местного бюджетов для осуществления деятельности закупающими организациями;</w:t>
      </w:r>
    </w:p>
    <w:p>
      <w:pPr>
        <w:spacing w:after="120"/>
        <w:ind w:firstLine="397"/>
        <w:jc w:val="both"/>
      </w:pPr>
      <w:r>
        <w:rPr>
          <w:rFonts w:ascii="Arial" w:cs="Arial" w:eastAsia="Arial" w:hAnsi="Arial"/>
          <w:sz w:val="24"/>
          <w:szCs w:val="24"/>
        </w:rPr>
        <w:t xml:space="preserve">- средства специальных счетов;</w:t>
      </w:r>
    </w:p>
    <w:p>
      <w:pPr>
        <w:spacing w:after="120"/>
        <w:ind w:firstLine="397"/>
        <w:jc w:val="both"/>
      </w:pPr>
      <w:r>
        <w:rPr>
          <w:rFonts w:ascii="Arial" w:cs="Arial" w:eastAsia="Arial" w:hAnsi="Arial"/>
          <w:sz w:val="24"/>
          <w:szCs w:val="24"/>
        </w:rPr>
        <w:t xml:space="preserve">- средства фондов и иных юридических лиц, созданных за счет государственных средств, средств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 средства, предоставляемые в качестве помощи на основании договоров (соглашений), если иные способы использования средств не предусмотрены такими договорами (соглашениями);</w:t>
      </w:r>
    </w:p>
    <w:p>
      <w:pPr>
        <w:spacing w:after="120"/>
        <w:ind w:firstLine="39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гарантийное обеспечение исполнения контракта -</w:t>
      </w:r>
      <w:r>
        <w:rPr>
          <w:rFonts w:ascii="Arial" w:cs="Arial" w:eastAsia="Arial" w:hAnsi="Arial"/>
          <w:sz w:val="24"/>
          <w:szCs w:val="24"/>
        </w:rPr>
        <w:t xml:space="preserve"> способ обеспечения исполнения обязательств поставщиком перед закупающей организацией/Агентом по контракту - по форме, предусмотренной настоящим Законом;</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гарантийное обеспечение предложения поставщика</w:t>
      </w:r>
      <w:r>
        <w:rPr>
          <w:rFonts w:ascii="Arial" w:cs="Arial" w:eastAsia="Arial" w:hAnsi="Arial"/>
          <w:sz w:val="24"/>
          <w:szCs w:val="24"/>
        </w:rPr>
        <w:t xml:space="preserve"> - способ обеспечения исполнения обязательств предложения поставщика по форме, предусмотренной настоящим Законом;</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демпинговая цена -</w:t>
      </w:r>
      <w:r>
        <w:rPr>
          <w:rFonts w:ascii="Arial" w:cs="Arial" w:eastAsia="Arial" w:hAnsi="Arial"/>
          <w:sz w:val="24"/>
          <w:szCs w:val="24"/>
        </w:rPr>
        <w:t xml:space="preserve"> цена, предложенная поставщиком на работы, услуги и товары, которая является ниже запланированной стоимости предмета закупки, определенной закупающей организацией/Агентом, более чем на 20 процентов;</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декларация, гарантирующая предложение поставщика -</w:t>
      </w:r>
      <w:r>
        <w:rPr>
          <w:rFonts w:ascii="Arial" w:cs="Arial" w:eastAsia="Arial" w:hAnsi="Arial"/>
          <w:sz w:val="24"/>
          <w:szCs w:val="24"/>
        </w:rPr>
        <w:t xml:space="preserve"> документ, подписанный поставщиком и представляемый в закупающую организацию/Агенту как гарантия обеспечения исполнения обязательств, указанных в предложении;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декларация, гарантирующая исполнение контракта -</w:t>
      </w:r>
      <w:r>
        <w:rPr>
          <w:rFonts w:ascii="Arial" w:cs="Arial" w:eastAsia="Arial" w:hAnsi="Arial"/>
          <w:sz w:val="24"/>
          <w:szCs w:val="24"/>
        </w:rPr>
        <w:t xml:space="preserve"> документ, подписанный поставщиком и представляемый в закупающую организацию/Агенту как способ обеспечения исполнения обязательств, предусмотренных контрактом;</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документация о закупке -</w:t>
      </w:r>
      <w:r>
        <w:rPr>
          <w:rFonts w:ascii="Arial" w:cs="Arial" w:eastAsia="Arial" w:hAnsi="Arial"/>
          <w:sz w:val="24"/>
          <w:szCs w:val="24"/>
        </w:rPr>
        <w:t xml:space="preserve"> пакет документов, включая любые изменения к ним, представляемый закупающей организацией/Агентом поставщику </w:t>
      </w:r>
      <w:r>
        <w:rPr>
          <w:rFonts w:ascii="Arial" w:cs="Arial" w:eastAsia="Arial" w:hAnsi="Arial"/>
          <w:sz w:val="24"/>
          <w:szCs w:val="24"/>
        </w:rPr>
        <w:t xml:space="preserve">для подготовки им предложения</w:t>
      </w:r>
      <w:r>
        <w:rPr>
          <w:rFonts w:ascii="Arial" w:cs="Arial" w:eastAsia="Arial" w:hAnsi="Arial"/>
          <w:sz w:val="24"/>
          <w:szCs w:val="24"/>
        </w:rPr>
        <w:t xml:space="preserve">, содержащий условия, порядок проведения закупок, в том числе проект контракта;</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закупающая организация -</w:t>
      </w:r>
      <w:r>
        <w:rPr>
          <w:rFonts w:ascii="Arial" w:cs="Arial" w:eastAsia="Arial" w:hAnsi="Arial"/>
          <w:sz w:val="24"/>
          <w:szCs w:val="24"/>
        </w:rPr>
        <w:t xml:space="preserve"> государственный орган, орган местного самоуправления, государственные и муниципальные учреждения,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идентификационный код</w:t>
      </w:r>
      <w:r>
        <w:rPr>
          <w:rFonts w:ascii="Arial" w:cs="Arial" w:eastAsia="Arial" w:hAnsi="Arial"/>
          <w:sz w:val="24"/>
          <w:szCs w:val="24"/>
        </w:rPr>
        <w:t xml:space="preserve"> – набор цифр и символов, выдаваемый веб-порталом государственных закупок путем шифрования сведений о поставщике, в том числе его наименования, в процессе проведения государственных закупок;</w:t>
      </w:r>
    </w:p>
    <w:p>
      <w:pPr>
        <w:spacing w:after="120"/>
        <w:ind w:firstLine="397"/>
        <w:jc w:val="both"/>
      </w:pPr>
      <w:r>
        <w:rPr>
          <w:rFonts w:ascii="Arial" w:cs="Arial" w:eastAsia="Arial" w:hAnsi="Arial"/>
          <w:i/>
          <w:iCs/>
          <w:sz w:val="24"/>
          <w:szCs w:val="24"/>
        </w:rPr>
        <w:t xml:space="preserve">20) (утратил силу в соответствии с </w:t>
      </w:r>
      <w:hyperlink w:history="1" r:id="rIdmizqjdoli-lmiy2ramq2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w:t>
      </w:r>
      <w:hyperlink w:history="1" r:id="rIdm8hgvwdo4g2fadrpffte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контракт -</w:t>
      </w:r>
      <w:r>
        <w:rPr>
          <w:rFonts w:ascii="Arial" w:cs="Arial" w:eastAsia="Arial" w:hAnsi="Arial"/>
          <w:sz w:val="24"/>
          <w:szCs w:val="24"/>
        </w:rPr>
        <w:t xml:space="preserve"> договор о закупке между закупающей организацией/Агентом и поставщиком, заключаемый по результатам процедур закупок или рамочного соглашения;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предложение поставщика</w:t>
      </w:r>
      <w:r>
        <w:rPr>
          <w:rFonts w:ascii="Arial" w:cs="Arial" w:eastAsia="Arial" w:hAnsi="Arial"/>
          <w:sz w:val="24"/>
          <w:szCs w:val="24"/>
        </w:rPr>
        <w:t xml:space="preserve"> – представленное поставщиком предложение на поставку товаров, оказание услуг, выполнение работ при проведении государственных закупок;</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комиссия по закупке -</w:t>
      </w:r>
      <w:r>
        <w:rPr>
          <w:rFonts w:ascii="Arial" w:cs="Arial" w:eastAsia="Arial" w:hAnsi="Arial"/>
          <w:sz w:val="24"/>
          <w:szCs w:val="24"/>
        </w:rPr>
        <w:t xml:space="preserve"> коллегиальный орган, создаваемый закупающей организацией для выполнения функций в соответствии с настоящим Законом;</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критерии оценки -</w:t>
      </w:r>
      <w:r>
        <w:rPr>
          <w:rFonts w:ascii="Arial" w:cs="Arial" w:eastAsia="Arial" w:hAnsi="Arial"/>
          <w:sz w:val="24"/>
          <w:szCs w:val="24"/>
        </w:rPr>
        <w:t xml:space="preserve"> установленные в документации о закупке объективные критерии для определения победителя закупки;</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лот -</w:t>
      </w:r>
      <w:r>
        <w:rPr>
          <w:rFonts w:ascii="Arial" w:cs="Arial" w:eastAsia="Arial" w:hAnsi="Arial"/>
          <w:sz w:val="24"/>
          <w:szCs w:val="24"/>
        </w:rPr>
        <w:t xml:space="preserve"> неделимый предмет закупок, выступающий отдельным предметом закупки, оценка которого должна производиться независимо от других лотов;</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мониторинг</w:t>
      </w:r>
      <w:r>
        <w:rPr>
          <w:rFonts w:ascii="Arial" w:cs="Arial" w:eastAsia="Arial" w:hAnsi="Arial"/>
          <w:sz w:val="24"/>
          <w:szCs w:val="24"/>
        </w:rPr>
        <w:t xml:space="preserve"> – исследование рынка, результаты которого используются для определения планируемой стоимости предмета закупки, обеспечения эффективности и экономичности закупок;</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национальный режим -</w:t>
      </w:r>
      <w:r>
        <w:rPr>
          <w:rFonts w:ascii="Arial" w:cs="Arial" w:eastAsia="Arial" w:hAnsi="Arial"/>
          <w:sz w:val="24"/>
          <w:szCs w:val="24"/>
        </w:rPr>
        <w:t xml:space="preserve"> режим, предусматривающий допуск товаров, работ, услуг иностранного происхождения и поставщиков (подрядчиков), предлагающих такие товары, выполняющих работы, оказывающих услуги, к участию в государственных закупках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если требование о предоставлении такого режима установлено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недостоверная информация -</w:t>
      </w:r>
      <w:r>
        <w:rPr>
          <w:rFonts w:ascii="Arial" w:cs="Arial" w:eastAsia="Arial" w:hAnsi="Arial"/>
          <w:sz w:val="24"/>
          <w:szCs w:val="24"/>
        </w:rPr>
        <w:t xml:space="preserve"> несоответствующие действительности данные, предоставленные поставщиком в своем предложении;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общий классификатор государственных закупок</w:t>
      </w:r>
      <w:r>
        <w:rPr>
          <w:rFonts w:ascii="Arial" w:cs="Arial" w:eastAsia="Arial" w:hAnsi="Arial"/>
          <w:sz w:val="24"/>
          <w:szCs w:val="24"/>
        </w:rPr>
        <w:t xml:space="preserve"> – систематизированный свод наименований и кодов товаров, работ и услуг, сгруппированных по различным признакам;</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оценка предложений -</w:t>
      </w:r>
      <w:r>
        <w:rPr>
          <w:rFonts w:ascii="Arial" w:cs="Arial" w:eastAsia="Arial" w:hAnsi="Arial"/>
          <w:sz w:val="24"/>
          <w:szCs w:val="24"/>
        </w:rPr>
        <w:t xml:space="preserve"> процесс определения соответствия предложений поставщиков критериям, установленным документацией о закупке;</w:t>
      </w:r>
    </w:p>
    <w:p>
      <w:pPr>
        <w:spacing w:after="120"/>
        <w:ind w:firstLine="397"/>
        <w:jc w:val="both"/>
      </w:pPr>
      <w:r>
        <w:rPr>
          <w:rFonts w:ascii="Arial" w:cs="Arial" w:eastAsia="Arial" w:hAnsi="Arial"/>
          <w:sz w:val="24"/>
          <w:szCs w:val="24"/>
        </w:rPr>
        <w:t xml:space="preserve">32</w:t>
      </w:r>
      <w:r>
        <w:rPr>
          <w:rFonts w:ascii="Arial" w:cs="Arial" w:eastAsia="Arial" w:hAnsi="Arial"/>
          <w:b/>
          <w:bCs/>
          <w:sz w:val="24"/>
          <w:szCs w:val="24"/>
        </w:rPr>
        <w:t xml:space="preserve">) оцененная стоимость -</w:t>
      </w:r>
      <w:r>
        <w:rPr>
          <w:rFonts w:ascii="Arial" w:cs="Arial" w:eastAsia="Arial" w:hAnsi="Arial"/>
          <w:sz w:val="24"/>
          <w:szCs w:val="24"/>
        </w:rPr>
        <w:t xml:space="preserve"> цена предложения поставщика с учетом жизненного цикла и критериев качества, указанных в документации о закупке;</w:t>
      </w:r>
    </w:p>
    <w:p>
      <w:pPr>
        <w:spacing w:after="16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отклонение предложения</w:t>
      </w:r>
      <w:r>
        <w:rPr>
          <w:rFonts w:ascii="Arial" w:cs="Arial" w:eastAsia="Arial" w:hAnsi="Arial"/>
          <w:sz w:val="24"/>
          <w:szCs w:val="24"/>
        </w:rPr>
        <w:t xml:space="preserve"> – решение комиссии по закупке о признании предложения поставщика несоответствующим требованиям документации о закупке или требованиям законодательства;</w:t>
      </w:r>
    </w:p>
    <w:p>
      <w:pPr>
        <w:spacing w:after="160"/>
        <w:ind w:firstLine="397"/>
        <w:jc w:val="both"/>
      </w:pPr>
      <w:r>
        <w:rPr>
          <w:rFonts w:ascii="Arial" w:cs="Arial" w:eastAsia="Arial" w:hAnsi="Arial"/>
          <w:sz w:val="24"/>
          <w:szCs w:val="24"/>
        </w:rPr>
        <w:t xml:space="preserve">32</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отстранение поставщика</w:t>
      </w:r>
      <w:r>
        <w:rPr>
          <w:rFonts w:ascii="Arial" w:cs="Arial" w:eastAsia="Arial" w:hAnsi="Arial"/>
          <w:sz w:val="24"/>
          <w:szCs w:val="24"/>
        </w:rPr>
        <w:t xml:space="preserve"> – действие закупающей организации/Агента, направленное на исключение поставщика из процедур государственных закупок;</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план закупок</w:t>
      </w:r>
      <w:r>
        <w:rPr>
          <w:rFonts w:ascii="Arial" w:cs="Arial" w:eastAsia="Arial" w:hAnsi="Arial"/>
          <w:sz w:val="24"/>
          <w:szCs w:val="24"/>
        </w:rPr>
        <w:t xml:space="preserve"> – документ, содержащий сведения о закупке товаров, работ и услуг, запланированных для обеспечения государственных или муниципальных нужд;</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планируемая стоимость</w:t>
      </w:r>
      <w:r>
        <w:rPr>
          <w:rFonts w:ascii="Arial" w:cs="Arial" w:eastAsia="Arial" w:hAnsi="Arial"/>
          <w:sz w:val="24"/>
          <w:szCs w:val="24"/>
        </w:rPr>
        <w:t xml:space="preserve"> – предварительная расчетная стоимость закупаемых товаров, работ и услуг, определяемая закупающими организациями на основе результатов мониторинга и проектно-сметных документов для обоснования начальной цены на этапе публикации объявления закупки на веб-портале;</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поставщик -</w:t>
      </w:r>
      <w:r>
        <w:rPr>
          <w:rFonts w:ascii="Arial" w:cs="Arial" w:eastAsia="Arial" w:hAnsi="Arial"/>
          <w:sz w:val="24"/>
          <w:szCs w:val="24"/>
        </w:rPr>
        <w:t xml:space="preserve"> юридическое или физическое лицо, участвующее в процедурах закупок по поставке товаров, работ и услуг;</w:t>
      </w:r>
    </w:p>
    <w:p>
      <w:pPr>
        <w:spacing w:after="120"/>
        <w:ind w:firstLine="397"/>
        <w:jc w:val="both"/>
      </w:pPr>
      <w:r>
        <w:rPr>
          <w:rFonts w:ascii="Arial" w:cs="Arial" w:eastAsia="Arial" w:hAnsi="Arial"/>
          <w:sz w:val="24"/>
          <w:szCs w:val="24"/>
        </w:rPr>
        <w:t xml:space="preserve">35)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lrfrdvp5fcm3i0ua4dji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36)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t3bzuanucidnaa-4xyof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протокол -</w:t>
      </w:r>
      <w:r>
        <w:rPr>
          <w:rFonts w:ascii="Arial" w:cs="Arial" w:eastAsia="Arial" w:hAnsi="Arial"/>
          <w:sz w:val="24"/>
          <w:szCs w:val="24"/>
        </w:rPr>
        <w:t xml:space="preserve"> документальный отчет, отражающий соответствующий этап процесса закупок;</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работы -</w:t>
      </w:r>
      <w:r>
        <w:rPr>
          <w:rFonts w:ascii="Arial" w:cs="Arial" w:eastAsia="Arial" w:hAnsi="Arial"/>
          <w:sz w:val="24"/>
          <w:szCs w:val="24"/>
        </w:rPr>
        <w:t xml:space="preserve"> вся деятельность, связанная со строительством, реконструкцией, сносом, ремонтом или обновлением здания, сооружения или объекта;</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рамочное соглашение -</w:t>
      </w:r>
      <w:r>
        <w:rPr>
          <w:rFonts w:ascii="Arial" w:cs="Arial" w:eastAsia="Arial" w:hAnsi="Arial"/>
          <w:sz w:val="24"/>
          <w:szCs w:val="24"/>
        </w:rPr>
        <w:t xml:space="preserve"> соглашение, подписанное с одним и более поставщиками, в котором оговариваются условия будущего контракта;</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смарт-контракт</w:t>
      </w:r>
      <w:r>
        <w:rPr>
          <w:rFonts w:ascii="Arial" w:cs="Arial" w:eastAsia="Arial" w:hAnsi="Arial"/>
          <w:sz w:val="24"/>
          <w:szCs w:val="24"/>
        </w:rPr>
        <w:t xml:space="preserve"> – гражданско-правовая сделка, осуществляемая посредством программного кода, предназначенного для автоматического совершения и (или) исполнения сделок;</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срок для предложений -</w:t>
      </w:r>
      <w:r>
        <w:rPr>
          <w:rFonts w:ascii="Arial" w:cs="Arial" w:eastAsia="Arial" w:hAnsi="Arial"/>
          <w:sz w:val="24"/>
          <w:szCs w:val="24"/>
        </w:rPr>
        <w:t xml:space="preserve"> период со дня публикации объявления о проведении закупки до окончательного срока представления предложений;</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срок обжалования -</w:t>
      </w:r>
      <w:r>
        <w:rPr>
          <w:rFonts w:ascii="Arial" w:cs="Arial" w:eastAsia="Arial" w:hAnsi="Arial"/>
          <w:sz w:val="24"/>
          <w:szCs w:val="24"/>
        </w:rPr>
        <w:t xml:space="preserve"> срок для подачи жалобы и административной жалобы участниками государственных закупок, установленный настоящим Законом;</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товары -</w:t>
      </w:r>
      <w:r>
        <w:rPr>
          <w:rFonts w:ascii="Arial" w:cs="Arial" w:eastAsia="Arial" w:hAnsi="Arial"/>
          <w:sz w:val="24"/>
          <w:szCs w:val="24"/>
        </w:rPr>
        <w:t xml:space="preserve">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уполномоченный банк -</w:t>
      </w:r>
      <w:r>
        <w:rPr>
          <w:rFonts w:ascii="Arial" w:cs="Arial" w:eastAsia="Arial" w:hAnsi="Arial"/>
          <w:sz w:val="24"/>
          <w:szCs w:val="24"/>
        </w:rPr>
        <w:t xml:space="preserve"> банк, в отношении которого Кабинетом Министров принято решение о включении его в перечень банков, уполномоченных осуществлять банковское сопровождение контрактов;</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уполномоченный государственный орган по государственным закупкам -</w:t>
      </w:r>
      <w:r>
        <w:rPr>
          <w:rFonts w:ascii="Arial" w:cs="Arial" w:eastAsia="Arial" w:hAnsi="Arial"/>
          <w:sz w:val="24"/>
          <w:szCs w:val="24"/>
        </w:rPr>
        <w:t xml:space="preserve"> уполномоченный Кабинетом Министров государственный орган, проводящий государственную политику в области закупок товаров, работ, услуг;</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услуги</w:t>
      </w:r>
      <w:r>
        <w:rPr>
          <w:rFonts w:ascii="Arial" w:cs="Arial" w:eastAsia="Arial" w:hAnsi="Arial"/>
          <w:sz w:val="24"/>
          <w:szCs w:val="24"/>
        </w:rPr>
        <w:t xml:space="preserve"> – услуги, включая закупки интеллектуального или консультационного характера, за исключением товаров и работ, предоставляемых поставщиками;</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устойчивые государственные закупки -</w:t>
      </w:r>
      <w:r>
        <w:rPr>
          <w:rFonts w:ascii="Arial" w:cs="Arial" w:eastAsia="Arial" w:hAnsi="Arial"/>
          <w:sz w:val="24"/>
          <w:szCs w:val="24"/>
        </w:rPr>
        <w:t xml:space="preserve"> процесс, при котором закупающие организации/Агент должны оценить выгоды не только для организации, но и для общества, с минимизацией ущерба окружающей среде. При оценке стоимости учитывается стоимость жизненного цикла продукции;</w:t>
      </w:r>
    </w:p>
    <w:p>
      <w:pPr>
        <w:spacing w:after="16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централизованные закупки</w:t>
      </w:r>
      <w:r>
        <w:rPr>
          <w:rFonts w:ascii="Arial" w:cs="Arial" w:eastAsia="Arial" w:hAnsi="Arial"/>
          <w:sz w:val="24"/>
          <w:szCs w:val="24"/>
        </w:rPr>
        <w:t xml:space="preserve"> – процесс проведения закупок органом, определенным Кабинетом Министров (далее – Агент), осуществляющим функции проведения централизованных закупок по видам товаров, работ и услуг для закупающих организаций.</w:t>
      </w:r>
    </w:p>
    <w:p>
      <w:pPr>
        <w:spacing w:after="160"/>
        <w:ind w:firstLine="397"/>
        <w:jc w:val="both"/>
      </w:pPr>
      <w:r>
        <w:rPr>
          <w:rFonts w:ascii="Arial" w:cs="Arial" w:eastAsia="Arial" w:hAnsi="Arial"/>
          <w:sz w:val="24"/>
          <w:szCs w:val="24"/>
        </w:rPr>
        <w:t xml:space="preserve">Централизация внутри закупающей организации – процедура проведения централизованных закупок для обеспечения своих подведомственных и территориальных подразделений, за исключением закупок, проводимых Агентом;</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электронный формат закупок -</w:t>
      </w:r>
      <w:r>
        <w:rPr>
          <w:rFonts w:ascii="Arial" w:cs="Arial" w:eastAsia="Arial" w:hAnsi="Arial"/>
          <w:sz w:val="24"/>
          <w:szCs w:val="24"/>
        </w:rPr>
        <w:t xml:space="preserve"> процедура организации и проведения закупок в сети Интернет, осуществляемая с использованием информационных систем (веб-портал) и электронных информационных ресурсов, обеспечивающая процедуру приобретения предмета закупок в режиме реального времени;</w:t>
      </w:r>
    </w:p>
    <w:p>
      <w:pPr>
        <w:spacing w:after="16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цена</w:t>
      </w:r>
      <w:r>
        <w:rPr>
          <w:rFonts w:ascii="Arial" w:cs="Arial" w:eastAsia="Arial" w:hAnsi="Arial"/>
          <w:sz w:val="24"/>
          <w:szCs w:val="24"/>
        </w:rPr>
        <w:t xml:space="preserve"> – стоимость товаров, работ и услуг, предлагаемая поставщиком, включая все виды расходов (налоги, сборы, пошлины и иные платежи), кроме случаев, когда документацией о закупке или контрактом не предусмотрено иное;</w:t>
      </w:r>
    </w:p>
    <w:p>
      <w:pPr>
        <w:spacing w:after="160"/>
        <w:ind w:firstLine="397"/>
        <w:jc w:val="both"/>
      </w:pPr>
      <w:r>
        <w:rPr>
          <w:rFonts w:ascii="Arial" w:cs="Arial" w:eastAsia="Arial" w:hAnsi="Arial"/>
          <w:sz w:val="24"/>
          <w:szCs w:val="24"/>
        </w:rPr>
        <w:t xml:space="preserve">48</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циркулярные закупки </w:t>
      </w:r>
      <w:r>
        <w:rPr>
          <w:rFonts w:ascii="Arial" w:cs="Arial" w:eastAsia="Arial" w:hAnsi="Arial"/>
          <w:sz w:val="24"/>
          <w:szCs w:val="24"/>
        </w:rPr>
        <w:t xml:space="preserve">– закупки, осуществляемые с учетом принципов циркулярной экономики, направленные на сокращение использования природных ресурсов, продление срока службы продукции, снижение образования отходов и обеспечение возможности повторного использования, ремонта или переработки товаров;</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электронный каталог -</w:t>
      </w:r>
      <w:r>
        <w:rPr>
          <w:rFonts w:ascii="Arial" w:cs="Arial" w:eastAsia="Arial" w:hAnsi="Arial"/>
          <w:sz w:val="24"/>
          <w:szCs w:val="24"/>
        </w:rPr>
        <w:t xml:space="preserve"> электронная торговая информационная площадка, предоставляющая систематизированный перечень стандартных товаров, работ и услуг с указанием текущих цен, предлагаемых поставщиками.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fudxtoyzxe-o9k9xl-ass">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bbr1gzp20mbreyjjzdmhv">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4. Национальный режим. Изъятие из национального режима</w:t>
      </w:r>
    </w:p>
    <w:p>
      <w:pPr>
        <w:spacing w:after="120"/>
        <w:ind w:firstLine="397"/>
        <w:jc w:val="both"/>
      </w:pPr>
      <w:r>
        <w:rPr>
          <w:rFonts w:ascii="Arial" w:cs="Arial" w:eastAsia="Arial" w:hAnsi="Arial"/>
          <w:sz w:val="24"/>
          <w:szCs w:val="24"/>
        </w:rPr>
        <w:t xml:space="preserve">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иностранными поставщиками, применяется национальный режим на равных условиях с товарами отечественного происхождения, работами, услугами, соответственно выполняемыми, оказываемыми поставщиками Кыргызской Республики в случаях и на условиях, предусмотренных настоящим Законом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Изъятие из национального режима (установленное в одностороннем порядке ограничение доступа поставщиков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3. В целях защиты внутреннего рынка Кыргызской Республики, развития национальной экономики, поддержки товаропроизводителей Кыргызской Республики решениями Кабинета Министров могут устанавливаться преференции в отношении товаров кыргызского происхождения, запрет на допуск товаров, происходящих из иностранных государств, и ограничения допуска указанных товаров.</w:t>
      </w:r>
    </w:p>
    <w:p>
      <w:pPr>
        <w:spacing w:after="6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Государственное задание</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Государственным заданием является заказ за счет средств республиканского и местных бюджетов государственным и муниципальным предприятиям, юридическим лицам с участием государства в уставном капитале на выполнение приоритетных государственных задач, направленных на обеспечение социально-экономической стабильности и (или) социально-культурного развития государства.</w:t>
      </w:r>
    </w:p>
    <w:p>
      <w:pPr>
        <w:spacing w:after="60"/>
        <w:ind w:firstLine="425"/>
        <w:jc w:val="both"/>
      </w:pPr>
      <w:r>
        <w:rPr>
          <w:rFonts w:ascii="Arial" w:cs="Arial" w:eastAsia="Arial" w:hAnsi="Arial"/>
          <w:sz w:val="24"/>
          <w:szCs w:val="24"/>
        </w:rPr>
        <w:t xml:space="preserve">2. Выполнение государственного задания осуществляется путем заключения гражданско-правовой сделки между государственным заказчиком и исполнителем государственного задания с указанием показателей результатов.</w:t>
      </w:r>
    </w:p>
    <w:p>
      <w:pPr>
        <w:spacing w:after="60"/>
        <w:ind w:firstLine="425"/>
        <w:jc w:val="both"/>
      </w:pPr>
      <w:r>
        <w:rPr>
          <w:rFonts w:ascii="Arial" w:cs="Arial" w:eastAsia="Arial" w:hAnsi="Arial"/>
          <w:sz w:val="24"/>
          <w:szCs w:val="24"/>
        </w:rPr>
        <w:t xml:space="preserve">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w:t>
      </w:r>
    </w:p>
    <w:p>
      <w:pPr>
        <w:spacing w:after="60"/>
        <w:ind w:firstLine="425"/>
        <w:jc w:val="both"/>
      </w:pPr>
      <w:r>
        <w:rPr>
          <w:rFonts w:ascii="Arial" w:cs="Arial" w:eastAsia="Arial" w:hAnsi="Arial"/>
          <w:sz w:val="24"/>
          <w:szCs w:val="24"/>
        </w:rPr>
        <w:t xml:space="preserve">Государственным и муниципальным предприятиям, юридическим лицам, ответственным за выполнение государственного задания, допускается передача государственного задания субподрядчику (соисполнителю) в объеме не более 50 процентов от суммы бюджетных средств на соответствующий финансовый год, выделяемых на выполнение государственного задания.</w:t>
      </w:r>
    </w:p>
    <w:p>
      <w:pPr>
        <w:spacing w:after="60"/>
        <w:ind w:firstLine="425"/>
        <w:jc w:val="both"/>
      </w:pPr>
      <w:r>
        <w:rPr>
          <w:rFonts w:ascii="Arial" w:cs="Arial" w:eastAsia="Arial" w:hAnsi="Arial"/>
          <w:sz w:val="24"/>
          <w:szCs w:val="24"/>
        </w:rPr>
        <w:t xml:space="preserve">3. К государственным заданиям могут быть отнесены заказы:</w:t>
      </w:r>
    </w:p>
    <w:p>
      <w:pPr>
        <w:spacing w:after="60"/>
        <w:ind w:firstLine="425"/>
        <w:jc w:val="both"/>
      </w:pPr>
      <w:r>
        <w:rPr>
          <w:rFonts w:ascii="Arial" w:cs="Arial" w:eastAsia="Arial" w:hAnsi="Arial"/>
          <w:sz w:val="24"/>
          <w:szCs w:val="24"/>
        </w:rPr>
        <w:t xml:space="preserve">1) в сферах культуры, туристской деятельности, охраны и использования объектов историко-культурного наследия;</w:t>
      </w:r>
    </w:p>
    <w:p>
      <w:pPr>
        <w:spacing w:after="60"/>
        <w:ind w:firstLine="425"/>
        <w:jc w:val="both"/>
      </w:pPr>
      <w:r>
        <w:rPr>
          <w:rFonts w:ascii="Arial" w:cs="Arial" w:eastAsia="Arial" w:hAnsi="Arial"/>
          <w:sz w:val="24"/>
          <w:szCs w:val="24"/>
        </w:rPr>
        <w:t xml:space="preserve">2) в сферах образования, науки и здравоохранения;</w:t>
      </w:r>
    </w:p>
    <w:p>
      <w:pPr>
        <w:spacing w:after="60"/>
        <w:ind w:firstLine="425"/>
        <w:jc w:val="both"/>
      </w:pPr>
      <w:r>
        <w:rPr>
          <w:rFonts w:ascii="Arial" w:cs="Arial" w:eastAsia="Arial" w:hAnsi="Arial"/>
          <w:sz w:val="24"/>
          <w:szCs w:val="24"/>
        </w:rPr>
        <w:t xml:space="preserve">3) по организации и проведению мероприятий Управлением делами Президента Кыргызской Республики и его подведомственными подразделениями;</w:t>
      </w:r>
    </w:p>
    <w:p>
      <w:pPr>
        <w:spacing w:after="60"/>
        <w:ind w:firstLine="425"/>
        <w:jc w:val="both"/>
      </w:pPr>
      <w:r>
        <w:rPr>
          <w:rFonts w:ascii="Arial" w:cs="Arial" w:eastAsia="Arial" w:hAnsi="Arial"/>
          <w:sz w:val="24"/>
          <w:szCs w:val="24"/>
        </w:rPr>
        <w:t xml:space="preserve">4) по строительству, реконструкции, ремонту, содержанию и развитию сети автомобильных дорог общего пользования международного и республиканского значения, включая муниципальные дороги городов республиканского значения;</w:t>
      </w:r>
    </w:p>
    <w:p>
      <w:pPr>
        <w:spacing w:after="60"/>
        <w:ind w:firstLine="425"/>
        <w:jc w:val="both"/>
      </w:pPr>
      <w:r>
        <w:rPr>
          <w:rFonts w:ascii="Arial" w:cs="Arial" w:eastAsia="Arial" w:hAnsi="Arial"/>
          <w:sz w:val="24"/>
          <w:szCs w:val="24"/>
        </w:rPr>
        <w:t xml:space="preserve">5) по созданию, увеличению, обновлению и модернизации основных фондов, а также развитию отраслей экономики;</w:t>
      </w:r>
    </w:p>
    <w:p>
      <w:pPr>
        <w:spacing w:after="60"/>
        <w:ind w:firstLine="425"/>
        <w:jc w:val="both"/>
      </w:pPr>
      <w:r>
        <w:rPr>
          <w:rFonts w:ascii="Arial" w:cs="Arial" w:eastAsia="Arial" w:hAnsi="Arial"/>
          <w:sz w:val="24"/>
          <w:szCs w:val="24"/>
        </w:rPr>
        <w:t xml:space="preserve">6)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 Торага Жогорку Кенеша Кыргызской Республики, Председателя Кабинета Министров.</w:t>
      </w:r>
    </w:p>
    <w:p>
      <w:pPr>
        <w:spacing w:after="60"/>
        <w:ind w:firstLine="425"/>
        <w:jc w:val="both"/>
      </w:pPr>
      <w:r>
        <w:rPr>
          <w:rFonts w:ascii="Arial" w:cs="Arial" w:eastAsia="Arial" w:hAnsi="Arial"/>
          <w:sz w:val="24"/>
          <w:szCs w:val="24"/>
        </w:rPr>
        <w:t xml:space="preserve">4.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w:t>
      </w:r>
    </w:p>
    <w:p>
      <w:pPr>
        <w:spacing w:after="120"/>
        <w:ind w:firstLine="425"/>
        <w:jc w:val="both"/>
      </w:pPr>
      <w:r>
        <w:rPr>
          <w:rFonts w:ascii="Arial" w:cs="Arial" w:eastAsia="Arial" w:hAnsi="Arial"/>
          <w:i/>
          <w:iCs/>
          <w:sz w:val="24"/>
          <w:szCs w:val="24"/>
        </w:rPr>
        <w:t xml:space="preserve">(В редакции Законов КР от </w:t>
      </w:r>
      <w:hyperlink w:history="1" r:id="rId5murxf2y3pchhv2t5ncuw">
        <w:r>
          <w:rPr>
            <w:rFonts w:ascii="Arial" w:cs="Arial" w:eastAsia="Arial" w:hAnsi="Arial"/>
            <w:i/>
            <w:iCs/>
            <w:color w:val="1D4ED8"/>
            <w:sz w:val="24"/>
            <w:szCs w:val="24"/>
            <w:u w:val="single"/>
          </w:rPr>
          <w:t xml:space="preserve">29 января 2026 года № 10</w:t>
        </w:r>
      </w:hyperlink>
      <w:r>
        <w:rPr>
          <w:rFonts w:ascii="Arial" w:cs="Arial" w:eastAsia="Arial" w:hAnsi="Arial"/>
          <w:i/>
          <w:iCs/>
          <w:sz w:val="24"/>
          <w:szCs w:val="24"/>
        </w:rPr>
        <w:t xml:space="preserve">, </w:t>
      </w:r>
      <w:hyperlink w:history="1" r:id="rIdl937vy2esgz9kflisflfc">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недобросовестных поставщиков</w:t>
      </w:r>
    </w:p>
    <w:p>
      <w:pPr>
        <w:spacing w:after="120"/>
        <w:ind w:firstLine="397"/>
        <w:jc w:val="both"/>
      </w:pPr>
      <w:r>
        <w:rPr>
          <w:rFonts w:ascii="Arial" w:cs="Arial" w:eastAsia="Arial" w:hAnsi="Arial"/>
          <w:sz w:val="24"/>
          <w:szCs w:val="24"/>
        </w:rPr>
        <w:t xml:space="preserve">1. Запрещается участвовать в государственных закупках поставщикам, а также их руководителям, включенным в базу данных недобросовестных поставщиков, в том числе участвующим в составе другого поставщика в качестве субподрядчика либо участника простого товарищества.</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и консультантам, если участники, члены органов управления являются аффилированными лицами с закупающей организацией/Агентом.</w:t>
      </w:r>
    </w:p>
    <w:p>
      <w:pPr>
        <w:spacing w:after="120"/>
        <w:ind w:firstLine="397"/>
        <w:jc w:val="both"/>
      </w:pPr>
      <w:r>
        <w:rPr>
          <w:rFonts w:ascii="Arial" w:cs="Arial" w:eastAsia="Arial" w:hAnsi="Arial"/>
          <w:sz w:val="24"/>
          <w:szCs w:val="24"/>
        </w:rPr>
        <w:t xml:space="preserve">Запрещается участвовать в одной закупке поставщикам и консультантам,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совершившим коррупционное преступление, мошенничество или иные преступления против собственности, предусмотренные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Закупающая организация/Агент инициирует включение в базу данных недобросовестных поставщиков,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120"/>
        <w:ind w:firstLine="397"/>
        <w:jc w:val="both"/>
      </w:pPr>
      <w:r>
        <w:rPr>
          <w:rFonts w:ascii="Arial" w:cs="Arial" w:eastAsia="Arial" w:hAnsi="Arial"/>
          <w:sz w:val="24"/>
          <w:szCs w:val="24"/>
        </w:rPr>
        <w:t xml:space="preserve">1) поставщики, признанные победителями закупки, отказались от заключения контракта о закупках или не подтвердили уведомление о признании их победителями в соответствии с частью 1 статьи 29 настоящего Закона, за исключением случаев, когда такой отказ связан с введением режима чрезвычайной ситуации, чрезвычайного положения или возникновением обстоятельств непреодолимой силы, при условии опубликования объявления о закупке до введения таких режимов или наступления таких обстоятельств;</w:t>
      </w:r>
    </w:p>
    <w:p>
      <w:pPr>
        <w:spacing w:after="120"/>
        <w:ind w:firstLine="397"/>
        <w:jc w:val="both"/>
      </w:pPr>
      <w:r>
        <w:rPr>
          <w:rFonts w:ascii="Arial" w:cs="Arial" w:eastAsia="Arial" w:hAnsi="Arial"/>
          <w:sz w:val="24"/>
          <w:szCs w:val="24"/>
        </w:rPr>
        <w:t xml:space="preserve">2) поставщики и консультанты, предоставившие в своем предложении недостоверную информацию, которая была выявлена на этапе процедуры оценки предложений, либо поставщики и консультанты, с которыми закупающая организация/Агент в одностороннем порядке расторгла контракт о закупках, в ходе исполнения которого установлено, что поставщики не соответствуют требованиям документации о закупках, или поставщики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контракты;</w:t>
      </w:r>
    </w:p>
    <w:p>
      <w:pPr>
        <w:spacing w:after="120"/>
        <w:ind w:firstLine="397"/>
        <w:jc w:val="both"/>
      </w:pPr>
      <w:r>
        <w:rPr>
          <w:rFonts w:ascii="Arial" w:cs="Arial" w:eastAsia="Arial" w:hAnsi="Arial"/>
          <w:sz w:val="24"/>
          <w:szCs w:val="24"/>
        </w:rPr>
        <w:t xml:space="preserve">3) участниками закупки, с которыми в соответствии с настоящим Законом заключается контракт, нарушены условия декларации, гарантирующие предложение поставщика, за исключением случаев, если такое нарушение связано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120"/>
        <w:ind w:firstLine="397"/>
        <w:jc w:val="both"/>
      </w:pPr>
      <w:r>
        <w:rPr>
          <w:rFonts w:ascii="Arial" w:cs="Arial" w:eastAsia="Arial" w:hAnsi="Arial"/>
          <w:sz w:val="24"/>
          <w:szCs w:val="24"/>
        </w:rPr>
        <w:t xml:space="preserve">4) поставщики, консультанты не исполнили либо ненадлежащим образом исполнили свои обязательства по заключенным с ними контрактам, за исключением случаев, если такое неисполнение связано с введением режима чрезвычайной ситуации, чрезвычайного положения или обстоятельствами непреодолимой силы при условии, что такой контракт был заключен до введения таких режимов или до наступления таких обстоятельств и в срок его исполнения.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k7em-ok4sxv98l0lk9fri">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Конфликт интересов</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при осуществлении закупок запрещается:</w:t>
      </w:r>
    </w:p>
    <w:p>
      <w:pPr>
        <w:spacing w:after="160"/>
        <w:ind w:firstLine="39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160"/>
        <w:ind w:firstLine="397"/>
        <w:jc w:val="both"/>
      </w:pPr>
      <w:r>
        <w:rPr>
          <w:rFonts w:ascii="Arial" w:cs="Arial" w:eastAsia="Arial" w:hAnsi="Arial"/>
          <w:sz w:val="24"/>
          <w:szCs w:val="24"/>
        </w:rPr>
        <w:t xml:space="preserve">2) участвовать в качестве поставщиков или быть с ними аффилированными лицами при закупках, регулируемых настоящим Законом.</w:t>
      </w:r>
    </w:p>
    <w:p>
      <w:pPr>
        <w:spacing w:after="160"/>
        <w:ind w:firstLine="397"/>
        <w:jc w:val="both"/>
      </w:pPr>
      <w:r>
        <w:rPr>
          <w:rFonts w:ascii="Arial" w:cs="Arial" w:eastAsia="Arial" w:hAnsi="Arial"/>
          <w:sz w:val="24"/>
          <w:szCs w:val="24"/>
        </w:rPr>
        <w:t xml:space="preserve">В случае нарушения требований настоящей части руководители, работники, члены комиссии по закупке закупающих организаций/Агента, участвующие в процедурах государственных закупок, привлекаются к ответственности в установленном законодательством Кыргызской Республики порядке, а процедура закупки прекращается по решению закупающей организации/Агента либо уполномоченного государственного органа по государственным закупкам.</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2. Лица не могут исполнять обязанности, связанные с процедурой закупки, если они:</w:t>
      </w:r>
    </w:p>
    <w:p>
      <w:pPr>
        <w:spacing w:after="160"/>
        <w:ind w:firstLine="397"/>
        <w:jc w:val="both"/>
      </w:pPr>
      <w:r>
        <w:rPr>
          <w:rFonts w:ascii="Arial" w:cs="Arial" w:eastAsia="Arial" w:hAnsi="Arial"/>
          <w:sz w:val="24"/>
          <w:szCs w:val="24"/>
        </w:rPr>
        <w:t xml:space="preserve">1) лично заинтересованы в результатах закупки (в том числе физические лица, подавшие заявки на участие в закупке);</w:t>
      </w:r>
    </w:p>
    <w:p>
      <w:pPr>
        <w:spacing w:after="160"/>
        <w:ind w:firstLine="397"/>
        <w:jc w:val="both"/>
      </w:pPr>
      <w:r>
        <w:rPr>
          <w:rFonts w:ascii="Arial" w:cs="Arial" w:eastAsia="Arial" w:hAnsi="Arial"/>
          <w:sz w:val="24"/>
          <w:szCs w:val="24"/>
        </w:rPr>
        <w:t xml:space="preserve">2) являются работниками поставщиков, подавших предложения на участие в закупке, либо физическими лицами, на которых поставщики способны оказывать влияние, в том числе физическими лицами, являющимися участниками (акционерами), членами органов управления или кредиторами таких поставщиков.</w:t>
      </w:r>
    </w:p>
    <w:p>
      <w:pPr>
        <w:spacing w:after="160"/>
        <w:ind w:firstLine="397"/>
        <w:jc w:val="both"/>
      </w:pPr>
      <w:r>
        <w:rPr>
          <w:rFonts w:ascii="Arial" w:cs="Arial" w:eastAsia="Arial" w:hAnsi="Arial"/>
          <w:sz w:val="24"/>
          <w:szCs w:val="24"/>
        </w:rPr>
        <w:t xml:space="preserve">3. Закупающая организация/Агент не может заключать контракт о закупке или рамочное соглашение с поставщиком:</w:t>
      </w:r>
    </w:p>
    <w:p>
      <w:pPr>
        <w:spacing w:after="160"/>
        <w:ind w:firstLine="39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участвующего в одной закупке;</w:t>
      </w:r>
    </w:p>
    <w:p>
      <w:pPr>
        <w:spacing w:after="160"/>
        <w:ind w:firstLine="397"/>
        <w:jc w:val="both"/>
      </w:pPr>
      <w:r>
        <w:rPr>
          <w:rFonts w:ascii="Arial" w:cs="Arial" w:eastAsia="Arial" w:hAnsi="Arial"/>
          <w:sz w:val="24"/>
          <w:szCs w:val="24"/>
        </w:rPr>
        <w:t xml:space="preserve">2)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160"/>
        <w:ind w:firstLine="397"/>
        <w:jc w:val="both"/>
      </w:pPr>
      <w:r>
        <w:rPr>
          <w:rFonts w:ascii="Arial" w:cs="Arial" w:eastAsia="Arial" w:hAnsi="Arial"/>
          <w:sz w:val="24"/>
          <w:szCs w:val="24"/>
        </w:rPr>
        <w:t xml:space="preserve">3) если поставщик является аффилированным лицом;</w:t>
      </w:r>
    </w:p>
    <w:p>
      <w:pPr>
        <w:spacing w:after="160"/>
        <w:ind w:firstLine="397"/>
        <w:jc w:val="both"/>
      </w:pPr>
      <w:r>
        <w:rPr>
          <w:rFonts w:ascii="Arial" w:cs="Arial" w:eastAsia="Arial" w:hAnsi="Arial"/>
          <w:sz w:val="24"/>
          <w:szCs w:val="24"/>
        </w:rPr>
        <w:t xml:space="preserve">4) если для подготовки его предложения в данной закупке привлечено физическое или юридическое лицо, которое ранее отвечало в закупающей организации/у Агента за подготовку документации о закупке.</w:t>
      </w:r>
    </w:p>
    <w:p>
      <w:pPr>
        <w:spacing w:after="160"/>
        <w:ind w:firstLine="397"/>
        <w:jc w:val="both"/>
      </w:pPr>
      <w:r>
        <w:rPr>
          <w:rFonts w:ascii="Arial" w:cs="Arial" w:eastAsia="Arial" w:hAnsi="Arial"/>
          <w:sz w:val="24"/>
          <w:szCs w:val="24"/>
        </w:rPr>
        <w:t xml:space="preserve">4. Закупающая организация/Агент обязана требовать от поставщика подтверждение об отсутствии аффилированности, а также информацию о бенефициарных владельцах.</w:t>
      </w:r>
    </w:p>
    <w:p>
      <w:pPr>
        <w:spacing w:after="160"/>
        <w:ind w:firstLine="39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w:t>
      </w:r>
    </w:p>
    <w:p>
      <w:pPr>
        <w:spacing w:after="160"/>
        <w:ind w:firstLine="39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подлежат отклонению.</w:t>
      </w:r>
    </w:p>
    <w:p>
      <w:pPr>
        <w:spacing w:after="160"/>
        <w:ind w:firstLine="397"/>
        <w:jc w:val="both"/>
      </w:pPr>
      <w:r>
        <w:rPr>
          <w:rFonts w:ascii="Arial" w:cs="Arial" w:eastAsia="Arial" w:hAnsi="Arial"/>
          <w:sz w:val="24"/>
          <w:szCs w:val="24"/>
        </w:rPr>
        <w:t xml:space="preserve">7. Причины отклонения предложений поставщика в соответствии с настоящей статьей отражаются в протоколе процедур закупок.</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oat4huq2ng3no-r7q_puh">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Конфиденциальность и форма сообщений</w:t>
      </w:r>
    </w:p>
    <w:p>
      <w:pPr>
        <w:spacing w:after="120"/>
        <w:ind w:firstLine="397"/>
        <w:jc w:val="both"/>
      </w:pPr>
      <w:r>
        <w:rPr>
          <w:rFonts w:ascii="Arial" w:cs="Arial" w:eastAsia="Arial" w:hAnsi="Arial"/>
          <w:sz w:val="24"/>
          <w:szCs w:val="24"/>
        </w:rPr>
        <w:t xml:space="preserve">1. Все действия и переписка, связанные с процедурами государственных закупок, являются доступными и должны осуществляться на веб-портале или в электронном каталоге путем применения квалифицированной электронной подписи, имеющей юридическую силу, приравненную к собственноручно подписанному документу.</w:t>
      </w:r>
    </w:p>
    <w:p>
      <w:pPr>
        <w:spacing w:after="120"/>
        <w:ind w:firstLine="39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имеющих равные права на получение информации.</w:t>
      </w:r>
    </w:p>
    <w:p>
      <w:pPr>
        <w:spacing w:after="120"/>
        <w:ind w:firstLine="397"/>
        <w:jc w:val="both"/>
      </w:pPr>
      <w:r>
        <w:rPr>
          <w:rFonts w:ascii="Arial" w:cs="Arial" w:eastAsia="Arial" w:hAnsi="Arial"/>
          <w:sz w:val="24"/>
          <w:szCs w:val="24"/>
        </w:rPr>
        <w:t xml:space="preserve">3. Закупающая организация/Агент обеспечивает целостность и конфиденциальность информации, предоставленной поставщиками.</w:t>
      </w:r>
    </w:p>
    <w:p>
      <w:pPr>
        <w:spacing w:after="120"/>
        <w:ind w:firstLine="397"/>
        <w:jc w:val="both"/>
      </w:pPr>
      <w:r>
        <w:rPr>
          <w:rFonts w:ascii="Arial" w:cs="Arial" w:eastAsia="Arial" w:hAnsi="Arial"/>
          <w:sz w:val="24"/>
          <w:szCs w:val="24"/>
        </w:rPr>
        <w:t xml:space="preserve">4. Закупающая организация/Агент до определения победителя не вправе раскрывать информацию, за исключением случаев, если неразглашение такой информации будет противоречить либо воспрепятствует обеспечению соблюдения требований настоящего Закона,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5. Все обсуждения, сообщения или переговоры между закупающей организацией/Агентом и поставщиком в ходе оценки предложений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shipqzybgxbynalpxre9-">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Уполномоченный государственный орган по государственным закупкам</w:t>
      </w:r>
    </w:p>
    <w:p>
      <w:pPr>
        <w:spacing w:after="120"/>
        <w:ind w:firstLine="397"/>
        <w:jc w:val="both"/>
      </w:pPr>
      <w:r>
        <w:rPr>
          <w:rFonts w:ascii="Arial" w:cs="Arial" w:eastAsia="Arial" w:hAnsi="Arial"/>
          <w:sz w:val="24"/>
          <w:szCs w:val="24"/>
        </w:rPr>
        <w:t xml:space="preserve">1. Уполномоченный государственный орган по государственным закупкам осуществляет разработку и реализацию государственной политики в области государственных закупок.</w:t>
      </w:r>
    </w:p>
    <w:p>
      <w:pPr>
        <w:spacing w:after="120"/>
        <w:ind w:firstLine="397"/>
        <w:jc w:val="both"/>
      </w:pPr>
      <w:r>
        <w:rPr>
          <w:rFonts w:ascii="Arial" w:cs="Arial" w:eastAsia="Arial" w:hAnsi="Arial"/>
          <w:sz w:val="24"/>
          <w:szCs w:val="24"/>
        </w:rPr>
        <w:t xml:space="preserve">2. Основными функциями уполномоченного государственного органа по государственным закупкам являются:</w:t>
      </w:r>
    </w:p>
    <w:p>
      <w:pPr>
        <w:spacing w:after="120"/>
        <w:ind w:firstLine="397"/>
        <w:jc w:val="both"/>
      </w:pPr>
      <w:r>
        <w:rPr>
          <w:rFonts w:ascii="Arial" w:cs="Arial" w:eastAsia="Arial" w:hAnsi="Arial"/>
          <w:sz w:val="24"/>
          <w:szCs w:val="24"/>
        </w:rPr>
        <w:t xml:space="preserve">1) разработка проектов нормативных правовых актов в сфере государственных закупок, в том числе:</w:t>
      </w:r>
    </w:p>
    <w:p>
      <w:pPr>
        <w:spacing w:after="120"/>
        <w:ind w:firstLine="397"/>
        <w:jc w:val="both"/>
      </w:pPr>
      <w:r>
        <w:rPr>
          <w:rFonts w:ascii="Arial" w:cs="Arial" w:eastAsia="Arial" w:hAnsi="Arial"/>
          <w:sz w:val="24"/>
          <w:szCs w:val="24"/>
        </w:rPr>
        <w:t xml:space="preserve">а) порядок проведения процедур государственных закупок;</w:t>
      </w:r>
    </w:p>
    <w:p>
      <w:pPr>
        <w:spacing w:after="120"/>
        <w:ind w:firstLine="397"/>
        <w:jc w:val="both"/>
      </w:pPr>
      <w:r>
        <w:rPr>
          <w:rFonts w:ascii="Arial" w:cs="Arial" w:eastAsia="Arial" w:hAnsi="Arial"/>
          <w:sz w:val="24"/>
          <w:szCs w:val="24"/>
        </w:rPr>
        <w:t xml:space="preserve">б)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rctohue6wuj5knkz50au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в) порядок применения общего классификатора государственных закупок; </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представление письменных разъяснений по запросам применения законодательства в сфере государственных закупок; </w:t>
      </w:r>
    </w:p>
    <w:p>
      <w:pPr>
        <w:spacing w:after="120"/>
        <w:ind w:firstLine="397"/>
        <w:jc w:val="both"/>
      </w:pPr>
      <w:r>
        <w:rPr>
          <w:rFonts w:ascii="Arial" w:cs="Arial" w:eastAsia="Arial" w:hAnsi="Arial"/>
          <w:sz w:val="24"/>
          <w:szCs w:val="24"/>
        </w:rPr>
        <w:t xml:space="preserve">2) координация, регулирование, содействие и обучение участников процедур закупок товаров, работ, услуг;</w:t>
      </w:r>
    </w:p>
    <w:p>
      <w:pPr>
        <w:spacing w:after="120"/>
        <w:ind w:firstLine="397"/>
        <w:jc w:val="both"/>
      </w:pPr>
      <w:r>
        <w:rPr>
          <w:rFonts w:ascii="Arial" w:cs="Arial" w:eastAsia="Arial" w:hAnsi="Arial"/>
          <w:sz w:val="24"/>
          <w:szCs w:val="24"/>
        </w:rPr>
        <w:t xml:space="preserve">3) привлечение к ответственности за нарушение положений нормативных правовых актов в сфере государственных закупок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контрактов о государственных закупках, базы данных поставщиков, а также базы данных недобросовестных поставщиков и консультантов;</w:t>
      </w:r>
    </w:p>
    <w:p>
      <w:pPr>
        <w:spacing w:after="120"/>
        <w:ind w:firstLine="397"/>
        <w:jc w:val="both"/>
      </w:pPr>
      <w:r>
        <w:rPr>
          <w:rFonts w:ascii="Arial" w:cs="Arial" w:eastAsia="Arial" w:hAnsi="Arial"/>
          <w:sz w:val="24"/>
          <w:szCs w:val="24"/>
        </w:rPr>
        <w:t xml:space="preserve">5) обеспечение открытости и публичности процедур закупок, включая публикацию жалоб на веб-портале (содержание и решение, принятое по результатам рассмотрения таких жалоб);</w:t>
      </w:r>
    </w:p>
    <w:p>
      <w:pPr>
        <w:spacing w:after="120"/>
        <w:ind w:firstLine="397"/>
        <w:jc w:val="both"/>
      </w:pPr>
      <w:r>
        <w:rPr>
          <w:rFonts w:ascii="Arial" w:cs="Arial" w:eastAsia="Arial" w:hAnsi="Arial"/>
          <w:sz w:val="24"/>
          <w:szCs w:val="24"/>
        </w:rPr>
        <w:t xml:space="preserve">6) составление статистической и аналитической информации о проведенных государственных закупках;</w:t>
      </w:r>
    </w:p>
    <w:p>
      <w:pPr>
        <w:spacing w:after="120"/>
        <w:ind w:firstLine="397"/>
        <w:jc w:val="both"/>
      </w:pPr>
      <w:r>
        <w:rPr>
          <w:rFonts w:ascii="Arial" w:cs="Arial" w:eastAsia="Arial" w:hAnsi="Arial"/>
          <w:sz w:val="24"/>
          <w:szCs w:val="24"/>
        </w:rPr>
        <w:t xml:space="preserve">7) внедрение лучшей практики и инновационных технологий в систему государственных закупок;</w:t>
      </w:r>
    </w:p>
    <w:p>
      <w:pPr>
        <w:spacing w:after="120"/>
        <w:ind w:firstLine="397"/>
        <w:jc w:val="both"/>
      </w:pPr>
      <w:r>
        <w:rPr>
          <w:rFonts w:ascii="Arial" w:cs="Arial" w:eastAsia="Arial" w:hAnsi="Arial"/>
          <w:sz w:val="24"/>
          <w:szCs w:val="24"/>
        </w:rPr>
        <w:t xml:space="preserve">8) администрирование электронного каталога и веб-портала;</w:t>
      </w:r>
    </w:p>
    <w:p>
      <w:pPr>
        <w:spacing w:after="120"/>
        <w:ind w:firstLine="397"/>
        <w:jc w:val="both"/>
      </w:pPr>
      <w:r>
        <w:rPr>
          <w:rFonts w:ascii="Arial" w:cs="Arial" w:eastAsia="Arial" w:hAnsi="Arial"/>
          <w:sz w:val="24"/>
          <w:szCs w:val="24"/>
        </w:rPr>
        <w:t xml:space="preserve">9) аккумулирование и управление денежными средствами на специальном счете, поступающими от поставщиков, участвующих в государственных закупках, в виде оплаты гарантийного обеспечения исполнения контракта, платы за использование веб-портала государственных закупок и подачу жалобы в независимую комиссию. Порядок аккумулирования и управления денежными средствами, а также порядок и размер оплаты услуг веб-портала государственных закупок и подачи жалоб в независимую комиссию определяются решением Кабинета Министров;</w:t>
      </w:r>
    </w:p>
    <w:p>
      <w:pPr>
        <w:spacing w:after="120"/>
        <w:ind w:firstLine="397"/>
        <w:jc w:val="both"/>
      </w:pPr>
      <w:r>
        <w:rPr>
          <w:rFonts w:ascii="Arial" w:cs="Arial" w:eastAsia="Arial" w:hAnsi="Arial"/>
          <w:sz w:val="24"/>
          <w:szCs w:val="24"/>
        </w:rPr>
        <w:t xml:space="preserve">10) контроль за заключением и мониторинг за исполнением закупающими организациями/Агентом контрактов о закупках;</w:t>
      </w:r>
    </w:p>
    <w:p>
      <w:pPr>
        <w:spacing w:after="120"/>
        <w:ind w:firstLine="397"/>
        <w:jc w:val="both"/>
      </w:pPr>
      <w:r>
        <w:rPr>
          <w:rFonts w:ascii="Arial" w:cs="Arial" w:eastAsia="Arial" w:hAnsi="Arial"/>
          <w:sz w:val="24"/>
          <w:szCs w:val="24"/>
        </w:rPr>
        <w:t xml:space="preserve">11) взаимодействие с гражданским обществом по вопросам совершенствования системы государственных закупок.</w:t>
      </w:r>
    </w:p>
    <w:p>
      <w:pPr>
        <w:spacing w:after="120"/>
        <w:ind w:firstLine="397"/>
        <w:jc w:val="both"/>
      </w:pPr>
      <w:r>
        <w:rPr>
          <w:rFonts w:ascii="Arial" w:cs="Arial" w:eastAsia="Arial" w:hAnsi="Arial"/>
          <w:sz w:val="24"/>
          <w:szCs w:val="24"/>
        </w:rPr>
        <w:t xml:space="preserve">3. Уполномоченный государственный орган по государственным закупкам при проведении мониторинга и выявлении нарушений законодательства Кыргызской Республики в области государственных закупок обязан применять следующие меры:</w:t>
      </w:r>
    </w:p>
    <w:p>
      <w:pPr>
        <w:spacing w:after="120"/>
        <w:ind w:firstLine="397"/>
        <w:jc w:val="both"/>
      </w:pPr>
      <w:r>
        <w:rPr>
          <w:rFonts w:ascii="Arial" w:cs="Arial" w:eastAsia="Arial" w:hAnsi="Arial"/>
          <w:sz w:val="24"/>
          <w:szCs w:val="24"/>
        </w:rPr>
        <w:t xml:space="preserve">1) обязать закупающую организацию/Агента привести процедуру закупки в соответствие требованиям, предусмотренным настоящим Законом;</w:t>
      </w:r>
    </w:p>
    <w:p>
      <w:pPr>
        <w:spacing w:after="120"/>
        <w:ind w:firstLine="397"/>
        <w:jc w:val="both"/>
      </w:pPr>
      <w:r>
        <w:rPr>
          <w:rFonts w:ascii="Arial" w:cs="Arial" w:eastAsia="Arial" w:hAnsi="Arial"/>
          <w:sz w:val="24"/>
          <w:szCs w:val="24"/>
        </w:rPr>
        <w:t xml:space="preserve">2) обязать закупающую организацию/Агента пересмотреть свое незаконное решение или признать закупку несостоявшейся;</w:t>
      </w:r>
    </w:p>
    <w:p>
      <w:pPr>
        <w:spacing w:after="120"/>
        <w:ind w:firstLine="397"/>
        <w:jc w:val="both"/>
      </w:pPr>
      <w:r>
        <w:rPr>
          <w:rFonts w:ascii="Arial" w:cs="Arial" w:eastAsia="Arial" w:hAnsi="Arial"/>
          <w:sz w:val="24"/>
          <w:szCs w:val="24"/>
        </w:rPr>
        <w:t xml:space="preserve">3) приостановить процедуру закупки;</w:t>
      </w:r>
    </w:p>
    <w:p>
      <w:pPr>
        <w:spacing w:after="120"/>
        <w:ind w:firstLine="397"/>
        <w:jc w:val="both"/>
      </w:pPr>
      <w:r>
        <w:rPr>
          <w:rFonts w:ascii="Arial" w:cs="Arial" w:eastAsia="Arial" w:hAnsi="Arial"/>
          <w:sz w:val="24"/>
          <w:szCs w:val="24"/>
        </w:rPr>
        <w:t xml:space="preserve">4) принять решение о прекращении процедур закупок;</w:t>
      </w:r>
    </w:p>
    <w:p>
      <w:pPr>
        <w:spacing w:after="120"/>
        <w:ind w:firstLine="397"/>
        <w:jc w:val="both"/>
      </w:pPr>
      <w:r>
        <w:rPr>
          <w:rFonts w:ascii="Arial" w:cs="Arial" w:eastAsia="Arial" w:hAnsi="Arial"/>
          <w:sz w:val="24"/>
          <w:szCs w:val="24"/>
        </w:rPr>
        <w:t xml:space="preserve">5) направить материалы о допущенных нарушениях в соответствующие правоохранительные органы.</w:t>
      </w:r>
    </w:p>
    <w:p>
      <w:pPr>
        <w:spacing w:after="120"/>
        <w:ind w:firstLine="397"/>
        <w:jc w:val="both"/>
      </w:pPr>
      <w:r>
        <w:rPr>
          <w:rFonts w:ascii="Arial" w:cs="Arial" w:eastAsia="Arial" w:hAnsi="Arial"/>
          <w:sz w:val="24"/>
          <w:szCs w:val="24"/>
        </w:rPr>
        <w:t xml:space="preserve">4. Предписание уполномоченного государственного органа по государственным закупкам, изданное в пределах его компетенции, в соответствии с частью 3 настоящей статьи подлежит исполнению закупающими организациями/Агентом, допустившими нарушения.</w:t>
      </w:r>
    </w:p>
    <w:p>
      <w:pPr>
        <w:spacing w:after="120"/>
        <w:ind w:firstLine="397"/>
        <w:jc w:val="both"/>
      </w:pPr>
      <w:r>
        <w:rPr>
          <w:rFonts w:ascii="Arial" w:cs="Arial" w:eastAsia="Arial" w:hAnsi="Arial"/>
          <w:sz w:val="24"/>
          <w:szCs w:val="24"/>
        </w:rPr>
        <w:t xml:space="preserve">5. Сотрудники уполномоченного государственного органа по государственным закупкам не вправе входить в состав комиссий по государственным закупкам, за исключением закупок для собственных нужд.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k5vapvwafusrvtfonpgh">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m71jtlayrxnmd-cacjryy">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Оператор веб-портала</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Оператор веб-портала государственных закупок – государственная организация (учреждение, предприятие), определяемая Кабинетом Министров, осуществляющая сопровождение, системно-техническое обслуживание и интеграцию с другими информационными системами.</w:t>
      </w:r>
    </w:p>
    <w:p>
      <w:pPr>
        <w:spacing w:after="160"/>
        <w:ind w:firstLine="397"/>
        <w:jc w:val="both"/>
      </w:pPr>
      <w:r>
        <w:rPr>
          <w:rFonts w:ascii="Arial" w:cs="Arial" w:eastAsia="Arial" w:hAnsi="Arial"/>
          <w:sz w:val="24"/>
          <w:szCs w:val="24"/>
        </w:rPr>
        <w:t xml:space="preserve">2. В случае нарушения оператором веб-портала государственных закупок прав и законных интересов участников государственных закупок действия (бездействие) оператора веб-портала могут быть обжалованы в административном и судебном порядке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_cpkmogwaw0t0kxy5e1lg">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Закупающая организация/Агент</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Для проведения процедур закупок закупающая организация/Агент может создать структурное подразделение по закупкам либо возложить функции на одно из своих структурных подразделений или работника.</w:t>
      </w:r>
    </w:p>
    <w:p>
      <w:pPr>
        <w:spacing w:after="160"/>
        <w:ind w:firstLine="397"/>
        <w:jc w:val="both"/>
      </w:pPr>
      <w:r>
        <w:rPr>
          <w:rFonts w:ascii="Arial" w:cs="Arial" w:eastAsia="Arial" w:hAnsi="Arial"/>
          <w:sz w:val="24"/>
          <w:szCs w:val="24"/>
        </w:rPr>
        <w:t xml:space="preserve">2. Структурное подразделение по закупкам/работник осуществляет следующие функции:</w:t>
      </w:r>
    </w:p>
    <w:p>
      <w:pPr>
        <w:spacing w:after="160"/>
        <w:ind w:firstLine="39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методом из одного источника);</w:t>
      </w:r>
    </w:p>
    <w:p>
      <w:pPr>
        <w:spacing w:after="160"/>
        <w:ind w:firstLine="39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w:t>
      </w:r>
      <w:r>
        <w:rPr>
          <w:rFonts w:ascii="Arial" w:cs="Arial" w:eastAsia="Arial" w:hAnsi="Arial"/>
          <w:sz w:val="24"/>
          <w:szCs w:val="24"/>
        </w:rPr>
        <w:t xml:space="preserve">статьи 11 </w:t>
      </w:r>
      <w:r>
        <w:rPr>
          <w:rFonts w:ascii="Arial" w:cs="Arial" w:eastAsia="Arial" w:hAnsi="Arial"/>
          <w:sz w:val="24"/>
          <w:szCs w:val="24"/>
        </w:rPr>
        <w:t xml:space="preserve">настоящего Закона;</w:t>
      </w:r>
    </w:p>
    <w:p>
      <w:pPr>
        <w:spacing w:after="160"/>
        <w:ind w:firstLine="397"/>
        <w:jc w:val="both"/>
      </w:pPr>
      <w:r>
        <w:rPr>
          <w:rFonts w:ascii="Arial" w:cs="Arial" w:eastAsia="Arial" w:hAnsi="Arial"/>
          <w:sz w:val="24"/>
          <w:szCs w:val="24"/>
        </w:rPr>
        <w:t xml:space="preserve">3) разрабатывает на веб-портале документацию о закупке, изменения и дополнения к ней, размещает ответы на запросы о разъяснениях, итоги оценки предложений поставщиков, протокол процедуры закупки после подписания;</w:t>
      </w:r>
    </w:p>
    <w:p>
      <w:pPr>
        <w:spacing w:after="160"/>
        <w:ind w:firstLine="39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160"/>
        <w:ind w:firstLine="397"/>
        <w:jc w:val="both"/>
      </w:pPr>
      <w:r>
        <w:rPr>
          <w:rFonts w:ascii="Arial" w:cs="Arial" w:eastAsia="Arial" w:hAnsi="Arial"/>
          <w:sz w:val="24"/>
          <w:szCs w:val="24"/>
        </w:rPr>
        <w:t xml:space="preserve">5) отменяет закупку на веб-портале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160"/>
        <w:ind w:firstLine="397"/>
        <w:jc w:val="both"/>
      </w:pPr>
      <w:r>
        <w:rPr>
          <w:rFonts w:ascii="Arial" w:cs="Arial" w:eastAsia="Arial" w:hAnsi="Arial"/>
          <w:sz w:val="24"/>
          <w:szCs w:val="24"/>
        </w:rPr>
        <w:t xml:space="preserve">6) инициирует включение в базу данных недобросовестных поставщиков;</w:t>
      </w:r>
    </w:p>
    <w:p>
      <w:pPr>
        <w:spacing w:after="160"/>
        <w:ind w:firstLine="397"/>
        <w:jc w:val="both"/>
      </w:pPr>
      <w:r>
        <w:rPr>
          <w:rFonts w:ascii="Arial" w:cs="Arial" w:eastAsia="Arial" w:hAnsi="Arial"/>
          <w:sz w:val="24"/>
          <w:szCs w:val="24"/>
        </w:rPr>
        <w:t xml:space="preserve">7) направляет в уполномоченный государственный орган по государственным закупкам уведомление об исполнении решения независимой комиссии в течение трех рабочих дней со дня вынесения решения.</w:t>
      </w:r>
    </w:p>
    <w:p>
      <w:pPr>
        <w:spacing w:after="160"/>
        <w:ind w:firstLine="397"/>
        <w:jc w:val="both"/>
      </w:pPr>
      <w:r>
        <w:rPr>
          <w:rFonts w:ascii="Arial" w:cs="Arial" w:eastAsia="Arial" w:hAnsi="Arial"/>
          <w:sz w:val="24"/>
          <w:szCs w:val="24"/>
        </w:rPr>
        <w:t xml:space="preserve">3. Все работники структурного подразделения по закупкам либо работник, на которого возложены функции по проведению процедур закупок, должны иметь сертификат по государственным закупкам, выданный уполномоченным органом, или диплом о высшем/среднем профессиональном образовании в сфере закупок.</w:t>
      </w:r>
    </w:p>
    <w:p>
      <w:pPr>
        <w:spacing w:after="160"/>
        <w:ind w:firstLine="397"/>
        <w:jc w:val="both"/>
      </w:pPr>
      <w:r>
        <w:rPr>
          <w:rFonts w:ascii="Arial" w:cs="Arial" w:eastAsia="Arial" w:hAnsi="Arial"/>
          <w:sz w:val="24"/>
          <w:szCs w:val="24"/>
        </w:rPr>
        <w:t xml:space="preserve">4. Не позднее 10 рабочих дней текущего года руководитель закупающей организации создает комиссию по закупке из числа сотрудников закупающей организации/Агента, других органов и представителей общественности (по письменному обращению), отбор которых осуществляется посредством случайной выборки через веб-портал.</w:t>
      </w:r>
    </w:p>
    <w:p>
      <w:pPr>
        <w:spacing w:after="160"/>
        <w:ind w:firstLine="39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160"/>
        <w:ind w:firstLine="397"/>
        <w:jc w:val="both"/>
      </w:pPr>
      <w:r>
        <w:rPr>
          <w:rFonts w:ascii="Arial" w:cs="Arial" w:eastAsia="Arial" w:hAnsi="Arial"/>
          <w:sz w:val="24"/>
          <w:szCs w:val="24"/>
        </w:rPr>
        <w:t xml:space="preserve">Комиссия по закупке должна состоять не менее чем из трех человек, один из которых должен иметь сертификат в сфере государственных закупок, выданный уполномоченным органом, или диплом о высшем/среднем профессиональном образовании в сфере закупок. В состав комиссии по закупке могут входить руководители закупающей организации, работники других государственных (муниципальных) организаций и учреждений, представители общественности и привлеченные эксперты.</w:t>
      </w:r>
    </w:p>
    <w:p>
      <w:pPr>
        <w:spacing w:after="160"/>
        <w:ind w:firstLine="397"/>
        <w:jc w:val="both"/>
      </w:pPr>
      <w:r>
        <w:rPr>
          <w:rFonts w:ascii="Arial" w:cs="Arial" w:eastAsia="Arial" w:hAnsi="Arial"/>
          <w:sz w:val="24"/>
          <w:szCs w:val="24"/>
        </w:rPr>
        <w:t xml:space="preserve">5. Комиссия по закупке:</w:t>
      </w:r>
    </w:p>
    <w:p>
      <w:pPr>
        <w:spacing w:after="160"/>
        <w:ind w:firstLine="397"/>
        <w:jc w:val="both"/>
      </w:pPr>
      <w:r>
        <w:rPr>
          <w:rFonts w:ascii="Arial" w:cs="Arial" w:eastAsia="Arial" w:hAnsi="Arial"/>
          <w:sz w:val="24"/>
          <w:szCs w:val="24"/>
        </w:rPr>
        <w:t xml:space="preserve">1) утверждает критерии документации о закупке;</w:t>
      </w:r>
    </w:p>
    <w:p>
      <w:pPr>
        <w:spacing w:after="160"/>
        <w:ind w:firstLine="39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160"/>
        <w:ind w:firstLine="39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160"/>
        <w:ind w:firstLine="397"/>
        <w:jc w:val="both"/>
      </w:pPr>
      <w:r>
        <w:rPr>
          <w:rFonts w:ascii="Arial" w:cs="Arial" w:eastAsia="Arial" w:hAnsi="Arial"/>
          <w:sz w:val="24"/>
          <w:szCs w:val="24"/>
        </w:rPr>
        <w:t xml:space="preserve">4) признает закупку несостоявшейся в случаях, предусмотренных статьей 28 настоящего Закона;</w:t>
      </w:r>
    </w:p>
    <w:p>
      <w:pPr>
        <w:spacing w:after="160"/>
        <w:ind w:firstLine="397"/>
        <w:jc w:val="both"/>
      </w:pPr>
      <w:r>
        <w:rPr>
          <w:rFonts w:ascii="Arial" w:cs="Arial" w:eastAsia="Arial" w:hAnsi="Arial"/>
          <w:sz w:val="24"/>
          <w:szCs w:val="24"/>
        </w:rPr>
        <w:t xml:space="preserve">5) в случае признания жалобы обоснованной согласно пункту 1 части 3 статьи 44 и пункту 2 части 5 статьи 45 настоящего Закона осуществляет переоценку предложений поставщиков.</w:t>
      </w:r>
    </w:p>
    <w:p>
      <w:pPr>
        <w:spacing w:after="160"/>
        <w:ind w:firstLine="397"/>
        <w:jc w:val="both"/>
      </w:pPr>
      <w:r>
        <w:rPr>
          <w:rFonts w:ascii="Arial" w:cs="Arial" w:eastAsia="Arial" w:hAnsi="Arial"/>
          <w:sz w:val="24"/>
          <w:szCs w:val="24"/>
        </w:rPr>
        <w:t xml:space="preserve">6. Руководитель закупающей организации/Агента создает структурное подразделение или возлагает на структурное подразделение/работника функции администрирования контракта о закупках.</w:t>
      </w:r>
    </w:p>
    <w:p>
      <w:pPr>
        <w:spacing w:after="160"/>
        <w:ind w:firstLine="397"/>
        <w:jc w:val="both"/>
      </w:pPr>
      <w:r>
        <w:rPr>
          <w:rFonts w:ascii="Arial" w:cs="Arial" w:eastAsia="Arial" w:hAnsi="Arial"/>
          <w:sz w:val="24"/>
          <w:szCs w:val="24"/>
        </w:rPr>
        <w:t xml:space="preserve">7. При осуществлении закупок закупающая организация/Агент обеспечивает участие гражданского общества по заявлению представителей гражданского общества в процессе исполнения контракта при приемке товаров, работ, услуг.</w:t>
      </w:r>
    </w:p>
    <w:p>
      <w:pPr>
        <w:spacing w:after="160"/>
        <w:ind w:firstLine="397"/>
        <w:jc w:val="both"/>
      </w:pPr>
      <w:r>
        <w:rPr>
          <w:rFonts w:ascii="Arial" w:cs="Arial" w:eastAsia="Arial" w:hAnsi="Arial"/>
          <w:sz w:val="24"/>
          <w:szCs w:val="24"/>
        </w:rPr>
        <w:t xml:space="preserve">8. Руководитель, работники структурного подразделения по закупкам либо структурное подразделение/работник, на которого возложены функции по проведению процедур закупок, комиссия по закупке, лица, ответственные за администрирование контракта закупающей организации/Агента, несут персональную ответственность за нарушение возложенных на них обязанностей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i7a6n676qeqwbvpra73m8">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Этапы государственных закупок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Процедура осуществления государственных закупок</w:t>
      </w:r>
    </w:p>
    <w:p>
      <w:pPr>
        <w:spacing w:after="120"/>
        <w:ind w:firstLine="39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разработка документации о закупке;</w:t>
      </w:r>
    </w:p>
    <w:p>
      <w:pPr>
        <w:spacing w:after="120"/>
        <w:ind w:firstLine="397"/>
        <w:jc w:val="both"/>
      </w:pPr>
      <w:r>
        <w:rPr>
          <w:rFonts w:ascii="Arial" w:cs="Arial" w:eastAsia="Arial" w:hAnsi="Arial"/>
          <w:sz w:val="24"/>
          <w:szCs w:val="24"/>
        </w:rPr>
        <w:t xml:space="preserve">3) публикация объявления о закупке;</w:t>
      </w:r>
    </w:p>
    <w:p>
      <w:pPr>
        <w:spacing w:after="120"/>
        <w:ind w:firstLine="397"/>
        <w:jc w:val="both"/>
      </w:pPr>
      <w:r>
        <w:rPr>
          <w:rFonts w:ascii="Arial" w:cs="Arial" w:eastAsia="Arial" w:hAnsi="Arial"/>
          <w:sz w:val="24"/>
          <w:szCs w:val="24"/>
        </w:rPr>
        <w:t xml:space="preserve">4) вскрытие предложений;</w:t>
      </w:r>
    </w:p>
    <w:p>
      <w:pPr>
        <w:spacing w:after="120"/>
        <w:ind w:firstLine="397"/>
        <w:jc w:val="both"/>
      </w:pPr>
      <w:r>
        <w:rPr>
          <w:rFonts w:ascii="Arial" w:cs="Arial" w:eastAsia="Arial" w:hAnsi="Arial"/>
          <w:sz w:val="24"/>
          <w:szCs w:val="24"/>
        </w:rPr>
        <w:t xml:space="preserve">5) оценка и сравнение предложений;</w:t>
      </w:r>
    </w:p>
    <w:p>
      <w:pPr>
        <w:spacing w:after="120"/>
        <w:ind w:firstLine="397"/>
        <w:jc w:val="both"/>
      </w:pPr>
      <w:r>
        <w:rPr>
          <w:rFonts w:ascii="Arial" w:cs="Arial" w:eastAsia="Arial" w:hAnsi="Arial"/>
          <w:sz w:val="24"/>
          <w:szCs w:val="24"/>
        </w:rPr>
        <w:t xml:space="preserve">6) выбор победителя;</w:t>
      </w:r>
    </w:p>
    <w:p>
      <w:pPr>
        <w:spacing w:after="120"/>
        <w:ind w:firstLine="397"/>
        <w:jc w:val="both"/>
      </w:pPr>
      <w:r>
        <w:rPr>
          <w:rFonts w:ascii="Arial" w:cs="Arial" w:eastAsia="Arial" w:hAnsi="Arial"/>
          <w:sz w:val="24"/>
          <w:szCs w:val="24"/>
        </w:rPr>
        <w:t xml:space="preserve">7) заключение контракта;</w:t>
      </w:r>
    </w:p>
    <w:p>
      <w:pPr>
        <w:spacing w:after="120"/>
        <w:ind w:firstLine="397"/>
        <w:jc w:val="both"/>
      </w:pPr>
      <w:r>
        <w:rPr>
          <w:rFonts w:ascii="Arial" w:cs="Arial" w:eastAsia="Arial" w:hAnsi="Arial"/>
          <w:sz w:val="24"/>
          <w:szCs w:val="24"/>
        </w:rPr>
        <w:t xml:space="preserve">8) администрирование контракта.</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Планирование закупок</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Планирование закупок осуществляется на 3 года на основании потребности в закупке товаров, работ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160"/>
        <w:ind w:firstLine="39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определяется потребность в товарах, работах и услугах с указанием технических спецификаций и предварительного бюджета, которые вносятся в автоматизированную информационную систему казначейства, интегрированную с веб-порталом.</w:t>
      </w:r>
    </w:p>
    <w:p>
      <w:pPr>
        <w:spacing w:after="160"/>
        <w:ind w:firstLine="397"/>
        <w:jc w:val="both"/>
      </w:pPr>
      <w:r>
        <w:rPr>
          <w:rFonts w:ascii="Arial" w:cs="Arial" w:eastAsia="Arial" w:hAnsi="Arial"/>
          <w:sz w:val="24"/>
          <w:szCs w:val="24"/>
        </w:rPr>
        <w:t xml:space="preserve">3. Для включения в план закупок должны быть соблюдены следующие условия:</w:t>
      </w:r>
    </w:p>
    <w:p>
      <w:pPr>
        <w:spacing w:after="160"/>
        <w:ind w:firstLine="397"/>
        <w:jc w:val="both"/>
      </w:pPr>
      <w:r>
        <w:rPr>
          <w:rFonts w:ascii="Arial" w:cs="Arial" w:eastAsia="Arial" w:hAnsi="Arial"/>
          <w:sz w:val="24"/>
          <w:szCs w:val="24"/>
        </w:rPr>
        <w:t xml:space="preserve">1) на основе установленных нормативов определены количество товаров, сроки и место поставки;</w:t>
      </w:r>
    </w:p>
    <w:p>
      <w:pPr>
        <w:spacing w:after="160"/>
        <w:ind w:firstLine="397"/>
        <w:jc w:val="both"/>
      </w:pPr>
      <w:r>
        <w:rPr>
          <w:rFonts w:ascii="Arial" w:cs="Arial" w:eastAsia="Arial" w:hAnsi="Arial"/>
          <w:sz w:val="24"/>
          <w:szCs w:val="24"/>
        </w:rPr>
        <w:t xml:space="preserve">2) определен планируемый период закупки (месяц, квартал, год);</w:t>
      </w:r>
    </w:p>
    <w:p>
      <w:pPr>
        <w:spacing w:after="160"/>
        <w:ind w:firstLine="397"/>
        <w:jc w:val="both"/>
      </w:pPr>
      <w:r>
        <w:rPr>
          <w:rFonts w:ascii="Arial" w:cs="Arial" w:eastAsia="Arial" w:hAnsi="Arial"/>
          <w:sz w:val="24"/>
          <w:szCs w:val="24"/>
        </w:rPr>
        <w:t xml:space="preserve">3) при закупке товаров иметь разработанные технические спецификации на каждый вид товара;</w:t>
      </w:r>
    </w:p>
    <w:p>
      <w:pPr>
        <w:spacing w:after="160"/>
        <w:ind w:firstLine="397"/>
        <w:jc w:val="both"/>
      </w:pPr>
      <w:r>
        <w:rPr>
          <w:rFonts w:ascii="Arial" w:cs="Arial" w:eastAsia="Arial" w:hAnsi="Arial"/>
          <w:sz w:val="24"/>
          <w:szCs w:val="24"/>
        </w:rPr>
        <w:t xml:space="preserve">4) при закупке работ на новое строительство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в сфере строительства и архитектуры,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w:t>
      </w:r>
    </w:p>
    <w:p>
      <w:pPr>
        <w:spacing w:after="160"/>
        <w:ind w:firstLine="39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технических спецификаций на строительные материалы и их объемы);</w:t>
      </w:r>
    </w:p>
    <w:p>
      <w:pPr>
        <w:spacing w:after="160"/>
        <w:ind w:firstLine="39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160"/>
        <w:ind w:firstLine="397"/>
        <w:jc w:val="both"/>
      </w:pPr>
      <w:r>
        <w:rPr>
          <w:rFonts w:ascii="Arial" w:cs="Arial" w:eastAsia="Arial" w:hAnsi="Arial"/>
          <w:sz w:val="24"/>
          <w:szCs w:val="24"/>
        </w:rPr>
        <w:t xml:space="preserve">7) указан источник финансирования.</w:t>
      </w:r>
    </w:p>
    <w:p>
      <w:pPr>
        <w:spacing w:after="160"/>
        <w:ind w:firstLine="39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160"/>
        <w:ind w:firstLine="397"/>
        <w:jc w:val="both"/>
      </w:pPr>
      <w:r>
        <w:rPr>
          <w:rFonts w:ascii="Arial" w:cs="Arial" w:eastAsia="Arial" w:hAnsi="Arial"/>
          <w:sz w:val="24"/>
          <w:szCs w:val="24"/>
        </w:rPr>
        <w:t xml:space="preserve">В плане закупок указываются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w:t>
      </w:r>
    </w:p>
    <w:p>
      <w:pPr>
        <w:spacing w:after="160"/>
        <w:ind w:firstLine="397"/>
        <w:jc w:val="both"/>
      </w:pPr>
      <w:r>
        <w:rPr>
          <w:rFonts w:ascii="Arial" w:cs="Arial" w:eastAsia="Arial" w:hAnsi="Arial"/>
          <w:sz w:val="24"/>
          <w:szCs w:val="24"/>
        </w:rPr>
        <w:t xml:space="preserve">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 Устанавливаемые требования не должны носить ограничительный характер.</w:t>
      </w:r>
    </w:p>
    <w:p>
      <w:pPr>
        <w:spacing w:after="160"/>
        <w:ind w:firstLine="397"/>
        <w:jc w:val="both"/>
      </w:pPr>
      <w:r>
        <w:rPr>
          <w:rFonts w:ascii="Arial" w:cs="Arial" w:eastAsia="Arial" w:hAnsi="Arial"/>
          <w:sz w:val="24"/>
          <w:szCs w:val="24"/>
        </w:rPr>
        <w:t xml:space="preserve">5. В случае если период выполнения работ, на который утверждается план закупок, составляет более 3 лет, в плане закупок указывается информация на весь период их выполнения.</w:t>
      </w:r>
    </w:p>
    <w:p>
      <w:pPr>
        <w:spacing w:after="160"/>
        <w:ind w:firstLine="39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в автоматизированную информационную систему казначейства, интегрированную с веб-порталом.</w:t>
      </w:r>
    </w:p>
    <w:p>
      <w:pPr>
        <w:spacing w:after="160"/>
        <w:ind w:firstLine="397"/>
        <w:jc w:val="both"/>
      </w:pPr>
      <w:r>
        <w:rPr>
          <w:rFonts w:ascii="Arial" w:cs="Arial" w:eastAsia="Arial" w:hAnsi="Arial"/>
          <w:sz w:val="24"/>
          <w:szCs w:val="24"/>
        </w:rPr>
        <w:t xml:space="preserve">7. Не допускается приобретение товаров, работ, услуг, не предусмотренных в плане закупок (уточненном годовом плане закупок), за исключением закупок,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oz6sfevjp9cxlijringvm">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Документация о закупке</w:t>
      </w:r>
    </w:p>
    <w:p>
      <w:pPr>
        <w:spacing w:after="120"/>
        <w:ind w:firstLine="397"/>
        <w:jc w:val="both"/>
      </w:pPr>
      <w:r>
        <w:rPr>
          <w:rFonts w:ascii="Arial" w:cs="Arial" w:eastAsia="Arial" w:hAnsi="Arial"/>
          <w:sz w:val="24"/>
          <w:szCs w:val="24"/>
        </w:rPr>
        <w:t xml:space="preserve">1. Документация о закупке разрабатывается в электронной форме в соответствии с требованиями настоящего Закона и является доступной в полном объеме на безвозмездной основе.</w:t>
      </w:r>
    </w:p>
    <w:p>
      <w:pPr>
        <w:spacing w:after="120"/>
        <w:ind w:firstLine="397"/>
        <w:jc w:val="both"/>
      </w:pPr>
      <w:r>
        <w:rPr>
          <w:rFonts w:ascii="Arial" w:cs="Arial" w:eastAsia="Arial" w:hAnsi="Arial"/>
          <w:sz w:val="24"/>
          <w:szCs w:val="24"/>
        </w:rPr>
        <w:t xml:space="preserve">2. Документация о закупке должна содержать:</w:t>
      </w:r>
    </w:p>
    <w:p>
      <w:pPr>
        <w:spacing w:after="120"/>
        <w:ind w:firstLine="397"/>
        <w:jc w:val="both"/>
      </w:pPr>
      <w:r>
        <w:rPr>
          <w:rFonts w:ascii="Arial" w:cs="Arial" w:eastAsia="Arial" w:hAnsi="Arial"/>
          <w:sz w:val="24"/>
          <w:szCs w:val="24"/>
        </w:rPr>
        <w:t xml:space="preserve">1) предмет закупки;</w:t>
      </w:r>
    </w:p>
    <w:p>
      <w:pPr>
        <w:spacing w:after="120"/>
        <w:ind w:firstLine="397"/>
        <w:jc w:val="both"/>
      </w:pPr>
      <w:r>
        <w:rPr>
          <w:rFonts w:ascii="Arial" w:cs="Arial" w:eastAsia="Arial" w:hAnsi="Arial"/>
          <w:sz w:val="24"/>
          <w:szCs w:val="24"/>
        </w:rPr>
        <w:t xml:space="preserve">2) метод и способ государственной закупки, окончательный срок подачи предложений поставщиками;</w:t>
      </w:r>
    </w:p>
    <w:p>
      <w:pPr>
        <w:spacing w:after="120"/>
        <w:ind w:firstLine="397"/>
        <w:jc w:val="both"/>
      </w:pPr>
      <w:r>
        <w:rPr>
          <w:rFonts w:ascii="Arial" w:cs="Arial" w:eastAsia="Arial" w:hAnsi="Arial"/>
          <w:sz w:val="24"/>
          <w:szCs w:val="24"/>
        </w:rPr>
        <w:t xml:space="preserve">3) общий классификатор государственных закупок на предмет закупок и каждую отдельную закупаемую единицу;</w:t>
      </w:r>
    </w:p>
    <w:p>
      <w:pPr>
        <w:spacing w:after="120"/>
        <w:ind w:firstLine="397"/>
        <w:jc w:val="both"/>
      </w:pPr>
      <w:r>
        <w:rPr>
          <w:rFonts w:ascii="Arial" w:cs="Arial" w:eastAsia="Arial" w:hAnsi="Arial"/>
          <w:sz w:val="24"/>
          <w:szCs w:val="24"/>
        </w:rPr>
        <w:t xml:space="preserve">4) инструкцию для поставщиков;</w:t>
      </w:r>
    </w:p>
    <w:p>
      <w:pPr>
        <w:spacing w:after="120"/>
        <w:ind w:firstLine="39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а) стандартных товаров</w:t>
      </w:r>
      <w:r>
        <w:rPr>
          <w:rFonts w:ascii="Arial" w:cs="Arial" w:eastAsia="Arial" w:hAnsi="Arial"/>
          <w:sz w:val="24"/>
          <w:szCs w:val="24"/>
        </w:rPr>
        <w:t xml:space="preserve"> и услуг</w:t>
      </w:r>
      <w:r>
        <w:rPr>
          <w:rFonts w:ascii="Arial" w:cs="Arial" w:eastAsia="Arial" w:hAnsi="Arial"/>
          <w:sz w:val="24"/>
          <w:szCs w:val="24"/>
        </w:rPr>
        <w:t xml:space="preserve">, в которых запрашивается информация об отсутствии задолженностей по налогам и страховым взносам;</w:t>
      </w:r>
    </w:p>
    <w:p>
      <w:pPr>
        <w:spacing w:after="120"/>
        <w:ind w:firstLine="397"/>
        <w:jc w:val="both"/>
      </w:pPr>
      <w:r>
        <w:rPr>
          <w:rFonts w:ascii="Arial" w:cs="Arial" w:eastAsia="Arial" w:hAnsi="Arial"/>
          <w:sz w:val="24"/>
          <w:szCs w:val="24"/>
        </w:rPr>
        <w:t xml:space="preserve">б) работ, в которых документация о закупке включает минимальные требования к квалификации поставщиков, такие как наличие лицензии, квалифицированных сотрудников, схожего опыта и отсутствия задолженностей по налогам и страховым взносам;</w:t>
      </w:r>
    </w:p>
    <w:p>
      <w:pPr>
        <w:spacing w:after="120"/>
        <w:ind w:firstLine="397"/>
        <w:jc w:val="both"/>
      </w:pPr>
      <w:r>
        <w:rPr>
          <w:rFonts w:ascii="Arial" w:cs="Arial" w:eastAsia="Arial" w:hAnsi="Arial"/>
          <w:sz w:val="24"/>
          <w:szCs w:val="24"/>
        </w:rPr>
        <w:t xml:space="preserve">6) подробное описание предмета закупок (описание лотов), включая место поставки товара, выполнения работ и оказания услуг и их сроки:</w:t>
      </w:r>
    </w:p>
    <w:p>
      <w:pPr>
        <w:spacing w:after="120"/>
        <w:ind w:firstLine="397"/>
        <w:jc w:val="both"/>
      </w:pPr>
      <w:r>
        <w:rPr>
          <w:rFonts w:ascii="Arial" w:cs="Arial" w:eastAsia="Arial" w:hAnsi="Arial"/>
          <w:sz w:val="24"/>
          <w:szCs w:val="24"/>
        </w:rPr>
        <w:t xml:space="preserve">а) технических, качественных, функциональных и эксплуатационных характеристик закупаемых товаров, а также их количество;</w:t>
      </w:r>
    </w:p>
    <w:p>
      <w:pPr>
        <w:spacing w:after="120"/>
        <w:ind w:firstLine="397"/>
        <w:jc w:val="both"/>
      </w:pPr>
      <w:r>
        <w:rPr>
          <w:rFonts w:ascii="Arial" w:cs="Arial" w:eastAsia="Arial" w:hAnsi="Arial"/>
          <w:sz w:val="24"/>
          <w:szCs w:val="24"/>
        </w:rPr>
        <w:t xml:space="preserve">б) технические спецификации, проектно-сметная документация на весь объем строительства, государственная экспертиза по проектно-техническим решениям, планы, чертежи и эскизы при закупке работ и услуг,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w:t>
      </w:r>
    </w:p>
    <w:p>
      <w:pPr>
        <w:spacing w:after="120"/>
        <w:ind w:firstLine="397"/>
        <w:jc w:val="both"/>
      </w:pPr>
      <w:r>
        <w:rPr>
          <w:rFonts w:ascii="Arial" w:cs="Arial" w:eastAsia="Arial" w:hAnsi="Arial"/>
          <w:sz w:val="24"/>
          <w:szCs w:val="24"/>
        </w:rPr>
        <w:t xml:space="preserve">в) объемы услуг, которые должны быть предоставлены;</w:t>
      </w:r>
    </w:p>
    <w:p>
      <w:pPr>
        <w:spacing w:after="160"/>
        <w:ind w:firstLine="397"/>
        <w:jc w:val="both"/>
      </w:pPr>
      <w:r>
        <w:rPr>
          <w:rFonts w:ascii="Arial" w:cs="Arial" w:eastAsia="Arial" w:hAnsi="Arial"/>
          <w:sz w:val="24"/>
          <w:szCs w:val="24"/>
        </w:rPr>
        <w:t xml:space="preserve">г) требования к обеспечению доступности для лиц с инвалидностью при закупке товаров, работ и услуг, предназначенных для населения либо связанных с оказанием государственных и муниципальных услуг, если такие товары, работы и услуги могут затрагивать права и интересы лиц с инвалидностью.</w:t>
      </w:r>
    </w:p>
    <w:p>
      <w:pPr>
        <w:spacing w:after="160"/>
        <w:ind w:firstLine="397"/>
        <w:jc w:val="both"/>
      </w:pPr>
      <w:r>
        <w:rPr>
          <w:rFonts w:ascii="Arial" w:cs="Arial" w:eastAsia="Arial" w:hAnsi="Arial"/>
          <w:sz w:val="24"/>
          <w:szCs w:val="24"/>
        </w:rPr>
        <w:t xml:space="preserve">При закупке проектных и строительных работ, включая реконструкцию и капитальный ремонт, транспортных средств общего пользования, а также информационных систем и цифровых сервисов, требования по обеспечению доступности для лиц с инвалидностью являются обязательными и включаются в документацию о закупке;</w:t>
      </w:r>
    </w:p>
    <w:p>
      <w:pPr>
        <w:spacing w:after="120"/>
        <w:ind w:firstLine="397"/>
        <w:jc w:val="both"/>
      </w:pPr>
      <w:r>
        <w:rPr>
          <w:rFonts w:ascii="Arial" w:cs="Arial" w:eastAsia="Arial" w:hAnsi="Arial"/>
          <w:sz w:val="24"/>
          <w:szCs w:val="24"/>
        </w:rPr>
        <w:t xml:space="preserve">7) при закупке неограниченным методом: описание всех критериев, которые используются в оценке предложения поставщиков закупающей организацией/Агентом.</w:t>
      </w:r>
    </w:p>
    <w:p>
      <w:pPr>
        <w:spacing w:after="120"/>
        <w:ind w:firstLine="397"/>
        <w:jc w:val="both"/>
      </w:pPr>
      <w:r>
        <w:rPr>
          <w:rFonts w:ascii="Arial" w:cs="Arial" w:eastAsia="Arial" w:hAnsi="Arial"/>
          <w:sz w:val="24"/>
          <w:szCs w:val="24"/>
        </w:rPr>
        <w:t xml:space="preserve">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различными группами пациентов, которым закупаются лекарственные средства;</w:t>
      </w:r>
    </w:p>
    <w:p>
      <w:pPr>
        <w:spacing w:after="120"/>
        <w:ind w:firstLine="397"/>
        <w:jc w:val="both"/>
      </w:pPr>
      <w:r>
        <w:rPr>
          <w:rFonts w:ascii="Arial" w:cs="Arial" w:eastAsia="Arial" w:hAnsi="Arial"/>
          <w:sz w:val="24"/>
          <w:szCs w:val="24"/>
        </w:rPr>
        <w:t xml:space="preserve">8) цену (в национальной валюте), которая должна содержать другие элементы, помимо стоимости самих закупаемых товаров и работ, такие как расходы на транспортировку и страхование, уплату таможенных пошлин и налогов и другие расходы, которые могут повлиять на цену.</w:t>
      </w:r>
    </w:p>
    <w:p>
      <w:pPr>
        <w:spacing w:after="120"/>
        <w:ind w:firstLine="397"/>
        <w:jc w:val="both"/>
      </w:pPr>
      <w:r>
        <w:rPr>
          <w:rFonts w:ascii="Arial" w:cs="Arial" w:eastAsia="Arial" w:hAnsi="Arial"/>
          <w:sz w:val="24"/>
          <w:szCs w:val="24"/>
        </w:rPr>
        <w:t xml:space="preserve">Закупающая организация/Агент может дополнительно запросить информацию о последующих расходах в течение жизненного цикла товаров;</w:t>
      </w:r>
    </w:p>
    <w:p>
      <w:pPr>
        <w:spacing w:after="120"/>
        <w:ind w:firstLine="397"/>
        <w:jc w:val="both"/>
      </w:pPr>
      <w:r>
        <w:rPr>
          <w:rFonts w:ascii="Arial" w:cs="Arial" w:eastAsia="Arial" w:hAnsi="Arial"/>
          <w:sz w:val="24"/>
          <w:szCs w:val="24"/>
        </w:rPr>
        <w:t xml:space="preserve">9) требования к форме, размеру и сроку действия гарантийного обеспечения предложения поставщика и гарантийного обеспечения исполнения контракта;</w:t>
      </w:r>
    </w:p>
    <w:p>
      <w:pPr>
        <w:spacing w:after="120"/>
        <w:ind w:firstLine="397"/>
        <w:jc w:val="both"/>
      </w:pPr>
      <w:r>
        <w:rPr>
          <w:rFonts w:ascii="Arial" w:cs="Arial" w:eastAsia="Arial" w:hAnsi="Arial"/>
          <w:sz w:val="24"/>
          <w:szCs w:val="24"/>
        </w:rPr>
        <w:t xml:space="preserve">10) срок действия предложения поставщика;</w:t>
      </w:r>
    </w:p>
    <w:p>
      <w:pPr>
        <w:spacing w:after="120"/>
        <w:ind w:firstLine="397"/>
        <w:jc w:val="both"/>
      </w:pPr>
      <w:r>
        <w:rPr>
          <w:rFonts w:ascii="Arial" w:cs="Arial" w:eastAsia="Arial" w:hAnsi="Arial"/>
          <w:sz w:val="24"/>
          <w:szCs w:val="24"/>
        </w:rPr>
        <w:t xml:space="preserve">11) язык или языки, на которых должны быть представлены предложения;</w:t>
      </w:r>
    </w:p>
    <w:p>
      <w:pPr>
        <w:spacing w:after="120"/>
        <w:ind w:firstLine="397"/>
        <w:jc w:val="both"/>
      </w:pPr>
      <w:r>
        <w:rPr>
          <w:rFonts w:ascii="Arial" w:cs="Arial" w:eastAsia="Arial" w:hAnsi="Arial"/>
          <w:sz w:val="24"/>
          <w:szCs w:val="24"/>
        </w:rPr>
        <w:t xml:space="preserve">12) требования к уровню квалификации поставщиков и документальным доказательствам, подтверждающим соответствие квалификационным требованиям. Документация о закупке не должна содержать требования к уровню квалификации поставщиков, носящие дискриминационный характер;</w:t>
      </w:r>
    </w:p>
    <w:p>
      <w:pPr>
        <w:spacing w:after="120"/>
        <w:ind w:firstLine="397"/>
        <w:jc w:val="both"/>
      </w:pPr>
      <w:r>
        <w:rPr>
          <w:rFonts w:ascii="Arial" w:cs="Arial" w:eastAsia="Arial" w:hAnsi="Arial"/>
          <w:sz w:val="24"/>
          <w:szCs w:val="24"/>
        </w:rPr>
        <w:t xml:space="preserve">13) требование к поставщикам о предоставлении документов, подтверждающих соответствие поставляемых товаров, работ и услуг требованиям процессов производства,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требованиями, установленными техническими регламентами, положениями стандартов или другими документами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условия банковского сопровождения контракта в соответствии со статьей 49 настоящего Закона;</w:t>
      </w:r>
    </w:p>
    <w:p>
      <w:pPr>
        <w:spacing w:after="120"/>
        <w:ind w:firstLine="397"/>
        <w:jc w:val="both"/>
      </w:pPr>
      <w:r>
        <w:rPr>
          <w:rFonts w:ascii="Arial" w:cs="Arial" w:eastAsia="Arial" w:hAnsi="Arial"/>
          <w:sz w:val="24"/>
          <w:szCs w:val="24"/>
        </w:rPr>
        <w:t xml:space="preserve">15) особые условия контракта, которые будут включены в контракт, а также в проект контракта;</w:t>
      </w:r>
    </w:p>
    <w:p>
      <w:pPr>
        <w:spacing w:after="120"/>
        <w:ind w:firstLine="397"/>
        <w:jc w:val="both"/>
      </w:pPr>
      <w:r>
        <w:rPr>
          <w:rFonts w:ascii="Arial" w:cs="Arial" w:eastAsia="Arial" w:hAnsi="Arial"/>
          <w:sz w:val="24"/>
          <w:szCs w:val="24"/>
        </w:rPr>
        <w:t xml:space="preserve">16) в случае намерения заключения рамочного соглашения - проект рамочного соглашения с указанием дополнительной информации:</w:t>
      </w:r>
    </w:p>
    <w:p>
      <w:pPr>
        <w:spacing w:after="120"/>
        <w:ind w:firstLine="397"/>
        <w:jc w:val="both"/>
      </w:pPr>
      <w:r>
        <w:rPr>
          <w:rFonts w:ascii="Arial" w:cs="Arial" w:eastAsia="Arial" w:hAnsi="Arial"/>
          <w:sz w:val="24"/>
          <w:szCs w:val="24"/>
        </w:rPr>
        <w:t xml:space="preserve">а) о том, что закупка будет осуществляться с использованием процедур рамочного соглашения;</w:t>
      </w:r>
    </w:p>
    <w:p>
      <w:pPr>
        <w:spacing w:after="120"/>
        <w:ind w:firstLine="397"/>
        <w:jc w:val="both"/>
      </w:pPr>
      <w:r>
        <w:rPr>
          <w:rFonts w:ascii="Arial" w:cs="Arial" w:eastAsia="Arial" w:hAnsi="Arial"/>
          <w:sz w:val="24"/>
          <w:szCs w:val="24"/>
        </w:rPr>
        <w:t xml:space="preserve">б) о типе и сроке действия рамочного соглашения;</w:t>
      </w:r>
    </w:p>
    <w:p>
      <w:pPr>
        <w:spacing w:after="120"/>
        <w:ind w:firstLine="397"/>
        <w:jc w:val="both"/>
      </w:pPr>
      <w:r>
        <w:rPr>
          <w:rFonts w:ascii="Arial" w:cs="Arial" w:eastAsia="Arial" w:hAnsi="Arial"/>
          <w:sz w:val="24"/>
          <w:szCs w:val="24"/>
        </w:rPr>
        <w:t xml:space="preserve">в) о порядке уведомления о предстоящих контрактах в соответствии с этим рамочным соглашением;</w:t>
      </w:r>
    </w:p>
    <w:p>
      <w:pPr>
        <w:spacing w:after="120"/>
        <w:ind w:firstLine="397"/>
        <w:jc w:val="both"/>
      </w:pPr>
      <w:r>
        <w:rPr>
          <w:rFonts w:ascii="Arial" w:cs="Arial" w:eastAsia="Arial" w:hAnsi="Arial"/>
          <w:sz w:val="24"/>
          <w:szCs w:val="24"/>
        </w:rPr>
        <w:t xml:space="preserve">г) о возможности и порядке подписания рамочного соглашения поставщиками, не участвовавшими на первом этапе процедур рамочного соглашения.</w:t>
      </w:r>
    </w:p>
    <w:p>
      <w:pPr>
        <w:spacing w:after="120"/>
        <w:ind w:firstLine="397"/>
        <w:jc w:val="both"/>
      </w:pPr>
      <w:r>
        <w:rPr>
          <w:rFonts w:ascii="Arial" w:cs="Arial" w:eastAsia="Arial" w:hAnsi="Arial"/>
          <w:sz w:val="24"/>
          <w:szCs w:val="24"/>
        </w:rPr>
        <w:t xml:space="preserve">3. При формировании документации о закупке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120"/>
        <w:ind w:firstLine="397"/>
        <w:jc w:val="both"/>
      </w:pPr>
      <w:r>
        <w:rPr>
          <w:rFonts w:ascii="Arial" w:cs="Arial" w:eastAsia="Arial" w:hAnsi="Arial"/>
          <w:sz w:val="24"/>
          <w:szCs w:val="24"/>
        </w:rPr>
        <w:t xml:space="preserve">4. Веб-портал на основании документации о закупке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поисковой системе веб-портала.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5ikheeybqwkw_dtcwff9d">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h7ratw4ynzoqwp1kysspz">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Методы государственных закупок</w:t>
      </w:r>
    </w:p>
    <w:p>
      <w:pPr>
        <w:spacing w:after="160"/>
        <w:ind w:firstLine="397"/>
        <w:jc w:val="both"/>
      </w:pPr>
      <w:r>
        <w:rPr>
          <w:rFonts w:ascii="Arial" w:cs="Arial" w:eastAsia="Arial" w:hAnsi="Arial"/>
          <w:sz w:val="24"/>
          <w:szCs w:val="24"/>
        </w:rPr>
        <w:t xml:space="preserve">Государственные закупки товаров, работ и услуг осуществляются следующими методами:</w:t>
      </w:r>
    </w:p>
    <w:p>
      <w:pPr>
        <w:spacing w:after="160"/>
        <w:ind w:firstLine="397"/>
        <w:jc w:val="both"/>
      </w:pPr>
      <w:r>
        <w:rPr>
          <w:rFonts w:ascii="Arial" w:cs="Arial" w:eastAsia="Arial" w:hAnsi="Arial"/>
          <w:sz w:val="24"/>
          <w:szCs w:val="24"/>
        </w:rPr>
        <w:t xml:space="preserve">1) неограниченный;</w:t>
      </w:r>
    </w:p>
    <w:p>
      <w:pPr>
        <w:spacing w:after="160"/>
        <w:ind w:firstLine="397"/>
        <w:jc w:val="both"/>
      </w:pPr>
      <w:r>
        <w:rPr>
          <w:rFonts w:ascii="Arial" w:cs="Arial" w:eastAsia="Arial" w:hAnsi="Arial"/>
          <w:sz w:val="24"/>
          <w:szCs w:val="24"/>
        </w:rPr>
        <w:t xml:space="preserve">2) запрос котировок;</w:t>
      </w:r>
    </w:p>
    <w:p>
      <w:pPr>
        <w:spacing w:after="160"/>
        <w:ind w:firstLine="397"/>
        <w:jc w:val="both"/>
      </w:pPr>
      <w:r>
        <w:rPr>
          <w:rFonts w:ascii="Arial" w:cs="Arial" w:eastAsia="Arial" w:hAnsi="Arial"/>
          <w:sz w:val="24"/>
          <w:szCs w:val="24"/>
        </w:rPr>
        <w:t xml:space="preserve">3) из одного источника.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ng7dydce6qedrvwirlhq0">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Неограниченный метод</w:t>
      </w:r>
    </w:p>
    <w:p>
      <w:pPr>
        <w:spacing w:after="120"/>
        <w:ind w:firstLine="397"/>
        <w:jc w:val="both"/>
      </w:pPr>
      <w:r>
        <w:rPr>
          <w:rFonts w:ascii="Arial" w:cs="Arial" w:eastAsia="Arial" w:hAnsi="Arial"/>
          <w:sz w:val="24"/>
          <w:szCs w:val="24"/>
        </w:rPr>
        <w:t xml:space="preserve">1. Неограниченный метод применяется в случаях осуществления закупок товаров, работ и услуг, когда квалификационные данные, технические и качественные характеристики предмета закупки являются основными критериями для эффективного выполнения контракта или невозможно заранее определить специфические технические и качественные характеристики предмета закупки.</w:t>
      </w:r>
    </w:p>
    <w:p>
      <w:pPr>
        <w:spacing w:after="120"/>
        <w:ind w:firstLine="397"/>
        <w:jc w:val="both"/>
      </w:pPr>
      <w:r>
        <w:rPr>
          <w:rFonts w:ascii="Arial" w:cs="Arial" w:eastAsia="Arial" w:hAnsi="Arial"/>
          <w:sz w:val="24"/>
          <w:szCs w:val="24"/>
        </w:rPr>
        <w:t xml:space="preserve">2. Закупки неограниченным методом осуществляются:</w:t>
      </w:r>
    </w:p>
    <w:p>
      <w:pPr>
        <w:spacing w:after="120"/>
        <w:ind w:firstLine="397"/>
        <w:jc w:val="both"/>
      </w:pPr>
      <w:r>
        <w:rPr>
          <w:rFonts w:ascii="Arial" w:cs="Arial" w:eastAsia="Arial" w:hAnsi="Arial"/>
          <w:sz w:val="24"/>
          <w:szCs w:val="24"/>
        </w:rPr>
        <w:t xml:space="preserve">1) двухпакетным способом;</w:t>
      </w:r>
    </w:p>
    <w:p>
      <w:pPr>
        <w:spacing w:after="120"/>
        <w:ind w:firstLine="397"/>
        <w:jc w:val="both"/>
      </w:pPr>
      <w:r>
        <w:rPr>
          <w:rFonts w:ascii="Arial" w:cs="Arial" w:eastAsia="Arial" w:hAnsi="Arial"/>
          <w:sz w:val="24"/>
          <w:szCs w:val="24"/>
        </w:rPr>
        <w:t xml:space="preserve">2) способом с переговорами.</w:t>
      </w:r>
    </w:p>
    <w:p>
      <w:pPr>
        <w:spacing w:after="120"/>
        <w:ind w:firstLine="397"/>
        <w:jc w:val="both"/>
      </w:pPr>
      <w:r>
        <w:rPr>
          <w:rFonts w:ascii="Arial" w:cs="Arial" w:eastAsia="Arial" w:hAnsi="Arial"/>
          <w:sz w:val="24"/>
          <w:szCs w:val="24"/>
        </w:rPr>
        <w:t xml:space="preserve">3. Двухпакетный способ применяется в случаях, когда квалификационные данные, технические и качественные характеристики являются основными критериями для эффективного выполнения контракта и оценка проводится по установленным критериям.</w:t>
      </w:r>
    </w:p>
    <w:p>
      <w:pPr>
        <w:spacing w:after="120"/>
        <w:ind w:firstLine="397"/>
        <w:jc w:val="both"/>
      </w:pPr>
      <w:r>
        <w:rPr>
          <w:rFonts w:ascii="Arial" w:cs="Arial" w:eastAsia="Arial" w:hAnsi="Arial"/>
          <w:sz w:val="24"/>
          <w:szCs w:val="24"/>
        </w:rPr>
        <w:t xml:space="preserve">4. Способ с переговорами проводится, если:</w:t>
      </w:r>
    </w:p>
    <w:p>
      <w:pPr>
        <w:spacing w:after="120"/>
        <w:ind w:firstLine="397"/>
        <w:jc w:val="both"/>
      </w:pPr>
      <w:r>
        <w:rPr>
          <w:rFonts w:ascii="Arial" w:cs="Arial" w:eastAsia="Arial" w:hAnsi="Arial"/>
          <w:sz w:val="24"/>
          <w:szCs w:val="24"/>
        </w:rPr>
        <w:t xml:space="preserve">1) невозможно заранее определить специфические технические и качественные характеристики закупаемых товаров, работ или услуг и для этого необходимо обсуждение с поставщиками с целью принятия решений по техническим условиям, наиболее удовлетворяющим потребности закупающей организации. Обсуждение проводится только по техническим спецификациям и способам выполнения;</w:t>
      </w:r>
    </w:p>
    <w:p>
      <w:pPr>
        <w:spacing w:after="120"/>
        <w:ind w:firstLine="39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ind w:firstLine="397"/>
        <w:jc w:val="both"/>
      </w:pPr>
      <w:r>
        <w:rPr>
          <w:rFonts w:ascii="Arial" w:cs="Arial" w:eastAsia="Arial" w:hAnsi="Arial"/>
          <w:i/>
          <w:iCs/>
          <w:sz w:val="24"/>
          <w:szCs w:val="24"/>
        </w:rPr>
        <w:t xml:space="preserve">(В редакции Закона КР от </w:t>
      </w:r>
      <w:hyperlink w:history="1" r:id="rIdnmqxziv0ck7ypvqxfpe_d">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Ограниченный метод</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_sid8gmoc8z_skuknmh6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Метод запроса котировок</w:t>
      </w:r>
    </w:p>
    <w:p>
      <w:pPr>
        <w:spacing w:after="120"/>
        <w:ind w:firstLine="39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и услуг, имеющих конкретное описание.</w:t>
      </w:r>
    </w:p>
    <w:p>
      <w:pPr>
        <w:spacing w:after="120"/>
        <w:ind w:firstLine="397"/>
        <w:jc w:val="both"/>
      </w:pPr>
      <w:r>
        <w:rPr>
          <w:rFonts w:ascii="Arial" w:cs="Arial" w:eastAsia="Arial" w:hAnsi="Arial"/>
          <w:sz w:val="24"/>
          <w:szCs w:val="24"/>
        </w:rPr>
        <w:t xml:space="preserve">2. При закупке товаров, услуг методом запроса котировок, не требующих установления квалификационных требований к поставщикам, основным критерием является наименьшая цена, которые приобретаются посредством электронного каталога.</w:t>
      </w:r>
    </w:p>
    <w:p>
      <w:pPr>
        <w:spacing w:after="120"/>
        <w:ind w:firstLine="397"/>
        <w:jc w:val="both"/>
      </w:pPr>
      <w:r>
        <w:rPr>
          <w:rFonts w:ascii="Arial" w:cs="Arial" w:eastAsia="Arial" w:hAnsi="Arial"/>
          <w:sz w:val="24"/>
          <w:szCs w:val="24"/>
        </w:rPr>
        <w:t xml:space="preserve">При закупке товаров, работ и услуг, требующих установления квалификационных требований к поставщикам, критериями отбора являются соответствие квалификационным, техническим требованиям и наименьшая цена, которые приобретаются путем публикации объявления на веб-портале.</w:t>
      </w:r>
    </w:p>
    <w:p>
      <w:pPr>
        <w:spacing w:after="120"/>
        <w:ind w:firstLine="397"/>
        <w:jc w:val="both"/>
      </w:pPr>
      <w:r>
        <w:rPr>
          <w:rFonts w:ascii="Arial" w:cs="Arial" w:eastAsia="Arial" w:hAnsi="Arial"/>
          <w:sz w:val="24"/>
          <w:szCs w:val="24"/>
        </w:rPr>
        <w:t xml:space="preserve">3. Для обеспечения конкуренции и эффективного отбора закупающая организация/Агент рассматривает предложения не менее чем двух поставщиков, за исключением закупок, осуществляемых посредством электронного каталога.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pmxmpdqir3l3gghmmtv3-">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rwxa6tuzzenn0t6kbcvk8">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Метод из одного источника</w:t>
      </w:r>
    </w:p>
    <w:p>
      <w:pPr>
        <w:spacing w:after="120"/>
        <w:ind w:firstLine="397"/>
        <w:jc w:val="both"/>
      </w:pPr>
      <w:r>
        <w:rPr>
          <w:rFonts w:ascii="Arial" w:cs="Arial" w:eastAsia="Arial" w:hAnsi="Arial"/>
          <w:sz w:val="24"/>
          <w:szCs w:val="24"/>
        </w:rPr>
        <w:t xml:space="preserve">1. Закупки методом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w:t>
      </w:r>
    </w:p>
    <w:p>
      <w:pPr>
        <w:spacing w:after="120"/>
        <w:ind w:firstLine="397"/>
        <w:jc w:val="both"/>
      </w:pPr>
      <w:r>
        <w:rPr>
          <w:rFonts w:ascii="Arial" w:cs="Arial" w:eastAsia="Arial" w:hAnsi="Arial"/>
          <w:sz w:val="24"/>
          <w:szCs w:val="24"/>
        </w:rPr>
        <w:t xml:space="preserve">2. После подписания контракта не позднее 2 рабочих дней закупающая организация/Агент размещает на веб-портале информацию о контракте в соответствии с частью 2 </w:t>
      </w:r>
      <w:hyperlink w:history="1" r:id="rIdzwy1redzwppmu0kxuh5gy">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Закупающая организация/Агент вправе применить метод закупки из одного источника в случаях, предусмотренных порядком проведения процедур государственных закупок, утвержденным Кабинетом Министров.</w:t>
      </w:r>
    </w:p>
    <w:p>
      <w:pPr>
        <w:spacing w:after="120"/>
        <w:ind w:firstLine="397"/>
        <w:jc w:val="both"/>
      </w:pPr>
      <w:r>
        <w:rPr>
          <w:rFonts w:ascii="Arial" w:cs="Arial" w:eastAsia="Arial" w:hAnsi="Arial"/>
          <w:sz w:val="24"/>
          <w:szCs w:val="24"/>
        </w:rPr>
        <w:t xml:space="preserve">4. Закупающая организация/Агент при осуществлении закупок в соответствии с частью 3 настоящей статьи вправе применять электронный каталог.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dsus0vziklwmgretm-3s6">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rcrhqvd22go-6-a0vqacn">
        <w:r>
          <w:rPr>
            <w:rFonts w:ascii="Arial" w:cs="Arial" w:eastAsia="Arial" w:hAnsi="Arial"/>
            <w:i/>
            <w:iCs/>
            <w:color w:val="1D4ED8"/>
            <w:sz w:val="24"/>
            <w:szCs w:val="24"/>
            <w:u w:val="single"/>
          </w:rPr>
          <w:t xml:space="preserve">28 июня 2024 года № 110</w:t>
        </w:r>
      </w:hyperlink>
      <w:r>
        <w:rPr>
          <w:rFonts w:ascii="Arial" w:cs="Arial" w:eastAsia="Arial" w:hAnsi="Arial"/>
          <w:i/>
          <w:iCs/>
          <w:sz w:val="24"/>
          <w:szCs w:val="24"/>
        </w:rPr>
        <w:t xml:space="preserve">, </w:t>
      </w:r>
      <w:hyperlink w:history="1" r:id="rIdt2rqs8qpyunnj4pguqopi">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klsb_woonjutdotxxsnps">
        <w:r>
          <w:rPr>
            <w:rFonts w:ascii="Arial" w:cs="Arial" w:eastAsia="Arial" w:hAnsi="Arial"/>
            <w:i/>
            <w:iCs/>
            <w:color w:val="1D4ED8"/>
            <w:sz w:val="24"/>
            <w:szCs w:val="24"/>
            <w:u w:val="single"/>
          </w:rPr>
          <w:t xml:space="preserve">29 января 2026 года № 10,</w:t>
        </w:r>
      </w:hyperlink>
      <w:hyperlink w:history="1" r:id="rIddhvyg-_2fpevjk4xnmyrr">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Условия и порядок применения рамочного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Рамочное соглашение при закупке товаров, работ и услуг заключается с одним и более поставщиками на срок не более 3 лет.</w:t>
      </w:r>
    </w:p>
    <w:p>
      <w:pPr>
        <w:spacing w:after="120"/>
        <w:ind w:firstLine="397"/>
        <w:jc w:val="both"/>
      </w:pPr>
      <w:r>
        <w:rPr>
          <w:rFonts w:ascii="Arial" w:cs="Arial" w:eastAsia="Arial" w:hAnsi="Arial"/>
          <w:sz w:val="24"/>
          <w:szCs w:val="24"/>
        </w:rPr>
        <w:t xml:space="preserve">2. Рамочное соглашение применяется в следующих случаях:</w:t>
      </w:r>
    </w:p>
    <w:p>
      <w:pPr>
        <w:spacing w:after="120"/>
        <w:ind w:firstLine="39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в течение периода действия рамочного соглашения;</w:t>
      </w:r>
    </w:p>
    <w:p>
      <w:pPr>
        <w:spacing w:after="120"/>
        <w:ind w:firstLine="39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периода действия рамочного соглашения;</w:t>
      </w:r>
    </w:p>
    <w:p>
      <w:pPr>
        <w:spacing w:after="120"/>
        <w:ind w:firstLine="397"/>
        <w:jc w:val="both"/>
      </w:pPr>
      <w:r>
        <w:rPr>
          <w:rFonts w:ascii="Arial" w:cs="Arial" w:eastAsia="Arial" w:hAnsi="Arial"/>
          <w:sz w:val="24"/>
          <w:szCs w:val="24"/>
        </w:rPr>
        <w:t xml:space="preserve">3) проведения централизованных закупок.</w:t>
      </w:r>
    </w:p>
    <w:p>
      <w:pPr>
        <w:spacing w:after="120"/>
        <w:ind w:firstLine="397"/>
        <w:jc w:val="both"/>
      </w:pPr>
      <w:r>
        <w:rPr>
          <w:rFonts w:ascii="Arial" w:cs="Arial" w:eastAsia="Arial" w:hAnsi="Arial"/>
          <w:sz w:val="24"/>
          <w:szCs w:val="24"/>
        </w:rPr>
        <w:t xml:space="preserve">3. Процедура рамочного соглашения осуществляется в два этапа:</w:t>
      </w:r>
    </w:p>
    <w:p>
      <w:pPr>
        <w:spacing w:after="120"/>
        <w:ind w:firstLine="397"/>
        <w:jc w:val="both"/>
      </w:pPr>
      <w:r>
        <w:rPr>
          <w:rFonts w:ascii="Arial" w:cs="Arial" w:eastAsia="Arial" w:hAnsi="Arial"/>
          <w:sz w:val="24"/>
          <w:szCs w:val="24"/>
        </w:rPr>
        <w:t xml:space="preserve">1)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w:t>
      </w:r>
    </w:p>
    <w:p>
      <w:pPr>
        <w:spacing w:after="120"/>
        <w:ind w:firstLine="39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Сумма контракта и объемы предметов рамочного соглашения не могут превышать запланированную сумму и объемы, указанные в рамочном соглашении.</w:t>
      </w:r>
    </w:p>
    <w:p>
      <w:pPr>
        <w:spacing w:after="160"/>
        <w:ind w:firstLine="397"/>
        <w:jc w:val="both"/>
      </w:pPr>
      <w:r>
        <w:rPr>
          <w:rFonts w:ascii="Arial" w:cs="Arial" w:eastAsia="Arial" w:hAnsi="Arial"/>
          <w:sz w:val="24"/>
          <w:szCs w:val="24"/>
        </w:rPr>
        <w:t xml:space="preserve">4. Рамочное соглашение подписывается отдельно с каждым поставщиком, прошедшим процедуру оценки на первом этапе. В любое время в течение срока действия рамочного соглашения поставщики, не являющиеся его сторонами, могут подавать свои предложения для подписания рамочного соглашения.  </w:t>
      </w:r>
    </w:p>
    <w:p>
      <w:pPr>
        <w:spacing w:after="160"/>
        <w:ind w:firstLine="397"/>
        <w:jc w:val="both"/>
      </w:pPr>
      <w:r>
        <w:rPr>
          <w:rFonts w:ascii="Arial" w:cs="Arial" w:eastAsia="Arial" w:hAnsi="Arial"/>
          <w:sz w:val="24"/>
          <w:szCs w:val="24"/>
        </w:rPr>
        <w:t xml:space="preserve">С момента объявления закупающей организацией/Агентом второго этапа закупок по ценовым критериям процедура приема новых предложений поставщиков для заключения рамочного соглашения приостанавливается до публикации итогов второго этапа и заключения контракта по рамочному соглашению.</w:t>
      </w:r>
    </w:p>
    <w:p>
      <w:pPr>
        <w:spacing w:after="160"/>
        <w:ind w:firstLine="397"/>
        <w:jc w:val="both"/>
      </w:pPr>
      <w:r>
        <w:rPr>
          <w:rFonts w:ascii="Arial" w:cs="Arial" w:eastAsia="Arial" w:hAnsi="Arial"/>
          <w:sz w:val="24"/>
          <w:szCs w:val="24"/>
        </w:rPr>
        <w:t xml:space="preserve">5. Закупающая организация/Агент заключает контракт в соответствии с условиями рамочного соглашения с теми поставщиками, которые являются стороной этого рамочного соглашения.</w:t>
      </w:r>
    </w:p>
    <w:p>
      <w:pPr>
        <w:spacing w:after="160"/>
        <w:ind w:firstLine="397"/>
        <w:jc w:val="both"/>
      </w:pPr>
      <w:r>
        <w:rPr>
          <w:rFonts w:ascii="Arial" w:cs="Arial" w:eastAsia="Arial" w:hAnsi="Arial"/>
          <w:sz w:val="24"/>
          <w:szCs w:val="24"/>
        </w:rPr>
        <w:t xml:space="preserve">6. Рамочное соглашение применяется при использовании следующих методов:</w:t>
      </w:r>
    </w:p>
    <w:p>
      <w:pPr>
        <w:spacing w:after="160"/>
        <w:ind w:firstLine="397"/>
        <w:jc w:val="both"/>
      </w:pPr>
      <w:r>
        <w:rPr>
          <w:rFonts w:ascii="Arial" w:cs="Arial" w:eastAsia="Arial" w:hAnsi="Arial"/>
          <w:sz w:val="24"/>
          <w:szCs w:val="24"/>
        </w:rPr>
        <w:t xml:space="preserve">1) неограниченный метод (двухпакетным способом);</w:t>
      </w:r>
    </w:p>
    <w:p>
      <w:pPr>
        <w:spacing w:after="160"/>
        <w:ind w:firstLine="397"/>
        <w:jc w:val="both"/>
      </w:pPr>
      <w:r>
        <w:rPr>
          <w:rFonts w:ascii="Arial" w:cs="Arial" w:eastAsia="Arial" w:hAnsi="Arial"/>
          <w:sz w:val="24"/>
          <w:szCs w:val="24"/>
        </w:rPr>
        <w:t xml:space="preserve">2) метод запроса котировок с установлением квалификационных требований.</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ff9dtr2ra9idgsehmzuj7">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xsdjeoky7gflinkzmtmjc">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Разъяснение и изменение документации о закупке</w:t>
      </w:r>
    </w:p>
    <w:p>
      <w:pPr>
        <w:spacing w:after="160"/>
        <w:ind w:firstLine="397"/>
        <w:jc w:val="both"/>
      </w:pPr>
      <w:r>
        <w:rPr>
          <w:rFonts w:ascii="Arial" w:cs="Arial" w:eastAsia="Arial" w:hAnsi="Arial"/>
          <w:sz w:val="24"/>
          <w:szCs w:val="24"/>
        </w:rPr>
        <w:t xml:space="preserve">1. Поставщик не позднее 2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Закупающая организация/Агент не позднее 2 рабочих дней отвечает на такой запрос.</w:t>
      </w:r>
    </w:p>
    <w:p>
      <w:pPr>
        <w:spacing w:after="160"/>
        <w:ind w:firstLine="397"/>
        <w:jc w:val="both"/>
      </w:pPr>
      <w:r>
        <w:rPr>
          <w:rFonts w:ascii="Arial" w:cs="Arial" w:eastAsia="Arial" w:hAnsi="Arial"/>
          <w:sz w:val="24"/>
          <w:szCs w:val="24"/>
        </w:rPr>
        <w:t xml:space="preserve">2. При внесении изменений в документацию о закупке окончательный срок представления предложений продлевается на срок не менее 5 рабочих дней. Такие изменения должны быть осуществлены на веб-портале.</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20. Окончательный срок представления предложений. Срок действия, изменения и отзыв предложений</w:t>
      </w:r>
    </w:p>
    <w:p>
      <w:pPr>
        <w:spacing w:after="160"/>
        <w:ind w:firstLine="397"/>
        <w:jc w:val="both"/>
      </w:pPr>
      <w:r>
        <w:rPr>
          <w:rFonts w:ascii="Arial" w:cs="Arial" w:eastAsia="Arial" w:hAnsi="Arial"/>
          <w:sz w:val="24"/>
          <w:szCs w:val="24"/>
        </w:rPr>
        <w:t xml:space="preserve">1. Окончательный срок для представления предложений составляет:</w:t>
      </w:r>
    </w:p>
    <w:p>
      <w:pPr>
        <w:spacing w:after="160"/>
        <w:ind w:firstLine="397"/>
        <w:jc w:val="both"/>
      </w:pPr>
      <w:r>
        <w:rPr>
          <w:rFonts w:ascii="Arial" w:cs="Arial" w:eastAsia="Arial" w:hAnsi="Arial"/>
          <w:sz w:val="24"/>
          <w:szCs w:val="24"/>
        </w:rPr>
        <w:t xml:space="preserve">1) при двухпакетном способе неограниченного метода - не менее 10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2) при неограниченном методе с переговорами - не менее 15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yzzwtocuvw31zxpnfmqj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60"/>
        <w:ind w:firstLine="397"/>
        <w:jc w:val="both"/>
      </w:pPr>
      <w:r>
        <w:rPr>
          <w:rFonts w:ascii="Arial" w:cs="Arial" w:eastAsia="Arial" w:hAnsi="Arial"/>
          <w:sz w:val="24"/>
          <w:szCs w:val="24"/>
        </w:rPr>
        <w:t xml:space="preserve">4) при методе запроса котировок с квалификационными требованиями - не менее 3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5) при методе запроса котировок без квалификационных требований - не менее 2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2. Предложение поставщика на участие в закупке подается в электронной форме через веб-портал или электронный каталог до истечения окончательного срока представления, указанного в документации о закупке, и является формой выражения согласия поставщика с требованиями и условиями, установленными документацией о закупке, а также согласия поставщика на получение сведений о нем, подтверждающих соответствие квалификационным требованиям и условиям, предусмотренным </w:t>
      </w:r>
      <w:hyperlink w:history="1" r:id="rIdewhh-21q0zpkvuaglkvli">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Предложение поставщика остается в силе в течение срока, установленного в документации о закупке. Исчисление такого срока начинается со дня вскрытия предложений. </w:t>
      </w:r>
      <w:r>
        <w:rPr>
          <w:rFonts w:ascii="Arial" w:cs="Arial" w:eastAsia="Arial" w:hAnsi="Arial"/>
          <w:sz w:val="24"/>
          <w:szCs w:val="24"/>
        </w:rPr>
        <w:t xml:space="preserve">Такой срок исчисляется в рабочих днях со дня вскрытия предложений.</w:t>
      </w:r>
    </w:p>
    <w:p>
      <w:pPr>
        <w:spacing w:after="160"/>
        <w:ind w:firstLine="397"/>
        <w:jc w:val="both"/>
      </w:pPr>
      <w:r>
        <w:rPr>
          <w:rFonts w:ascii="Arial" w:cs="Arial" w:eastAsia="Arial" w:hAnsi="Arial"/>
          <w:sz w:val="24"/>
          <w:szCs w:val="24"/>
        </w:rPr>
        <w:t xml:space="preserve">3. До истечения срока действия предложений при недостаточности времени для оценки предложений либо при повторной оценке на основании обоснованной жалобы, закупающая организация/Агент направляет запрос всем поставщикам о продлении срока на конкретный период времени.</w:t>
      </w:r>
    </w:p>
    <w:p>
      <w:pPr>
        <w:spacing w:after="160"/>
        <w:ind w:firstLine="397"/>
        <w:jc w:val="both"/>
      </w:pPr>
      <w:r>
        <w:rPr>
          <w:rFonts w:ascii="Arial" w:cs="Arial" w:eastAsia="Arial" w:hAnsi="Arial"/>
          <w:sz w:val="24"/>
          <w:szCs w:val="24"/>
        </w:rPr>
        <w:t xml:space="preserve">В случае отклонения такого запроса поставщик не теряет права на возврат гарантийного обеспечения своего предложения.</w:t>
      </w:r>
    </w:p>
    <w:p>
      <w:pPr>
        <w:spacing w:after="160"/>
        <w:ind w:firstLine="397"/>
        <w:jc w:val="both"/>
      </w:pPr>
      <w:r>
        <w:rPr>
          <w:rFonts w:ascii="Arial" w:cs="Arial" w:eastAsia="Arial" w:hAnsi="Arial"/>
          <w:sz w:val="24"/>
          <w:szCs w:val="24"/>
        </w:rPr>
        <w:t xml:space="preserve">Поставщики, согласившиеся продлить срок действия своих предложений, продлевают срок действия гарантийного обеспечения предложений через веб-портал. В случае если поставщиком предоставлена банковская гарантия, поставщик предоставляет новую банковскую гарантию с покрытием продленного срока действия своего предложения.</w:t>
      </w:r>
    </w:p>
    <w:p>
      <w:pPr>
        <w:spacing w:after="160"/>
        <w:ind w:firstLine="397"/>
        <w:jc w:val="both"/>
      </w:pPr>
      <w:r>
        <w:rPr>
          <w:rFonts w:ascii="Arial" w:cs="Arial" w:eastAsia="Arial" w:hAnsi="Arial"/>
          <w:sz w:val="24"/>
          <w:szCs w:val="24"/>
        </w:rPr>
        <w:t xml:space="preserve">4. Поставщик вправе изменить или отозвать свое предложение через веб-портал до истечения окончательного срока предоставления предложения, не теряя при этом права на возврат гарантийного обеспечения предложения.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8ifzje58jmtwbc8otav3n">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gzsekp8sqrzjqrucbmd4">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6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Предквалификационные процедуры</w:t>
      </w:r>
    </w:p>
    <w:p>
      <w:pPr>
        <w:spacing w:after="16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r94n7gkvyj09yjiilskt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6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Гарантийное обеспечение предложения поставщика</w:t>
      </w:r>
    </w:p>
    <w:p>
      <w:pPr>
        <w:spacing w:after="160"/>
        <w:ind w:firstLine="397"/>
        <w:jc w:val="both"/>
      </w:pPr>
      <w:r>
        <w:rPr>
          <w:rFonts w:ascii="Arial" w:cs="Arial" w:eastAsia="Arial" w:hAnsi="Arial"/>
          <w:sz w:val="24"/>
          <w:szCs w:val="24"/>
        </w:rPr>
        <w:t xml:space="preserve">1. Гарантийное обеспечение предложения поставщика вносится поставщиком в целях гарантии того, что он не отзовет и не изменит условия предложения, а также в случае определения его победителем, внесет обеспечение исполнения контракта с учетом размера, установленного в соответствии со </w:t>
      </w:r>
      <w:hyperlink w:history="1" r:id="rIdlqvvuk2315zrc9lpkkd_v">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 (при наличии), и заключит контракт.</w:t>
      </w:r>
    </w:p>
    <w:p>
      <w:pPr>
        <w:spacing w:after="160"/>
        <w:ind w:firstLine="397"/>
        <w:jc w:val="both"/>
      </w:pPr>
      <w:r>
        <w:rPr>
          <w:rFonts w:ascii="Arial" w:cs="Arial" w:eastAsia="Arial" w:hAnsi="Arial"/>
          <w:sz w:val="24"/>
          <w:szCs w:val="24"/>
        </w:rPr>
        <w:t xml:space="preserve">2. Требование о гарантийном обеспечении предложения поставщика в равной мере относится ко всем поставщикам, за исключением государственных и муниципальных учреждений, участвующих в закупках в качестве поставщиков.</w:t>
      </w:r>
    </w:p>
    <w:p>
      <w:pPr>
        <w:spacing w:after="160"/>
        <w:ind w:firstLine="397"/>
        <w:jc w:val="both"/>
      </w:pPr>
      <w:r>
        <w:rPr>
          <w:rFonts w:ascii="Arial" w:cs="Arial" w:eastAsia="Arial" w:hAnsi="Arial"/>
          <w:sz w:val="24"/>
          <w:szCs w:val="24"/>
        </w:rPr>
        <w:t xml:space="preserve">3. Закупающая организация/Агент устанавливает требование к гарантийному обеспечению предложения поставщика в следующих формах:</w:t>
      </w:r>
    </w:p>
    <w:p>
      <w:pPr>
        <w:spacing w:after="160"/>
        <w:ind w:firstLine="397"/>
        <w:jc w:val="both"/>
      </w:pPr>
      <w:r>
        <w:rPr>
          <w:rFonts w:ascii="Arial" w:cs="Arial" w:eastAsia="Arial" w:hAnsi="Arial"/>
          <w:sz w:val="24"/>
          <w:szCs w:val="24"/>
        </w:rPr>
        <w:t xml:space="preserve">1) в виде денежных средств или банковской гарантии в размере, не превышающем 2 процентов от планируемой стоимости предмета закупки, которые вносятся закупающей организации/Агенту. 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на момент вскрытия предложений;</w:t>
      </w:r>
    </w:p>
    <w:p>
      <w:pPr>
        <w:spacing w:after="160"/>
        <w:ind w:firstLine="397"/>
        <w:jc w:val="both"/>
      </w:pPr>
      <w:r>
        <w:rPr>
          <w:rFonts w:ascii="Arial" w:cs="Arial" w:eastAsia="Arial" w:hAnsi="Arial"/>
          <w:sz w:val="24"/>
          <w:szCs w:val="24"/>
        </w:rPr>
        <w:t xml:space="preserve">2) в форме декларации, гарантирующей предложение поставщика.</w:t>
      </w:r>
    </w:p>
    <w:p>
      <w:pPr>
        <w:spacing w:after="160"/>
        <w:ind w:firstLine="397"/>
        <w:jc w:val="both"/>
      </w:pPr>
      <w:r>
        <w:rPr>
          <w:rFonts w:ascii="Arial" w:cs="Arial" w:eastAsia="Arial" w:hAnsi="Arial"/>
          <w:sz w:val="24"/>
          <w:szCs w:val="24"/>
        </w:rPr>
        <w:t xml:space="preserve">4. Срок действия гарантийного обеспечения предложения поставщика должен быть действителен в течение не менее 10 рабочих дней после истечения срока действия предложения.</w:t>
      </w:r>
    </w:p>
    <w:p>
      <w:pPr>
        <w:spacing w:after="160"/>
        <w:ind w:firstLine="397"/>
        <w:jc w:val="both"/>
      </w:pPr>
      <w:r>
        <w:rPr>
          <w:rFonts w:ascii="Arial" w:cs="Arial" w:eastAsia="Arial" w:hAnsi="Arial"/>
          <w:sz w:val="24"/>
          <w:szCs w:val="24"/>
        </w:rPr>
        <w:t xml:space="preserve">5. Гарантийное обеспечение предложения поставщика возвращается закупающей организацией не позднее 7 рабочих дней в случаях:</w:t>
      </w:r>
    </w:p>
    <w:p>
      <w:pPr>
        <w:spacing w:after="160"/>
        <w:ind w:firstLine="397"/>
        <w:jc w:val="both"/>
      </w:pPr>
      <w:r>
        <w:rPr>
          <w:rFonts w:ascii="Arial" w:cs="Arial" w:eastAsia="Arial" w:hAnsi="Arial"/>
          <w:sz w:val="24"/>
          <w:szCs w:val="24"/>
        </w:rPr>
        <w:t xml:space="preserve">1) истечения срока действия предложения поставщика;</w:t>
      </w:r>
    </w:p>
    <w:p>
      <w:pPr>
        <w:spacing w:after="160"/>
        <w:ind w:firstLine="397"/>
        <w:jc w:val="both"/>
      </w:pPr>
      <w:r>
        <w:rPr>
          <w:rFonts w:ascii="Arial" w:cs="Arial" w:eastAsia="Arial" w:hAnsi="Arial"/>
          <w:sz w:val="24"/>
          <w:szCs w:val="24"/>
        </w:rPr>
        <w:t xml:space="preserve">2) предоставления гарантийного обеспечения исполнения этого контракта (если предоставление такого обеспечения предусмотрено в документации о закупке) и заключения контракта;</w:t>
      </w:r>
    </w:p>
    <w:p>
      <w:pPr>
        <w:spacing w:after="160"/>
        <w:ind w:firstLine="397"/>
        <w:jc w:val="both"/>
      </w:pPr>
      <w:r>
        <w:rPr>
          <w:rFonts w:ascii="Arial" w:cs="Arial" w:eastAsia="Arial" w:hAnsi="Arial"/>
          <w:sz w:val="24"/>
          <w:szCs w:val="24"/>
        </w:rPr>
        <w:t xml:space="preserve">3) отзыва предложения поставщика до истечения окончательного срока представления предложений;</w:t>
      </w:r>
    </w:p>
    <w:p>
      <w:pPr>
        <w:spacing w:after="160"/>
        <w:ind w:firstLine="397"/>
        <w:jc w:val="both"/>
      </w:pPr>
      <w:r>
        <w:rPr>
          <w:rFonts w:ascii="Arial" w:cs="Arial" w:eastAsia="Arial" w:hAnsi="Arial"/>
          <w:sz w:val="24"/>
          <w:szCs w:val="24"/>
        </w:rPr>
        <w:t xml:space="preserve">4) прекращения процедур закупок в соответствии со </w:t>
      </w:r>
      <w:hyperlink w:history="1" r:id="rId-bse-tcdosrvrwzeqha-m">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5) согласно пункту 1 части 6 настоящей статьи.</w:t>
      </w:r>
    </w:p>
    <w:p>
      <w:pPr>
        <w:spacing w:after="160"/>
        <w:ind w:firstLine="397"/>
        <w:jc w:val="both"/>
      </w:pPr>
      <w:r>
        <w:rPr>
          <w:rFonts w:ascii="Arial" w:cs="Arial" w:eastAsia="Arial" w:hAnsi="Arial"/>
          <w:sz w:val="24"/>
          <w:szCs w:val="24"/>
        </w:rPr>
        <w:t xml:space="preserve">6. Гарантийное обеспечение предложения поставщика удерживается закупающей организацией/Агентом в случаях:</w:t>
      </w:r>
    </w:p>
    <w:p>
      <w:pPr>
        <w:spacing w:after="160"/>
        <w:ind w:firstLine="397"/>
        <w:jc w:val="both"/>
      </w:pPr>
      <w:r>
        <w:rPr>
          <w:rFonts w:ascii="Arial" w:cs="Arial" w:eastAsia="Arial" w:hAnsi="Arial"/>
          <w:sz w:val="24"/>
          <w:szCs w:val="24"/>
        </w:rPr>
        <w:t xml:space="preserve">1)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160"/>
        <w:ind w:firstLine="397"/>
        <w:jc w:val="both"/>
      </w:pPr>
      <w:r>
        <w:rPr>
          <w:rFonts w:ascii="Arial" w:cs="Arial" w:eastAsia="Arial" w:hAnsi="Arial"/>
          <w:sz w:val="24"/>
          <w:szCs w:val="24"/>
        </w:rPr>
        <w:t xml:space="preserve">2)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spacing w:after="160"/>
        <w:ind w:firstLine="397"/>
        <w:jc w:val="both"/>
      </w:pPr>
      <w:r>
        <w:rPr>
          <w:rFonts w:ascii="Arial" w:cs="Arial" w:eastAsia="Arial" w:hAnsi="Arial"/>
          <w:sz w:val="24"/>
          <w:szCs w:val="24"/>
        </w:rPr>
        <w:t xml:space="preserve">3) отзыва предложения поставщика после его вскрытия и до истечения срока его действия;</w:t>
      </w:r>
    </w:p>
    <w:p>
      <w:pPr>
        <w:spacing w:after="160"/>
        <w:ind w:firstLine="397"/>
        <w:jc w:val="both"/>
      </w:pPr>
      <w:r>
        <w:rPr>
          <w:rFonts w:ascii="Arial" w:cs="Arial" w:eastAsia="Arial" w:hAnsi="Arial"/>
          <w:sz w:val="24"/>
          <w:szCs w:val="24"/>
        </w:rPr>
        <w:t xml:space="preserve">4) изменения условий предложения поставщика после вскрытия предложений. При условии разделения закупки на два и более лотов гарантийное обеспечение предложения поставщика удерживается соразмерно сумме соответствующего лота.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fxfbxsasswr0owkpwtkb">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fmegyrv7u3c67hkgkegyr">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Квалификационные данные поставщиков</w:t>
      </w:r>
    </w:p>
    <w:p>
      <w:pPr>
        <w:spacing w:after="120"/>
        <w:ind w:firstLine="397"/>
        <w:jc w:val="both"/>
      </w:pPr>
      <w:r>
        <w:rPr>
          <w:rFonts w:ascii="Arial" w:cs="Arial" w:eastAsia="Arial" w:hAnsi="Arial"/>
          <w:sz w:val="24"/>
          <w:szCs w:val="24"/>
        </w:rPr>
        <w:t xml:space="preserve">1. Документацией о закупке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w:t>
      </w:r>
    </w:p>
    <w:p>
      <w:pPr>
        <w:spacing w:after="120"/>
        <w:ind w:firstLine="397"/>
        <w:jc w:val="both"/>
      </w:pPr>
      <w:r>
        <w:rPr>
          <w:rFonts w:ascii="Arial" w:cs="Arial" w:eastAsia="Arial" w:hAnsi="Arial"/>
          <w:sz w:val="24"/>
          <w:szCs w:val="24"/>
        </w:rPr>
        <w:t xml:space="preserve">2. Требования к уровню квалификации поставщиков в равной мере относятся ко всем поставщикам, а также распространяются на субпоставщиков либо партнеров простого товарищества и наряду с юридической правомочностью по заключению контракта включают следующие минимальные квалификационные требования:</w:t>
      </w:r>
    </w:p>
    <w:p>
      <w:pPr>
        <w:spacing w:after="120"/>
        <w:ind w:firstLine="397"/>
        <w:jc w:val="both"/>
      </w:pPr>
      <w:r>
        <w:rPr>
          <w:rFonts w:ascii="Arial" w:cs="Arial" w:eastAsia="Arial" w:hAnsi="Arial"/>
          <w:sz w:val="24"/>
          <w:szCs w:val="24"/>
        </w:rPr>
        <w:t xml:space="preserve">Исходя из специфики закупаемых предметов могут быть установлены иные квалификационные требования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120"/>
        <w:ind w:firstLine="397"/>
        <w:jc w:val="both"/>
      </w:pPr>
      <w:r>
        <w:rPr>
          <w:rFonts w:ascii="Arial" w:cs="Arial" w:eastAsia="Arial" w:hAnsi="Arial"/>
          <w:sz w:val="24"/>
          <w:szCs w:val="24"/>
        </w:rPr>
        <w:t xml:space="preserve">2) отсутствие конфликта интересов, установленного </w:t>
      </w:r>
      <w:hyperlink w:history="1" r:id="rIdo_tq-udcyijqj9h6yx_97">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отсутствие убытков и наличие финансовой способности, подтверждаемых финансовой отчетностью;</w:t>
      </w:r>
    </w:p>
    <w:p>
      <w:pPr>
        <w:spacing w:after="120"/>
        <w:ind w:firstLine="397"/>
        <w:jc w:val="both"/>
      </w:pPr>
      <w:r>
        <w:rPr>
          <w:rFonts w:ascii="Arial" w:cs="Arial" w:eastAsia="Arial" w:hAnsi="Arial"/>
          <w:sz w:val="24"/>
          <w:szCs w:val="24"/>
        </w:rPr>
        <w:t xml:space="preserve">4)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контракта,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39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39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397"/>
        <w:jc w:val="both"/>
      </w:pPr>
      <w:r>
        <w:rPr>
          <w:rFonts w:ascii="Arial" w:cs="Arial" w:eastAsia="Arial" w:hAnsi="Arial"/>
          <w:sz w:val="24"/>
          <w:szCs w:val="24"/>
        </w:rPr>
        <w:t xml:space="preserve">3. В случае установления квалификационного требования наличия схожего опыта выполнения контрактов по предмету закупки такое требование не должно превышать размер планируемой стоимости предмета закупки.</w:t>
      </w:r>
    </w:p>
    <w:p>
      <w:pPr>
        <w:spacing w:after="120"/>
        <w:ind w:firstLine="397"/>
        <w:jc w:val="both"/>
      </w:pPr>
      <w:r>
        <w:rPr>
          <w:rFonts w:ascii="Arial" w:cs="Arial" w:eastAsia="Arial" w:hAnsi="Arial"/>
          <w:sz w:val="24"/>
          <w:szCs w:val="24"/>
        </w:rPr>
        <w:t xml:space="preserve">4. В случае установления наличия финансовой способности поставщика сумма такого требования не должно превышать размер планируемой стоимости предмета закупки.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br_rribrlo89phom5kcn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6.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требований, установленных в документации о закупке. При этом ведущий партнер простого товарищества должен соответствовать не менее 40 процентам требований, установленных в документации о закупке. В случае несоответствия этим требованиям предложение поставщика простого товарищества отклоняется.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tyno-02usvwilduyflmnd">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e8uhczymixcjotlx7dtxd">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Антидемпинговые меры при проведении государственных закупок</w:t>
      </w:r>
    </w:p>
    <w:p>
      <w:pPr>
        <w:spacing w:after="120"/>
        <w:ind w:firstLine="397"/>
        <w:jc w:val="both"/>
      </w:pPr>
      <w:r>
        <w:rPr>
          <w:rFonts w:ascii="Arial" w:cs="Arial" w:eastAsia="Arial" w:hAnsi="Arial"/>
          <w:sz w:val="24"/>
          <w:szCs w:val="24"/>
        </w:rPr>
        <w:t xml:space="preserve">1. При предоставлении демпинговой цены более чем 20 процентов от планируемой цены закупающая организация/Агент применяет одну из следующих мер:</w:t>
      </w:r>
    </w:p>
    <w:p>
      <w:pPr>
        <w:spacing w:after="120"/>
        <w:ind w:firstLine="397"/>
        <w:jc w:val="both"/>
      </w:pPr>
      <w:r>
        <w:rPr>
          <w:rFonts w:ascii="Arial" w:cs="Arial" w:eastAsia="Arial" w:hAnsi="Arial"/>
          <w:sz w:val="24"/>
          <w:szCs w:val="24"/>
        </w:rPr>
        <w:t xml:space="preserve">1) при закупке товаров запрашивает обоснование предложенной цены и способности участника выполнить контракт на условиях, указанных в предложении поставщика;</w:t>
      </w:r>
    </w:p>
    <w:p>
      <w:pPr>
        <w:spacing w:after="120"/>
        <w:ind w:firstLine="397"/>
        <w:jc w:val="both"/>
      </w:pPr>
      <w:r>
        <w:rPr>
          <w:rFonts w:ascii="Arial" w:cs="Arial" w:eastAsia="Arial" w:hAnsi="Arial"/>
          <w:sz w:val="24"/>
          <w:szCs w:val="24"/>
        </w:rPr>
        <w:t xml:space="preserve">2) при закупке работ и услуг увеличивает в полтора раза размер гарантийного обеспечения исполнения контракта, указанный в документации о закупке.</w:t>
      </w:r>
    </w:p>
    <w:p>
      <w:pPr>
        <w:spacing w:after="120"/>
        <w:ind w:firstLine="397"/>
        <w:jc w:val="both"/>
      </w:pPr>
      <w:r>
        <w:rPr>
          <w:rFonts w:ascii="Arial" w:cs="Arial" w:eastAsia="Arial" w:hAnsi="Arial"/>
          <w:sz w:val="24"/>
          <w:szCs w:val="24"/>
        </w:rPr>
        <w:t xml:space="preserve">2. В случае применения пункта 1 части 1 настоящей статьи при закупке товаров, закупающая организация/Агент запрашивает от поставщика:</w:t>
      </w:r>
    </w:p>
    <w:p>
      <w:pPr>
        <w:spacing w:after="120"/>
        <w:ind w:firstLine="397"/>
        <w:jc w:val="both"/>
      </w:pPr>
      <w:r>
        <w:rPr>
          <w:rFonts w:ascii="Arial" w:cs="Arial" w:eastAsia="Arial" w:hAnsi="Arial"/>
          <w:sz w:val="24"/>
          <w:szCs w:val="24"/>
        </w:rPr>
        <w:t xml:space="preserve">1) гарантийное письмо от производителя с указанием цены и количества поставляемого товара; или</w:t>
      </w:r>
    </w:p>
    <w:p>
      <w:pPr>
        <w:spacing w:after="120"/>
        <w:ind w:firstLine="397"/>
        <w:jc w:val="both"/>
      </w:pPr>
      <w:r>
        <w:rPr>
          <w:rFonts w:ascii="Arial" w:cs="Arial" w:eastAsia="Arial" w:hAnsi="Arial"/>
          <w:sz w:val="24"/>
          <w:szCs w:val="24"/>
        </w:rPr>
        <w:t xml:space="preserve">2) документы, подтверждающие наличие у него товара;</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bwbssoxyiz2dfqxsvys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В случае поступления запроса на обоснование предложенной цены и способности участника выполнить контракт поставщик предоставляет обоснование в течение 2 рабочих дней.</w:t>
      </w:r>
    </w:p>
    <w:p>
      <w:pPr>
        <w:spacing w:after="120"/>
        <w:ind w:firstLine="397"/>
        <w:jc w:val="both"/>
      </w:pPr>
      <w:r>
        <w:rPr>
          <w:rFonts w:ascii="Arial" w:cs="Arial" w:eastAsia="Arial" w:hAnsi="Arial"/>
          <w:sz w:val="24"/>
          <w:szCs w:val="24"/>
        </w:rPr>
        <w:t xml:space="preserve">3. В случае непредставления поставщиком обоснования в части предлагаемой цены закупающая организация/Агент отклоняет его предложение. Решение закупающей организации/Агента об отклонении предложения поставщика в соответствии с настоящей частью и причины такого решения заносятся в протокол процедур закупок.</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6iq0fqowxm0sdyp1yk9d">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Вскрытие предложений поставщиков</w:t>
      </w:r>
    </w:p>
    <w:p>
      <w:pPr>
        <w:spacing w:after="120"/>
        <w:ind w:firstLine="397"/>
        <w:jc w:val="both"/>
      </w:pPr>
      <w:r>
        <w:rPr>
          <w:rFonts w:ascii="Arial" w:cs="Arial" w:eastAsia="Arial" w:hAnsi="Arial"/>
          <w:sz w:val="24"/>
          <w:szCs w:val="24"/>
        </w:rPr>
        <w:t xml:space="preserve">1.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120"/>
        <w:ind w:firstLine="397"/>
        <w:jc w:val="both"/>
      </w:pPr>
      <w:r>
        <w:rPr>
          <w:rFonts w:ascii="Arial" w:cs="Arial" w:eastAsia="Arial" w:hAnsi="Arial"/>
          <w:sz w:val="24"/>
          <w:szCs w:val="24"/>
        </w:rPr>
        <w:t xml:space="preserve">2. При вскрытии веб-портал генерирует протокол вскрытия, включающий следующую информацию:</w:t>
      </w:r>
    </w:p>
    <w:p>
      <w:pPr>
        <w:spacing w:after="120"/>
        <w:ind w:firstLine="39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наименование лотов, метод государственной закупки, дата публикации объявления о закупке, дата вскрытия предложений;</w:t>
      </w:r>
    </w:p>
    <w:p>
      <w:pPr>
        <w:spacing w:after="120"/>
        <w:ind w:firstLine="397"/>
        <w:jc w:val="both"/>
      </w:pPr>
      <w:r>
        <w:rPr>
          <w:rFonts w:ascii="Arial" w:cs="Arial" w:eastAsia="Arial" w:hAnsi="Arial"/>
          <w:sz w:val="24"/>
          <w:szCs w:val="24"/>
        </w:rPr>
        <w:t xml:space="preserve">2) наименования поставщиков, предложения поставщиков, которые были вскрыты, либо идентификационный код поставщика;</w:t>
      </w:r>
    </w:p>
    <w:p>
      <w:pPr>
        <w:spacing w:after="120"/>
        <w:ind w:firstLine="397"/>
        <w:jc w:val="both"/>
      </w:pPr>
      <w:r>
        <w:rPr>
          <w:rFonts w:ascii="Arial" w:cs="Arial" w:eastAsia="Arial" w:hAnsi="Arial"/>
          <w:sz w:val="24"/>
          <w:szCs w:val="24"/>
        </w:rPr>
        <w:t xml:space="preserve">3) цена и валюта предложения поставщика, в том числе цена по каждому лоту, пересчитанная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t9c2qf2i8dqhvdla3k98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5) срок, форма и размер гарантийного обеспечения предложения поставщика;</w:t>
      </w:r>
    </w:p>
    <w:p>
      <w:pPr>
        <w:spacing w:after="120"/>
        <w:ind w:firstLine="397"/>
        <w:jc w:val="both"/>
      </w:pPr>
      <w:r>
        <w:rPr>
          <w:rFonts w:ascii="Arial" w:cs="Arial" w:eastAsia="Arial" w:hAnsi="Arial"/>
          <w:sz w:val="24"/>
          <w:szCs w:val="24"/>
        </w:rPr>
        <w:t xml:space="preserve">6) срок действия предложения поставщика;</w:t>
      </w:r>
    </w:p>
    <w:p>
      <w:pPr>
        <w:spacing w:after="120"/>
        <w:ind w:firstLine="397"/>
        <w:jc w:val="both"/>
      </w:pPr>
      <w:r>
        <w:rPr>
          <w:rFonts w:ascii="Arial" w:cs="Arial" w:eastAsia="Arial" w:hAnsi="Arial"/>
          <w:sz w:val="24"/>
          <w:szCs w:val="24"/>
        </w:rPr>
        <w:t xml:space="preserve">7) информация об отсутствии или наличии задолженностей у поставщика по налогам и страховым взносам.</w:t>
      </w:r>
    </w:p>
    <w:p>
      <w:pPr>
        <w:spacing w:after="120"/>
        <w:ind w:firstLine="397"/>
        <w:jc w:val="both"/>
      </w:pPr>
      <w:r>
        <w:rPr>
          <w:rFonts w:ascii="Arial" w:cs="Arial" w:eastAsia="Arial" w:hAnsi="Arial"/>
          <w:sz w:val="24"/>
          <w:szCs w:val="24"/>
        </w:rPr>
        <w:t xml:space="preserve">3. Процедура вскрытия предложений двухпакетного способа неограниченного метода осуществляется в следующем порядке:</w:t>
      </w:r>
    </w:p>
    <w:p>
      <w:pPr>
        <w:spacing w:after="120"/>
        <w:ind w:firstLine="397"/>
        <w:jc w:val="both"/>
      </w:pPr>
      <w:r>
        <w:rPr>
          <w:rFonts w:ascii="Arial" w:cs="Arial" w:eastAsia="Arial" w:hAnsi="Arial"/>
          <w:sz w:val="24"/>
          <w:szCs w:val="24"/>
        </w:rPr>
        <w:t xml:space="preserve">1) в первом пакете вскрываются все поступившие предложения поставщиков с квалификационными и техническими предложениями;</w:t>
      </w:r>
    </w:p>
    <w:p>
      <w:pPr>
        <w:spacing w:after="160"/>
        <w:ind w:firstLine="397"/>
        <w:jc w:val="both"/>
      </w:pPr>
      <w:r>
        <w:rPr>
          <w:rFonts w:ascii="Arial" w:cs="Arial" w:eastAsia="Arial" w:hAnsi="Arial"/>
          <w:sz w:val="24"/>
          <w:szCs w:val="24"/>
        </w:rPr>
        <w:t xml:space="preserve">2) во втором пакете вскрываются финансовые предложения поставщиков, прошедшие оценку первого пакета по квалификационным и техническим предложениям. Вскрытие финансовых предложений осуществляется по истечении 5 рабочих дней с даты публикации итогов оценки первого пакета, за исключением случаев, когда процедуры закупок не были приостановлены в соответствии с</w:t>
      </w:r>
      <w:hyperlink w:history="1" r:id="rId5j2bcryqobsmbtk6dvaq-">
        <w:r>
          <w:rPr>
            <w:rFonts w:ascii="Arial" w:cs="Arial" w:eastAsia="Arial" w:hAnsi="Arial"/>
            <w:color w:val="1D4ED8"/>
            <w:sz w:val="24"/>
            <w:szCs w:val="24"/>
            <w:u w:val="single"/>
          </w:rPr>
          <w:t xml:space="preserve"> главой 4</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При вскрытии первого пакета веб-порталом генерируется информация, предусмотренная в части 2 настоящей статьи, за исключением информации о финансовых предложениях.</w:t>
      </w:r>
    </w:p>
    <w:p>
      <w:pPr>
        <w:spacing w:after="160"/>
        <w:ind w:firstLine="397"/>
        <w:jc w:val="both"/>
      </w:pPr>
      <w:r>
        <w:rPr>
          <w:rFonts w:ascii="Arial" w:cs="Arial" w:eastAsia="Arial" w:hAnsi="Arial"/>
          <w:sz w:val="24"/>
          <w:szCs w:val="24"/>
        </w:rPr>
        <w:t xml:space="preserve">При вскрытии финансовых предложений веб-порталом генерируется дополнительно следующая информация:</w:t>
      </w:r>
    </w:p>
    <w:p>
      <w:pPr>
        <w:spacing w:after="160"/>
        <w:ind w:firstLine="397"/>
        <w:jc w:val="both"/>
      </w:pPr>
      <w:r>
        <w:rPr>
          <w:rFonts w:ascii="Arial" w:cs="Arial" w:eastAsia="Arial" w:hAnsi="Arial"/>
          <w:sz w:val="24"/>
          <w:szCs w:val="24"/>
        </w:rPr>
        <w:t xml:space="preserve">а) наименование либо идентификационный код поставщиков, прошедших первый этап оценки соответствия квалификационным и техническим требованиям;</w:t>
      </w:r>
    </w:p>
    <w:p>
      <w:pPr>
        <w:spacing w:after="160"/>
        <w:ind w:firstLine="397"/>
        <w:jc w:val="both"/>
      </w:pPr>
      <w:r>
        <w:rPr>
          <w:rFonts w:ascii="Arial" w:cs="Arial" w:eastAsia="Arial" w:hAnsi="Arial"/>
          <w:sz w:val="24"/>
          <w:szCs w:val="24"/>
        </w:rPr>
        <w:t xml:space="preserve">б) цена и валюта предложения поставщика, в том числе цены по каждому лоту, пересчитанные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4. В случае применения неограниченного метода с переговорами на первом этапе вскрываются данные, предусмотренные в пунктах 1, 2 и 7 части 2 настоящей статьи.</w:t>
      </w:r>
    </w:p>
    <w:p>
      <w:pPr>
        <w:spacing w:after="120"/>
        <w:ind w:firstLine="397"/>
        <w:jc w:val="both"/>
      </w:pPr>
      <w:r>
        <w:rPr>
          <w:rFonts w:ascii="Arial" w:cs="Arial" w:eastAsia="Arial" w:hAnsi="Arial"/>
          <w:sz w:val="24"/>
          <w:szCs w:val="24"/>
        </w:rPr>
        <w:t xml:space="preserve">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spacing w:after="120"/>
        <w:ind w:firstLine="397"/>
        <w:jc w:val="both"/>
      </w:pPr>
      <w:r>
        <w:rPr>
          <w:rFonts w:ascii="Arial" w:cs="Arial" w:eastAsia="Arial" w:hAnsi="Arial"/>
          <w:sz w:val="24"/>
          <w:szCs w:val="24"/>
        </w:rPr>
        <w:t xml:space="preserve">На второй этап подаются окончательные предложения с учетом пересмотренных условий документации поставщиков, чьи предложения не были отклонены на первом этапе.</w:t>
      </w:r>
    </w:p>
    <w:p>
      <w:pPr>
        <w:spacing w:after="120"/>
        <w:ind w:firstLine="397"/>
        <w:jc w:val="both"/>
      </w:pPr>
      <w:r>
        <w:rPr>
          <w:rFonts w:ascii="Arial" w:cs="Arial" w:eastAsia="Arial" w:hAnsi="Arial"/>
          <w:sz w:val="24"/>
          <w:szCs w:val="24"/>
        </w:rPr>
        <w:t xml:space="preserve">При вскрытии второго этапа с финансовыми предложениями веб-порталом фиксируется информация, предусмотренная в части 2 настоящей статьи.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q7t7tp4qxmqro8ypmrv90">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Оценка предложений поставщиков, определение победителя</w:t>
      </w:r>
    </w:p>
    <w:p>
      <w:pPr>
        <w:spacing w:after="120"/>
        <w:ind w:firstLine="397"/>
        <w:jc w:val="both"/>
      </w:pPr>
      <w:r>
        <w:rPr>
          <w:rFonts w:ascii="Arial" w:cs="Arial" w:eastAsia="Arial" w:hAnsi="Arial"/>
          <w:sz w:val="24"/>
          <w:szCs w:val="24"/>
        </w:rPr>
        <w:t xml:space="preserve">1. При оценке предложений поставщиков используются только процедуры и критерии, предусмотренные настоящим Законом и документацией о закупке. Закупающая организация/Агент оценивает предложения поставщиков по балльной или стандартной системе оценок, которая определяется закупающей организацией/Агентом.</w:t>
      </w:r>
    </w:p>
    <w:p>
      <w:pPr>
        <w:spacing w:after="120"/>
        <w:ind w:firstLine="39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включая информацию, указанную в документации о закупке, подтверждающую соответствие требованиям, но не поданную в составе предложения, если такие документы были оформлены (выданы) уполномоченными органами до момента вскрытия предложений поставщиков. Запросы о разъяснении и ответы должны подаваться через веб-портал. Не допускаются запросы, переговоры или разъяснения, направленные на изменение существа предложения поставщика.</w:t>
      </w:r>
    </w:p>
    <w:p>
      <w:pPr>
        <w:spacing w:after="120"/>
        <w:ind w:firstLine="397"/>
        <w:jc w:val="both"/>
      </w:pPr>
      <w:r>
        <w:rPr>
          <w:rFonts w:ascii="Arial" w:cs="Arial" w:eastAsia="Arial" w:hAnsi="Arial"/>
          <w:sz w:val="24"/>
          <w:szCs w:val="24"/>
        </w:rPr>
        <w:t xml:space="preserve">3. Закупающая организация/Агент оценивает квалификационные данные поставщиков в соответствии с квалификационными требованиями, изложенными в документации о закупке.</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izxxmhlekakqrhl9vbk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r>
        <w:rPr>
          <w:rFonts w:ascii="Arial" w:cs="Arial" w:eastAsia="Arial" w:hAnsi="Arial"/>
          <w:sz w:val="24"/>
          <w:szCs w:val="24"/>
        </w:rPr>
        <w:t xml:space="preserve">.</w:t>
      </w:r>
    </w:p>
    <w:p>
      <w:pPr>
        <w:spacing w:after="160"/>
        <w:ind w:firstLine="39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160"/>
        <w:ind w:firstLine="397"/>
        <w:jc w:val="both"/>
      </w:pPr>
      <w:r>
        <w:rPr>
          <w:rFonts w:ascii="Arial" w:cs="Arial" w:eastAsia="Arial" w:hAnsi="Arial"/>
          <w:sz w:val="24"/>
          <w:szCs w:val="24"/>
        </w:rPr>
        <w:t xml:space="preserve">1) поставщик либо его предложение или информация, предоставленная по запросу, не соответствует квалификационным требованиям либо требованиям документации о закупке;</w:t>
      </w:r>
    </w:p>
    <w:p>
      <w:pPr>
        <w:spacing w:after="160"/>
        <w:ind w:firstLine="39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предоставил гарантийное обеспечение предложения поставщика на момент вскрытия предложений;</w:t>
      </w:r>
    </w:p>
    <w:p>
      <w:pPr>
        <w:spacing w:after="160"/>
        <w:ind w:firstLine="397"/>
        <w:jc w:val="both"/>
      </w:pPr>
      <w:r>
        <w:rPr>
          <w:rFonts w:ascii="Arial" w:cs="Arial" w:eastAsia="Arial" w:hAnsi="Arial"/>
          <w:sz w:val="24"/>
          <w:szCs w:val="24"/>
        </w:rPr>
        <w:t xml:space="preserve">3) поставщик имеет задолженность по налогам или страховым взносам, за исключением организаций, созданных инвалидами, в которых численность инвалидов составляет не менее 50 процентов от численности работников;</w:t>
      </w:r>
    </w:p>
    <w:p>
      <w:pPr>
        <w:spacing w:after="160"/>
        <w:ind w:firstLine="397"/>
        <w:jc w:val="both"/>
      </w:pPr>
      <w:r>
        <w:rPr>
          <w:rFonts w:ascii="Arial" w:cs="Arial" w:eastAsia="Arial" w:hAnsi="Arial"/>
          <w:sz w:val="24"/>
          <w:szCs w:val="24"/>
        </w:rPr>
        <w:t xml:space="preserve">4) технические параметры, предложенные поставщиком, не соответствуют технической спецификации документации о закупке;</w:t>
      </w:r>
    </w:p>
    <w:p>
      <w:pPr>
        <w:spacing w:after="160"/>
        <w:ind w:firstLine="397"/>
        <w:jc w:val="both"/>
      </w:pPr>
      <w:r>
        <w:rPr>
          <w:rFonts w:ascii="Arial" w:cs="Arial" w:eastAsia="Arial" w:hAnsi="Arial"/>
          <w:sz w:val="24"/>
          <w:szCs w:val="24"/>
        </w:rPr>
        <w:t xml:space="preserve">5) установлены случаи отклонения и (или) запрета на участие поставщика настоящим Законом и иными нормативными актами в сфере государственных закупок.</w:t>
      </w:r>
    </w:p>
    <w:p>
      <w:pPr>
        <w:spacing w:after="120"/>
        <w:ind w:firstLine="397"/>
        <w:jc w:val="both"/>
      </w:pPr>
      <w:r>
        <w:rPr>
          <w:rFonts w:ascii="Arial" w:cs="Arial" w:eastAsia="Arial" w:hAnsi="Arial"/>
          <w:sz w:val="24"/>
          <w:szCs w:val="24"/>
        </w:rPr>
        <w:t xml:space="preserve">6. Закупающая организация/Агент определяет выигравшее предложение поставщика, отвечающее по существу требованиям документации о закупке:</w:t>
      </w:r>
    </w:p>
    <w:p>
      <w:pPr>
        <w:spacing w:after="120"/>
        <w:ind w:firstLine="397"/>
        <w:jc w:val="both"/>
      </w:pPr>
      <w:r>
        <w:rPr>
          <w:rFonts w:ascii="Arial" w:cs="Arial" w:eastAsia="Arial" w:hAnsi="Arial"/>
          <w:sz w:val="24"/>
          <w:szCs w:val="24"/>
        </w:rPr>
        <w:t xml:space="preserve">1) с самым высоким баллом, если используется балльная система оценки;</w:t>
      </w:r>
    </w:p>
    <w:p>
      <w:pPr>
        <w:spacing w:after="120"/>
        <w:ind w:firstLine="397"/>
        <w:jc w:val="both"/>
      </w:pPr>
      <w:r>
        <w:rPr>
          <w:rFonts w:ascii="Arial" w:cs="Arial" w:eastAsia="Arial" w:hAnsi="Arial"/>
          <w:sz w:val="24"/>
          <w:szCs w:val="24"/>
        </w:rPr>
        <w:t xml:space="preserve">2) с наиболее низкой ценой с учетом установленных квалификационных и технических требований.</w:t>
      </w:r>
    </w:p>
    <w:p>
      <w:pPr>
        <w:spacing w:after="120"/>
        <w:ind w:firstLine="397"/>
        <w:jc w:val="both"/>
      </w:pPr>
      <w:r>
        <w:rPr>
          <w:rFonts w:ascii="Arial" w:cs="Arial" w:eastAsia="Arial" w:hAnsi="Arial"/>
          <w:sz w:val="24"/>
          <w:szCs w:val="24"/>
        </w:rPr>
        <w:t xml:space="preserve">7. В случае если по итогам проведенной оценки поставщиками представлены предложения с одинаковыми ценами и условиями, отвечающими требованиям документации о закупке, то закупающая организация/Агент направляет поставщикам, представившим одинаковые условия и цены, запрос через веб-портал о возможности снижения цены (предоставления скидки) от размера первоначально предложенной цены. Выигравшим считается предложение поставщика, предоставившего наименьшую цену (наибольшую скидку).</w:t>
      </w:r>
    </w:p>
    <w:p>
      <w:pPr>
        <w:spacing w:after="120"/>
        <w:ind w:firstLine="397"/>
        <w:jc w:val="both"/>
      </w:pPr>
      <w:r>
        <w:rPr>
          <w:rFonts w:ascii="Arial" w:cs="Arial" w:eastAsia="Arial" w:hAnsi="Arial"/>
          <w:sz w:val="24"/>
          <w:szCs w:val="24"/>
        </w:rPr>
        <w:t xml:space="preserve">В случае если после снижения цены (предоставления скидки) поставщики предоставили одинаковые предложения (цена, скидка), то победитель определяется веб-порталом посредством случайной выборки.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fijrcu3v_xzcwjkj2djcz">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gmnyxfggrdd7stpaqkh3e">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Протокол процедур закупок</w:t>
      </w:r>
    </w:p>
    <w:p>
      <w:pPr>
        <w:spacing w:after="120"/>
        <w:ind w:firstLine="397"/>
        <w:jc w:val="both"/>
      </w:pPr>
      <w:r>
        <w:rPr>
          <w:rFonts w:ascii="Arial" w:cs="Arial" w:eastAsia="Arial" w:hAnsi="Arial"/>
          <w:sz w:val="24"/>
          <w:szCs w:val="24"/>
        </w:rPr>
        <w:t xml:space="preserve">1. При проведении процедур закупок протокол процедур закупок формируется и размещается автоматически на веб-портале в течение одного рабочего дня после подписания, в котором отражается следующая информация:</w:t>
      </w:r>
    </w:p>
    <w:p>
      <w:pPr>
        <w:spacing w:after="120"/>
        <w:ind w:firstLine="39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метод государственной закупки, дата публикации объявления о закупке, дата вскрытия предложений, дата публикации итогов оценки предложений;</w:t>
      </w:r>
    </w:p>
    <w:p>
      <w:pPr>
        <w:spacing w:after="120"/>
        <w:ind w:firstLine="397"/>
        <w:jc w:val="both"/>
      </w:pPr>
      <w:r>
        <w:rPr>
          <w:rFonts w:ascii="Arial" w:cs="Arial" w:eastAsia="Arial" w:hAnsi="Arial"/>
          <w:sz w:val="24"/>
          <w:szCs w:val="24"/>
        </w:rPr>
        <w:t xml:space="preserve">2) описание предмета закупок по каждому лоту;</w:t>
      </w:r>
    </w:p>
    <w:p>
      <w:pPr>
        <w:spacing w:after="120"/>
        <w:ind w:firstLine="397"/>
        <w:jc w:val="both"/>
      </w:pPr>
      <w:r>
        <w:rPr>
          <w:rFonts w:ascii="Arial" w:cs="Arial" w:eastAsia="Arial" w:hAnsi="Arial"/>
          <w:sz w:val="24"/>
          <w:szCs w:val="24"/>
        </w:rPr>
        <w:t xml:space="preserve">3) наименования и адреса поставщиков, представивших предложения, либо их идентификационный код;</w:t>
      </w:r>
    </w:p>
    <w:p>
      <w:pPr>
        <w:spacing w:after="120"/>
        <w:ind w:firstLine="397"/>
        <w:jc w:val="both"/>
      </w:pPr>
      <w:r>
        <w:rPr>
          <w:rFonts w:ascii="Arial" w:cs="Arial" w:eastAsia="Arial" w:hAnsi="Arial"/>
          <w:sz w:val="24"/>
          <w:szCs w:val="24"/>
        </w:rPr>
        <w:t xml:space="preserve">4) требования документации о закупке, предъявляемые к поставщикам;</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xc3k83dypnimpt_buejg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6) информация о квалификационных данных поставщиков, представивших предложения;</w:t>
      </w:r>
    </w:p>
    <w:p>
      <w:pPr>
        <w:spacing w:after="120"/>
        <w:ind w:firstLine="397"/>
        <w:jc w:val="both"/>
      </w:pPr>
      <w:r>
        <w:rPr>
          <w:rFonts w:ascii="Arial" w:cs="Arial" w:eastAsia="Arial" w:hAnsi="Arial"/>
          <w:sz w:val="24"/>
          <w:szCs w:val="24"/>
        </w:rPr>
        <w:t xml:space="preserve">7) информация о переносе окончательного срока подачи предложений;</w:t>
      </w:r>
    </w:p>
    <w:p>
      <w:pPr>
        <w:spacing w:after="120"/>
        <w:ind w:firstLine="397"/>
        <w:jc w:val="both"/>
      </w:pPr>
      <w:r>
        <w:rPr>
          <w:rFonts w:ascii="Arial" w:cs="Arial" w:eastAsia="Arial" w:hAnsi="Arial"/>
          <w:sz w:val="24"/>
          <w:szCs w:val="24"/>
        </w:rPr>
        <w:t xml:space="preserve">8) цена и другие основные условия каждого предложения поставщика;</w:t>
      </w:r>
    </w:p>
    <w:p>
      <w:pPr>
        <w:spacing w:after="120"/>
        <w:ind w:firstLine="397"/>
        <w:jc w:val="both"/>
      </w:pPr>
      <w:r>
        <w:rPr>
          <w:rFonts w:ascii="Arial" w:cs="Arial" w:eastAsia="Arial" w:hAnsi="Arial"/>
          <w:sz w:val="24"/>
          <w:szCs w:val="24"/>
        </w:rPr>
        <w:t xml:space="preserve">9) критерии оценки для выбора победителя;</w:t>
      </w:r>
    </w:p>
    <w:p>
      <w:pPr>
        <w:spacing w:after="120"/>
        <w:ind w:firstLine="397"/>
        <w:jc w:val="both"/>
      </w:pPr>
      <w:r>
        <w:rPr>
          <w:rFonts w:ascii="Arial" w:cs="Arial" w:eastAsia="Arial" w:hAnsi="Arial"/>
          <w:sz w:val="24"/>
          <w:szCs w:val="24"/>
        </w:rPr>
        <w:t xml:space="preserve">10) информация о продлении сроков действия предложений;</w:t>
      </w:r>
    </w:p>
    <w:p>
      <w:pPr>
        <w:spacing w:after="120"/>
        <w:ind w:firstLine="397"/>
        <w:jc w:val="both"/>
      </w:pPr>
      <w:r>
        <w:rPr>
          <w:rFonts w:ascii="Arial" w:cs="Arial" w:eastAsia="Arial" w:hAnsi="Arial"/>
          <w:sz w:val="24"/>
          <w:szCs w:val="24"/>
        </w:rPr>
        <w:t xml:space="preserve">11) информация об основании отклонения всех предложений в случае их отклонения;</w:t>
      </w:r>
    </w:p>
    <w:p>
      <w:pPr>
        <w:spacing w:after="120"/>
        <w:ind w:firstLine="397"/>
        <w:jc w:val="both"/>
      </w:pPr>
      <w:r>
        <w:rPr>
          <w:rFonts w:ascii="Arial" w:cs="Arial" w:eastAsia="Arial" w:hAnsi="Arial"/>
          <w:sz w:val="24"/>
          <w:szCs w:val="24"/>
        </w:rPr>
        <w:t xml:space="preserve">12) информация о жалобах и результатах их рассмотрения;</w:t>
      </w:r>
    </w:p>
    <w:p>
      <w:pPr>
        <w:spacing w:after="120"/>
        <w:ind w:firstLine="397"/>
        <w:jc w:val="both"/>
      </w:pPr>
      <w:r>
        <w:rPr>
          <w:rFonts w:ascii="Arial" w:cs="Arial" w:eastAsia="Arial" w:hAnsi="Arial"/>
          <w:sz w:val="24"/>
          <w:szCs w:val="24"/>
        </w:rPr>
        <w:t xml:space="preserve">13) информация о приостановлении и возобновлении процедур;</w:t>
      </w:r>
    </w:p>
    <w:p>
      <w:pPr>
        <w:spacing w:after="120"/>
        <w:ind w:firstLine="397"/>
        <w:jc w:val="both"/>
      </w:pPr>
      <w:r>
        <w:rPr>
          <w:rFonts w:ascii="Arial" w:cs="Arial" w:eastAsia="Arial" w:hAnsi="Arial"/>
          <w:sz w:val="24"/>
          <w:szCs w:val="24"/>
        </w:rPr>
        <w:t xml:space="preserve">14) информация о привлечении экспертов;</w:t>
      </w:r>
    </w:p>
    <w:p>
      <w:pPr>
        <w:spacing w:after="120"/>
        <w:ind w:firstLine="397"/>
        <w:jc w:val="both"/>
      </w:pPr>
      <w:r>
        <w:rPr>
          <w:rFonts w:ascii="Arial" w:cs="Arial" w:eastAsia="Arial" w:hAnsi="Arial"/>
          <w:sz w:val="24"/>
          <w:szCs w:val="24"/>
        </w:rPr>
        <w:t xml:space="preserve">15) наименование и адрес поставщика, объявленного победителем, цена и другие основные условия контракта (в случае процедуры рамочного соглашения - дополнительная краткая информация об основных условиях рамочного соглашения);</w:t>
      </w:r>
    </w:p>
    <w:p>
      <w:pPr>
        <w:spacing w:after="120"/>
        <w:ind w:firstLine="397"/>
        <w:jc w:val="both"/>
      </w:pPr>
      <w:r>
        <w:rPr>
          <w:rFonts w:ascii="Arial" w:cs="Arial" w:eastAsia="Arial" w:hAnsi="Arial"/>
          <w:sz w:val="24"/>
          <w:szCs w:val="24"/>
        </w:rPr>
        <w:t xml:space="preserve">16) рейтинг не отклоненных предложений поставщиков;</w:t>
      </w:r>
    </w:p>
    <w:p>
      <w:pPr>
        <w:spacing w:after="120"/>
        <w:ind w:firstLine="397"/>
        <w:jc w:val="both"/>
      </w:pPr>
      <w:r>
        <w:rPr>
          <w:rFonts w:ascii="Arial" w:cs="Arial" w:eastAsia="Arial" w:hAnsi="Arial"/>
          <w:sz w:val="24"/>
          <w:szCs w:val="24"/>
        </w:rPr>
        <w:t xml:space="preserve">17) причина отклонения предложений с чрезмерно низкой ценой в соответствии со </w:t>
      </w:r>
      <w:hyperlink w:history="1" r:id="rIdv6w3fjg85pehndxw1rx9h">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18) а также информация:</w:t>
      </w:r>
    </w:p>
    <w:p>
      <w:pPr>
        <w:spacing w:after="120"/>
        <w:ind w:firstLine="397"/>
        <w:jc w:val="both"/>
      </w:pPr>
      <w:r>
        <w:rPr>
          <w:rFonts w:ascii="Arial" w:cs="Arial" w:eastAsia="Arial" w:hAnsi="Arial"/>
          <w:sz w:val="24"/>
          <w:szCs w:val="24"/>
        </w:rPr>
        <w:t xml:space="preserve">а) об отказе подписать контракт победителем, занявшим первое место по рейтингу;</w:t>
      </w:r>
    </w:p>
    <w:p>
      <w:pPr>
        <w:spacing w:after="120"/>
        <w:ind w:firstLine="397"/>
        <w:jc w:val="both"/>
      </w:pPr>
      <w:r>
        <w:rPr>
          <w:rFonts w:ascii="Arial" w:cs="Arial" w:eastAsia="Arial" w:hAnsi="Arial"/>
          <w:sz w:val="24"/>
          <w:szCs w:val="24"/>
        </w:rPr>
        <w:t xml:space="preserve">б) об отказе подписать контракт поставщиками, занявшими следующие места по рейтингу;</w:t>
      </w:r>
    </w:p>
    <w:p>
      <w:pPr>
        <w:spacing w:after="120"/>
        <w:ind w:firstLine="397"/>
        <w:jc w:val="both"/>
      </w:pPr>
      <w:r>
        <w:rPr>
          <w:rFonts w:ascii="Arial" w:cs="Arial" w:eastAsia="Arial" w:hAnsi="Arial"/>
          <w:sz w:val="24"/>
          <w:szCs w:val="24"/>
        </w:rPr>
        <w:t xml:space="preserve">в) либо о решении закупающей организации/Агента не подписывать контракт с поставщиками, занявшими следующие места по рейтингу;</w:t>
      </w:r>
    </w:p>
    <w:p>
      <w:pPr>
        <w:spacing w:after="120"/>
        <w:ind w:firstLine="397"/>
        <w:jc w:val="both"/>
      </w:pPr>
      <w:r>
        <w:rPr>
          <w:rFonts w:ascii="Arial" w:cs="Arial" w:eastAsia="Arial" w:hAnsi="Arial"/>
          <w:sz w:val="24"/>
          <w:szCs w:val="24"/>
        </w:rPr>
        <w:t xml:space="preserve">19) срок для обжалования протокола;</w:t>
      </w:r>
    </w:p>
    <w:p>
      <w:pPr>
        <w:spacing w:after="120"/>
        <w:ind w:firstLine="397"/>
        <w:jc w:val="both"/>
      </w:pPr>
      <w:r>
        <w:rPr>
          <w:rFonts w:ascii="Arial" w:cs="Arial" w:eastAsia="Arial" w:hAnsi="Arial"/>
          <w:sz w:val="24"/>
          <w:szCs w:val="24"/>
        </w:rPr>
        <w:t xml:space="preserve">20) другая информация, которую необходимо включить в протокол процедур закупок в соответствии с законодательством о государственных закупках.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8pqiagizafei3ycrz1p0">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k7t8xwhkvezv0y737lsn-">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Отмена закупки, признание закупки состоявшейся и несостоявшейся</w:t>
      </w:r>
    </w:p>
    <w:p>
      <w:pPr>
        <w:spacing w:after="120"/>
        <w:ind w:firstLine="397"/>
        <w:jc w:val="both"/>
      </w:pPr>
      <w:r>
        <w:rPr>
          <w:rFonts w:ascii="Arial" w:cs="Arial" w:eastAsia="Arial" w:hAnsi="Arial"/>
          <w:sz w:val="24"/>
          <w:szCs w:val="24"/>
        </w:rPr>
        <w:t xml:space="preserve">1. Закупающая организация/Агент может отменить процедуру государственных закупок в любое время до заключения контракта, если отпала необходимость в дальнейшем приобретении.</w:t>
      </w:r>
    </w:p>
    <w:p>
      <w:pPr>
        <w:spacing w:after="120"/>
        <w:ind w:firstLine="397"/>
        <w:jc w:val="both"/>
      </w:pPr>
      <w:r>
        <w:rPr>
          <w:rFonts w:ascii="Arial" w:cs="Arial" w:eastAsia="Arial" w:hAnsi="Arial"/>
          <w:sz w:val="24"/>
          <w:szCs w:val="24"/>
        </w:rPr>
        <w:t xml:space="preserve">В последующем закупающей организации/Агенту в течение года запрещено приобретать такой предмет закупки, необходимость в котором отпала по решению закупающей организации/Агента.</w:t>
      </w:r>
    </w:p>
    <w:p>
      <w:pPr>
        <w:spacing w:after="120"/>
        <w:ind w:firstLine="397"/>
        <w:jc w:val="both"/>
      </w:pPr>
      <w:r>
        <w:rPr>
          <w:rFonts w:ascii="Arial" w:cs="Arial" w:eastAsia="Arial" w:hAnsi="Arial"/>
          <w:sz w:val="24"/>
          <w:szCs w:val="24"/>
        </w:rPr>
        <w:t xml:space="preserve">2.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данные закупки признаются состоявшимися.</w:t>
      </w:r>
    </w:p>
    <w:p>
      <w:pPr>
        <w:spacing w:after="120"/>
        <w:ind w:firstLine="397"/>
        <w:jc w:val="both"/>
      </w:pPr>
      <w:r>
        <w:rPr>
          <w:rFonts w:ascii="Arial" w:cs="Arial" w:eastAsia="Arial" w:hAnsi="Arial"/>
          <w:sz w:val="24"/>
          <w:szCs w:val="24"/>
        </w:rPr>
        <w:t xml:space="preserve">В случае если закупка осуществляется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данная закупка признается состоявшейся.</w:t>
      </w:r>
    </w:p>
    <w:p>
      <w:pPr>
        <w:spacing w:after="120"/>
        <w:ind w:firstLine="397"/>
        <w:jc w:val="both"/>
      </w:pPr>
      <w:r>
        <w:rPr>
          <w:rFonts w:ascii="Arial" w:cs="Arial" w:eastAsia="Arial" w:hAnsi="Arial"/>
          <w:sz w:val="24"/>
          <w:szCs w:val="24"/>
        </w:rPr>
        <w:t xml:space="preserve">В случае если при осуществлении закупок с применением рамочного соглашения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признается состоявшейся.</w:t>
      </w:r>
    </w:p>
    <w:p>
      <w:pPr>
        <w:spacing w:after="120"/>
        <w:ind w:firstLine="397"/>
        <w:jc w:val="both"/>
      </w:pPr>
      <w:r>
        <w:rPr>
          <w:rFonts w:ascii="Arial" w:cs="Arial" w:eastAsia="Arial" w:hAnsi="Arial"/>
          <w:sz w:val="24"/>
          <w:szCs w:val="24"/>
        </w:rPr>
        <w:t xml:space="preserve">3. Закупающая организация/Агент признает закупки несостоявшимися в случаях, когда:</w:t>
      </w:r>
    </w:p>
    <w:p>
      <w:pPr>
        <w:spacing w:after="120"/>
        <w:ind w:firstLine="397"/>
        <w:jc w:val="both"/>
      </w:pPr>
      <w:r>
        <w:rPr>
          <w:rFonts w:ascii="Arial" w:cs="Arial" w:eastAsia="Arial" w:hAnsi="Arial"/>
          <w:sz w:val="24"/>
          <w:szCs w:val="24"/>
        </w:rPr>
        <w:t xml:space="preserve">1) не поступило ни одного предложения или поступило недостаточное количество предложений;</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отклонены все предложения поставщиков;</w:t>
      </w:r>
    </w:p>
    <w:p>
      <w:pPr>
        <w:spacing w:after="120"/>
        <w:ind w:firstLine="397"/>
        <w:jc w:val="both"/>
      </w:pPr>
      <w:r>
        <w:rPr>
          <w:rFonts w:ascii="Arial" w:cs="Arial" w:eastAsia="Arial" w:hAnsi="Arial"/>
          <w:sz w:val="24"/>
          <w:szCs w:val="24"/>
        </w:rPr>
        <w:t xml:space="preserve">2) минимальная цена предложения превышает планируемый бюджет предмета закупок;</w:t>
      </w:r>
    </w:p>
    <w:p>
      <w:pPr>
        <w:spacing w:after="120"/>
        <w:ind w:firstLine="397"/>
        <w:jc w:val="both"/>
      </w:pPr>
      <w:r>
        <w:rPr>
          <w:rFonts w:ascii="Arial" w:cs="Arial" w:eastAsia="Arial" w:hAnsi="Arial"/>
          <w:sz w:val="24"/>
          <w:szCs w:val="24"/>
        </w:rPr>
        <w:t xml:space="preserve">3) по результатам балльной оценки ни один поставщик не набрал минимальный проходной балл;</w:t>
      </w:r>
    </w:p>
    <w:p>
      <w:pPr>
        <w:spacing w:after="120"/>
        <w:ind w:firstLine="397"/>
        <w:jc w:val="both"/>
      </w:pPr>
      <w:r>
        <w:rPr>
          <w:rFonts w:ascii="Arial" w:cs="Arial" w:eastAsia="Arial" w:hAnsi="Arial"/>
          <w:sz w:val="24"/>
          <w:szCs w:val="24"/>
        </w:rPr>
        <w:t xml:space="preserve">4) победитель закупки либо поставщики,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spacing w:after="120"/>
        <w:ind w:firstLine="397"/>
        <w:jc w:val="both"/>
      </w:pPr>
      <w:r>
        <w:rPr>
          <w:rFonts w:ascii="Arial" w:cs="Arial" w:eastAsia="Arial" w:hAnsi="Arial"/>
          <w:sz w:val="24"/>
          <w:szCs w:val="24"/>
        </w:rPr>
        <w:t xml:space="preserve">5) уполномоченным государственным органом по государственным закупкам выявлены нарушения в соответствии с частью 3 </w:t>
      </w:r>
      <w:hyperlink w:history="1" r:id="rIdoz7hjckk5tquwsexejo35">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рабочих дней с даты признания закупки несостоявшейся.</w:t>
      </w:r>
    </w:p>
    <w:p>
      <w:pPr>
        <w:spacing w:after="160"/>
        <w:ind w:firstLine="397"/>
        <w:jc w:val="both"/>
      </w:pPr>
      <w:r>
        <w:rPr>
          <w:rFonts w:ascii="Arial" w:cs="Arial" w:eastAsia="Arial" w:hAnsi="Arial"/>
          <w:sz w:val="24"/>
          <w:szCs w:val="24"/>
        </w:rPr>
        <w:t xml:space="preserve">При этом в случае признания закупки несостоявшейся согласно требованиям пунктов 1, 2, 4, 5 части 3 настоящей статьи закупающая организация/Агент может провести повторную закупку с момента признания закупки несостоявшейся.</w:t>
      </w:r>
    </w:p>
    <w:p>
      <w:pPr>
        <w:spacing w:after="120"/>
        <w:ind w:firstLine="397"/>
        <w:jc w:val="both"/>
      </w:pPr>
      <w:r>
        <w:rPr>
          <w:rFonts w:ascii="Arial" w:cs="Arial" w:eastAsia="Arial" w:hAnsi="Arial"/>
          <w:sz w:val="24"/>
          <w:szCs w:val="24"/>
        </w:rPr>
        <w:t xml:space="preserve">5. Закупающая организация/Агент вправе признать несостоявшимися лот или лоты, являющиеся неотъемлемой частью одной и той же закупки, в случаях, предусмотренных частью 3 настоящей статьи.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2f3-wjesiqhkerdzjbuaj">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m7w_6lppww40obynxwle2">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Уведомление о подтверждении победителя и заключение контракта</w:t>
      </w:r>
    </w:p>
    <w:p>
      <w:pPr>
        <w:spacing w:after="120"/>
        <w:ind w:firstLine="397"/>
        <w:jc w:val="both"/>
      </w:pPr>
      <w:r>
        <w:rPr>
          <w:rFonts w:ascii="Arial" w:cs="Arial" w:eastAsia="Arial" w:hAnsi="Arial"/>
          <w:sz w:val="24"/>
          <w:szCs w:val="24"/>
        </w:rPr>
        <w:t xml:space="preserve">1. Поставщик, определенный победителем, должен подтвердить уведомление о признании его победителем в течение 3 рабочих дней при проведении закупки неограниченным методом, при методе запроса котировок - в течение 1 рабочего дня.</w:t>
      </w:r>
    </w:p>
    <w:p>
      <w:pPr>
        <w:spacing w:after="120"/>
        <w:ind w:firstLine="397"/>
        <w:jc w:val="both"/>
      </w:pPr>
      <w:r>
        <w:rPr>
          <w:rFonts w:ascii="Arial" w:cs="Arial" w:eastAsia="Arial" w:hAnsi="Arial"/>
          <w:sz w:val="24"/>
          <w:szCs w:val="24"/>
        </w:rPr>
        <w:t xml:space="preserve">2. Закупающая организация/Агент со дня публикации информации на веб-портале о произведенном выборе подписывает контракт с выигравшим поставщиком в срок не ранее 3 рабочих дней и не позднее 8 рабочих дней, если только процедуры закупок не были приостановлены в соответствии с </w:t>
      </w:r>
      <w:hyperlink w:history="1" r:id="rIdn3i2tz_b-sbkuq8tio2v_">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осуществлении закупок методом из одного источника посредством электронного каталога закупающая организация/Агент подписывает контракт в течение 1 рабочего дня.</w:t>
      </w:r>
    </w:p>
    <w:p>
      <w:pPr>
        <w:spacing w:after="120"/>
        <w:ind w:firstLine="397"/>
        <w:jc w:val="both"/>
      </w:pPr>
      <w:r>
        <w:rPr>
          <w:rFonts w:ascii="Arial" w:cs="Arial" w:eastAsia="Arial" w:hAnsi="Arial"/>
          <w:sz w:val="24"/>
          <w:szCs w:val="24"/>
        </w:rPr>
        <w:t xml:space="preserve">В случае участия в закупке одного поставщика контракт заключается в течение 1 рабочего дня с даты публикации информации на веб-портале о произведенном выборе, при условии подтверждения поставщиком уведомления.</w:t>
      </w:r>
    </w:p>
    <w:p>
      <w:pPr>
        <w:spacing w:after="120"/>
        <w:ind w:firstLine="397"/>
        <w:jc w:val="both"/>
      </w:pPr>
      <w:r>
        <w:rPr>
          <w:rFonts w:ascii="Arial" w:cs="Arial" w:eastAsia="Arial" w:hAnsi="Arial"/>
          <w:sz w:val="24"/>
          <w:szCs w:val="24"/>
        </w:rPr>
        <w:t xml:space="preserve">3. Закупающая организация/Агент заключает контракт с поставщиком, предложение которого было признано выигравшим, в соответствии с условиями и в срок действия предложения с учетом требований, установленных в частях 1 и 2 настоящей статьи.</w:t>
      </w:r>
    </w:p>
    <w:p>
      <w:pPr>
        <w:spacing w:after="120"/>
        <w:ind w:firstLine="397"/>
        <w:jc w:val="both"/>
      </w:pPr>
      <w:r>
        <w:rPr>
          <w:rFonts w:ascii="Arial" w:cs="Arial" w:eastAsia="Arial" w:hAnsi="Arial"/>
          <w:sz w:val="24"/>
          <w:szCs w:val="24"/>
        </w:rPr>
        <w:t xml:space="preserve">4. В случае отказа или неподтверждения уведомления победителем закупки закупающая организация/Агент отклоняет его предложение и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2nmbbymnyjcmnqhqx8u6o">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bktezupwtwde4vlqpwge9">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Закупки консультационных услуг</w:t>
      </w:r>
    </w:p>
    <w:p>
      <w:pPr>
        <w:spacing w:after="12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(Глава утрачивает силу с 1 января 2027 года в соответствии с </w:t>
      </w:r>
      <w:hyperlink w:history="1" r:id="rId9dmrahncl20ewqnyfuof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 внесении изменений в Закон Кыргызской Республики </w:t>
      </w:r>
      <w:r>
        <w:rPr>
          <w:rFonts w:ascii="Arial" w:cs="Arial" w:eastAsia="Arial" w:hAnsi="Arial"/>
          <w:i/>
          <w:iCs/>
          <w:sz w:val="24"/>
          <w:szCs w:val="24"/>
        </w:rPr>
        <w:t xml:space="preserve">"</w:t>
      </w:r>
      <w:r>
        <w:rPr>
          <w:rFonts w:ascii="Arial" w:cs="Arial" w:eastAsia="Arial" w:hAnsi="Arial"/>
          <w:i/>
          <w:iCs/>
          <w:sz w:val="24"/>
          <w:szCs w:val="24"/>
        </w:rPr>
        <w:t xml:space="preserve">О государственных закупках</w:t>
      </w:r>
      <w:r>
        <w:rPr>
          <w:rFonts w:ascii="Arial" w:cs="Arial" w:eastAsia="Arial" w:hAnsi="Arial"/>
          <w:i/>
          <w:iCs/>
          <w:sz w:val="24"/>
          <w:szCs w:val="24"/>
        </w:rPr>
        <w:t xml:space="preserve">" от 6 августа 2026 года № 144</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обжалования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предоставления жалобы</w:t>
      </w:r>
    </w:p>
    <w:p>
      <w:pPr>
        <w:spacing w:after="120"/>
        <w:ind w:firstLine="397"/>
        <w:jc w:val="both"/>
      </w:pPr>
      <w:r>
        <w:rPr>
          <w:rFonts w:ascii="Arial" w:cs="Arial" w:eastAsia="Arial" w:hAnsi="Arial"/>
          <w:sz w:val="24"/>
          <w:szCs w:val="24"/>
        </w:rPr>
        <w:t xml:space="preserve">1. Поставщики через веб-портал вправе обжаловать действия (бездействие), решение закупающей организации/Агента, если их действия (бездействие), решение нарушают права и законные интересы этого поставщика, в следующем порядке:</w:t>
      </w:r>
    </w:p>
    <w:p>
      <w:pPr>
        <w:spacing w:after="120"/>
        <w:ind w:firstLine="397"/>
        <w:jc w:val="both"/>
      </w:pPr>
      <w:r>
        <w:rPr>
          <w:rFonts w:ascii="Arial" w:cs="Arial" w:eastAsia="Arial" w:hAnsi="Arial"/>
          <w:sz w:val="24"/>
          <w:szCs w:val="24"/>
        </w:rPr>
        <w:t xml:space="preserve">1) в адрес закупающей организации/Агента (административный орган первой инстанции);</w:t>
      </w:r>
    </w:p>
    <w:p>
      <w:pPr>
        <w:spacing w:after="120"/>
        <w:ind w:firstLine="397"/>
        <w:jc w:val="both"/>
      </w:pPr>
      <w:r>
        <w:rPr>
          <w:rFonts w:ascii="Arial" w:cs="Arial" w:eastAsia="Arial" w:hAnsi="Arial"/>
          <w:sz w:val="24"/>
          <w:szCs w:val="24"/>
        </w:rPr>
        <w:t xml:space="preserve">2) в адрес независимой комиссии (административный орган второй инстанции).</w:t>
      </w:r>
    </w:p>
    <w:p>
      <w:pPr>
        <w:spacing w:after="120"/>
        <w:ind w:firstLine="397"/>
        <w:jc w:val="both"/>
      </w:pPr>
      <w:r>
        <w:rPr>
          <w:rFonts w:ascii="Arial" w:cs="Arial" w:eastAsia="Arial" w:hAnsi="Arial"/>
          <w:sz w:val="24"/>
          <w:szCs w:val="24"/>
        </w:rPr>
        <w:t xml:space="preserve">В случае неудовлетворения жалоб в двух инстанциях рассмотрение жалоб осуществляется в судебном порядке.</w:t>
      </w:r>
    </w:p>
    <w:p>
      <w:pPr>
        <w:spacing w:after="120"/>
        <w:ind w:firstLine="397"/>
        <w:jc w:val="both"/>
      </w:pPr>
      <w:r>
        <w:rPr>
          <w:rFonts w:ascii="Arial" w:cs="Arial" w:eastAsia="Arial" w:hAnsi="Arial"/>
          <w:sz w:val="24"/>
          <w:szCs w:val="24"/>
        </w:rPr>
        <w:t xml:space="preserve">2. Жалоба может быть подана:</w:t>
      </w:r>
    </w:p>
    <w:p>
      <w:pPr>
        <w:spacing w:after="120"/>
        <w:ind w:firstLine="397"/>
        <w:jc w:val="both"/>
      </w:pPr>
      <w:r>
        <w:rPr>
          <w:rFonts w:ascii="Arial" w:cs="Arial" w:eastAsia="Arial" w:hAnsi="Arial"/>
          <w:sz w:val="24"/>
          <w:szCs w:val="24"/>
        </w:rPr>
        <w:t xml:space="preserve">1) на метод государственных закупок;</w:t>
      </w:r>
    </w:p>
    <w:p>
      <w:pPr>
        <w:spacing w:after="120"/>
        <w:ind w:firstLine="397"/>
        <w:jc w:val="both"/>
      </w:pPr>
      <w:r>
        <w:rPr>
          <w:rFonts w:ascii="Arial" w:cs="Arial" w:eastAsia="Arial" w:hAnsi="Arial"/>
          <w:sz w:val="24"/>
          <w:szCs w:val="24"/>
        </w:rPr>
        <w:t xml:space="preserve">2) на условия документации о закупке;</w:t>
      </w:r>
    </w:p>
    <w:p>
      <w:pPr>
        <w:spacing w:after="120"/>
        <w:ind w:firstLine="397"/>
        <w:jc w:val="both"/>
      </w:pPr>
      <w:r>
        <w:rPr>
          <w:rFonts w:ascii="Arial" w:cs="Arial" w:eastAsia="Arial" w:hAnsi="Arial"/>
          <w:sz w:val="24"/>
          <w:szCs w:val="24"/>
        </w:rPr>
        <w:t xml:space="preserve">3) на действие (бездействие), решение закупающей организации/Агента;</w:t>
      </w:r>
    </w:p>
    <w:p>
      <w:pPr>
        <w:spacing w:after="120"/>
        <w:ind w:firstLine="397"/>
        <w:jc w:val="both"/>
      </w:pPr>
      <w:r>
        <w:rPr>
          <w:rFonts w:ascii="Arial" w:cs="Arial" w:eastAsia="Arial" w:hAnsi="Arial"/>
          <w:sz w:val="24"/>
          <w:szCs w:val="24"/>
        </w:rPr>
        <w:t xml:space="preserve">4) на изменение условий контракта в момент подписания контракта о закупках.</w:t>
      </w:r>
    </w:p>
    <w:p>
      <w:pPr>
        <w:spacing w:after="120"/>
        <w:ind w:firstLine="397"/>
        <w:jc w:val="both"/>
      </w:pPr>
      <w:r>
        <w:rPr>
          <w:rFonts w:ascii="Arial" w:cs="Arial" w:eastAsia="Arial" w:hAnsi="Arial"/>
          <w:sz w:val="24"/>
          <w:szCs w:val="24"/>
        </w:rPr>
        <w:t xml:space="preserve">3. Предметом обжалования не могут быть:</w:t>
      </w:r>
    </w:p>
    <w:p>
      <w:pPr>
        <w:spacing w:after="120"/>
        <w:ind w:firstLine="397"/>
        <w:jc w:val="both"/>
      </w:pPr>
      <w:r>
        <w:rPr>
          <w:rFonts w:ascii="Arial" w:cs="Arial" w:eastAsia="Arial" w:hAnsi="Arial"/>
          <w:sz w:val="24"/>
          <w:szCs w:val="24"/>
        </w:rPr>
        <w:t xml:space="preserve">1) условие применения банковского сопровождения контрактов;</w:t>
      </w:r>
    </w:p>
    <w:p>
      <w:pPr>
        <w:spacing w:after="120"/>
        <w:ind w:firstLine="397"/>
        <w:jc w:val="both"/>
      </w:pPr>
      <w:r>
        <w:rPr>
          <w:rFonts w:ascii="Arial" w:cs="Arial" w:eastAsia="Arial" w:hAnsi="Arial"/>
          <w:sz w:val="24"/>
          <w:szCs w:val="24"/>
        </w:rPr>
        <w:t xml:space="preserve">2) решение закупающей </w:t>
      </w:r>
      <w:r>
        <w:rPr>
          <w:rFonts w:ascii="Arial" w:cs="Arial" w:eastAsia="Arial" w:hAnsi="Arial"/>
          <w:sz w:val="24"/>
          <w:szCs w:val="24"/>
        </w:rPr>
        <w:t xml:space="preserve">организации/Агента</w:t>
      </w:r>
      <w:r>
        <w:rPr>
          <w:rFonts w:ascii="Arial" w:cs="Arial" w:eastAsia="Arial" w:hAnsi="Arial"/>
          <w:sz w:val="24"/>
          <w:szCs w:val="24"/>
        </w:rPr>
        <w:t xml:space="preserve">, принятое в соответствии с частью 1 </w:t>
      </w:r>
      <w:hyperlink w:history="1" r:id="rIdo8lvgl6kstbedscmreh3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закупки, осуществленные через электронный каталог на стандартные товары, где цена является единственным критерием оценки.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mibi5coy2b7y0z6qaq2mz">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Действия закупающей организации/Агента</w:t>
      </w:r>
    </w:p>
    <w:p>
      <w:pPr>
        <w:spacing w:after="120"/>
        <w:ind w:firstLine="397"/>
        <w:jc w:val="both"/>
      </w:pPr>
      <w:r>
        <w:rPr>
          <w:rFonts w:ascii="Arial" w:cs="Arial" w:eastAsia="Arial" w:hAnsi="Arial"/>
          <w:sz w:val="24"/>
          <w:szCs w:val="24"/>
        </w:rPr>
        <w:t xml:space="preserve">1. Поставщики имеют право подать жалобы на условия (требования) документации о закупке и на решения, действия (бездействия) закупающей организации/Агента в адрес закупающей организации/Агента в рабочие дни.</w:t>
      </w:r>
    </w:p>
    <w:p>
      <w:pPr>
        <w:spacing w:after="120"/>
        <w:ind w:firstLine="397"/>
        <w:jc w:val="both"/>
      </w:pPr>
      <w:r>
        <w:rPr>
          <w:rFonts w:ascii="Arial" w:cs="Arial" w:eastAsia="Arial" w:hAnsi="Arial"/>
          <w:sz w:val="24"/>
          <w:szCs w:val="24"/>
        </w:rPr>
        <w:t xml:space="preserve">2. Жалоба на метод государственных закупок и условия документации о закупке может быть подана поставщиком не позднее 2 рабочих дней до окончательного срока подачи предложений, установленного документацией о закупке.</w:t>
      </w:r>
    </w:p>
    <w:p>
      <w:pPr>
        <w:spacing w:after="120"/>
        <w:ind w:firstLine="397"/>
        <w:jc w:val="both"/>
      </w:pPr>
      <w:r>
        <w:rPr>
          <w:rFonts w:ascii="Arial" w:cs="Arial" w:eastAsia="Arial" w:hAnsi="Arial"/>
          <w:sz w:val="24"/>
          <w:szCs w:val="24"/>
        </w:rPr>
        <w:t xml:space="preserve">Жалоба на действие (бездействие), решение закупающей организации/Агента подается не позднее 3 рабочих дней с даты публикации итогов оценки на веб-портале в соответствии со </w:t>
      </w:r>
      <w:r>
        <w:rPr>
          <w:rFonts w:ascii="Arial" w:cs="Arial" w:eastAsia="Arial" w:hAnsi="Arial"/>
          <w:sz w:val="24"/>
          <w:szCs w:val="24"/>
        </w:rPr>
        <w:t xml:space="preserve">статьями </w:t>
      </w:r>
      <w:hyperlink w:history="1" r:id="rIdid1i6rk_xt21cn81wajet">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sdjnl7whwsm232kob9mgh">
        <w:r>
          <w:rPr>
            <w:rFonts w:ascii="Arial" w:cs="Arial" w:eastAsia="Arial" w:hAnsi="Arial"/>
            <w:color w:val="1D4ED8"/>
            <w:sz w:val="24"/>
            <w:szCs w:val="24"/>
            <w:u w:val="single"/>
          </w:rPr>
          <w:t xml:space="preserve">29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случае признания закупки несостоявшейся в связи с отклонением всех предложений жалоба подается не позднее 3 рабочих дней с даты публикации такой информации.</w:t>
      </w:r>
    </w:p>
    <w:p>
      <w:pPr>
        <w:spacing w:after="160"/>
        <w:ind w:firstLine="39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 При этом окончательный срок подачи предложений переносится на 5 рабочих дней.</w:t>
      </w:r>
    </w:p>
    <w:p>
      <w:pPr>
        <w:spacing w:after="160"/>
        <w:ind w:firstLine="397"/>
        <w:jc w:val="both"/>
      </w:pPr>
      <w:r>
        <w:rPr>
          <w:rFonts w:ascii="Arial" w:cs="Arial" w:eastAsia="Arial" w:hAnsi="Arial"/>
          <w:sz w:val="24"/>
          <w:szCs w:val="24"/>
        </w:rPr>
        <w:t xml:space="preserve">При поступлении жалобы на действие (бездействие) или решение закупающей организации, или изменение условий контракта процедура закупок приостанавливается на 5 рабочих дней, при этом веб-портал автоматически направляет всем участникам уведомление о жалобе.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w:t>
      </w:r>
    </w:p>
    <w:p>
      <w:pPr>
        <w:spacing w:after="160"/>
        <w:ind w:firstLine="397"/>
        <w:jc w:val="both"/>
      </w:pPr>
      <w:r>
        <w:rPr>
          <w:rFonts w:ascii="Arial" w:cs="Arial" w:eastAsia="Arial" w:hAnsi="Arial"/>
          <w:sz w:val="24"/>
          <w:szCs w:val="24"/>
        </w:rPr>
        <w:t xml:space="preserve">Закупающая организация/Агент выносит одно из следующих решений:</w:t>
      </w:r>
    </w:p>
    <w:p>
      <w:pPr>
        <w:spacing w:after="160"/>
        <w:ind w:firstLine="397"/>
        <w:jc w:val="both"/>
      </w:pPr>
      <w:r>
        <w:rPr>
          <w:rFonts w:ascii="Arial" w:cs="Arial" w:eastAsia="Arial" w:hAnsi="Arial"/>
          <w:sz w:val="24"/>
          <w:szCs w:val="24"/>
        </w:rPr>
        <w:t xml:space="preserve">1) о признании жалобы обоснованной;</w:t>
      </w:r>
    </w:p>
    <w:p>
      <w:pPr>
        <w:spacing w:after="160"/>
        <w:ind w:firstLine="397"/>
        <w:jc w:val="both"/>
      </w:pPr>
      <w:r>
        <w:rPr>
          <w:rFonts w:ascii="Arial" w:cs="Arial" w:eastAsia="Arial" w:hAnsi="Arial"/>
          <w:sz w:val="24"/>
          <w:szCs w:val="24"/>
        </w:rPr>
        <w:t xml:space="preserve">2) о признании жалобы необоснованной.</w:t>
      </w:r>
    </w:p>
    <w:p>
      <w:pPr>
        <w:spacing w:after="160"/>
        <w:ind w:firstLine="39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w:t>
      </w:r>
    </w:p>
    <w:p>
      <w:pPr>
        <w:spacing w:after="120"/>
        <w:ind w:firstLine="397"/>
        <w:jc w:val="both"/>
      </w:pPr>
      <w:r>
        <w:rPr>
          <w:rFonts w:ascii="Arial" w:cs="Arial" w:eastAsia="Arial" w:hAnsi="Arial"/>
          <w:sz w:val="24"/>
          <w:szCs w:val="24"/>
        </w:rPr>
        <w:t xml:space="preserve">4. В случае если закупающая организация/Агент не вынесла решение по жалобе в срок, установленный частью 3 настоящей статьи, то жалоба считается обоснованной и удовлетворенной. Решение закупающей организации/Агента, вынесенное по истечении срока для рассмотрения жалобы, ничтожно.</w:t>
      </w:r>
    </w:p>
    <w:p>
      <w:pPr>
        <w:spacing w:after="120"/>
        <w:ind w:firstLine="397"/>
        <w:jc w:val="both"/>
      </w:pPr>
      <w:r>
        <w:rPr>
          <w:rFonts w:ascii="Arial" w:cs="Arial" w:eastAsia="Arial" w:hAnsi="Arial"/>
          <w:sz w:val="24"/>
          <w:szCs w:val="24"/>
        </w:rPr>
        <w:t xml:space="preserve">5. Поставщики,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gq49bnjgavfjudkvhqf1l">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Порядок рассмотрения обращений и административных жалоб независимой комиссией</w:t>
      </w:r>
    </w:p>
    <w:p>
      <w:pPr>
        <w:spacing w:after="120"/>
        <w:ind w:firstLine="39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(далее – независимая комиссия), образуемой Кабинетом Министров. Независимая комиссия состоит из представителей общественности, юристов и специалистов, имеющих сертификат по государственным закупкам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Члены независимой комиссии несут персональную ответственность за принятые решения, действия (бездействие)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Обращения и административные жалобы рассматриваются через веб-портал в порядке, установленном настоящей статьей. Административные жалобы подаются в течение 2 рабочих дней с даты публикации решения закупающей организации/Агента на веб-портале.</w:t>
      </w:r>
    </w:p>
    <w:p>
      <w:pPr>
        <w:spacing w:after="120"/>
        <w:ind w:firstLine="397"/>
        <w:jc w:val="both"/>
      </w:pPr>
      <w:r>
        <w:rPr>
          <w:rFonts w:ascii="Arial" w:cs="Arial" w:eastAsia="Arial" w:hAnsi="Arial"/>
          <w:sz w:val="24"/>
          <w:szCs w:val="24"/>
        </w:rPr>
        <w:t xml:space="preserve">3. Административные жалобы и обращения не рассматриваются в случае, если по предмету обращения или административной жалобы начались судебные разбирательства или при наличии вступившего в законную силу решения суда, вынесенного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Закупка приостанавливается на 3 рабочих дня. При подаче обращения веб-портал направляет уведомление поставщику, в отношении которого поступило такое обращение.</w:t>
      </w:r>
    </w:p>
    <w:p>
      <w:pPr>
        <w:spacing w:after="120"/>
        <w:ind w:firstLine="397"/>
        <w:jc w:val="both"/>
      </w:pPr>
      <w:r>
        <w:rPr>
          <w:rFonts w:ascii="Arial" w:cs="Arial" w:eastAsia="Arial" w:hAnsi="Arial"/>
          <w:sz w:val="24"/>
          <w:szCs w:val="24"/>
        </w:rPr>
        <w:t xml:space="preserve">5. Административные жалобы рассматриваются в пределах заявленных требований и в течение 3 рабочих дней с момента поступления административной жалобы на веб-портале выносится мотивированное решение с указанием обоснований:</w:t>
      </w:r>
    </w:p>
    <w:p>
      <w:pPr>
        <w:spacing w:after="120"/>
        <w:ind w:firstLine="397"/>
        <w:jc w:val="both"/>
      </w:pPr>
      <w:r>
        <w:rPr>
          <w:rFonts w:ascii="Arial" w:cs="Arial" w:eastAsia="Arial" w:hAnsi="Arial"/>
          <w:sz w:val="24"/>
          <w:szCs w:val="24"/>
        </w:rPr>
        <w:t xml:space="preserve">1) о признании административной жалобы необоснованной и оставить решение закупающей организации/Агента без изменения;</w:t>
      </w:r>
    </w:p>
    <w:p>
      <w:pPr>
        <w:spacing w:after="120"/>
        <w:ind w:firstLine="397"/>
        <w:jc w:val="both"/>
      </w:pPr>
      <w:r>
        <w:rPr>
          <w:rFonts w:ascii="Arial" w:cs="Arial" w:eastAsia="Arial" w:hAnsi="Arial"/>
          <w:sz w:val="24"/>
          <w:szCs w:val="24"/>
        </w:rPr>
        <w:t xml:space="preserve">2) о признании административной жалобы обоснованной и отменить решение закупающей организации/Агента.</w:t>
      </w:r>
    </w:p>
    <w:p>
      <w:pPr>
        <w:spacing w:after="120"/>
        <w:ind w:firstLine="397"/>
        <w:jc w:val="both"/>
      </w:pPr>
      <w:r>
        <w:rPr>
          <w:rFonts w:ascii="Arial" w:cs="Arial" w:eastAsia="Arial" w:hAnsi="Arial"/>
          <w:sz w:val="24"/>
          <w:szCs w:val="24"/>
        </w:rPr>
        <w:t xml:space="preserve">При поступлении обращения независимая комиссия в течение 10 рабочих дней со дня поступления обращения выносит мотивированное решение об обоснованности либо необоснованности такого обращения.</w:t>
      </w:r>
    </w:p>
    <w:p>
      <w:pPr>
        <w:spacing w:after="120"/>
        <w:ind w:firstLine="397"/>
        <w:jc w:val="both"/>
      </w:pPr>
      <w:r>
        <w:rPr>
          <w:rFonts w:ascii="Arial" w:cs="Arial" w:eastAsia="Arial" w:hAnsi="Arial"/>
          <w:sz w:val="24"/>
          <w:szCs w:val="24"/>
        </w:rPr>
        <w:t xml:space="preserve">6. В принятом решении не должна содержаться информация, раскрытие которой наносит ущерб законным коммерческим интересам поставщиков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7. В случае если обращение признано обоснованным, независимая комиссия выносит решение о включении поставщика в базу данных недобросовестных поставщиков сроком на 2 года.</w:t>
      </w:r>
    </w:p>
    <w:p>
      <w:pPr>
        <w:spacing w:after="120"/>
        <w:ind w:firstLine="397"/>
        <w:jc w:val="both"/>
      </w:pPr>
      <w:r>
        <w:rPr>
          <w:rFonts w:ascii="Arial" w:cs="Arial" w:eastAsia="Arial" w:hAnsi="Arial"/>
          <w:sz w:val="24"/>
          <w:szCs w:val="24"/>
        </w:rPr>
        <w:t xml:space="preserve">8. В случае если закупающая организация/Агент, поставщик не удовлетворены принятым независимой комиссией решением по административным жалобам и обращениям, они имеют право на обжалование в судебном порядке согласно статье 46 настоящего Закона.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eno_upnbpcdvmlyufknn1">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Обжалование в судебном порядке</w:t>
      </w:r>
    </w:p>
    <w:p>
      <w:pPr>
        <w:spacing w:after="120"/>
        <w:ind w:firstLine="397"/>
        <w:jc w:val="both"/>
      </w:pPr>
      <w:r>
        <w:rPr>
          <w:rFonts w:ascii="Arial" w:cs="Arial" w:eastAsia="Arial" w:hAnsi="Arial"/>
          <w:sz w:val="24"/>
          <w:szCs w:val="24"/>
        </w:rPr>
        <w:t xml:space="preserve">Споры между поставщиками и закупающей организацией/Агентом, возникающие при осуществлении процедур закупок, а также решения закупающей организации/Агента, независимой комиссии, принятые в соответствии со </w:t>
      </w:r>
      <w:hyperlink w:history="1" r:id="rIddlmhs6zea2ysidi0knyr7">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Закона, обжалуются в суде в порядке,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piqv2degawqshcjeewucf">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Контракт о государственных закупках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Порядок заключения контракта о государственных закупках</w:t>
      </w:r>
    </w:p>
    <w:p>
      <w:pPr>
        <w:spacing w:after="120"/>
        <w:ind w:firstLine="397"/>
        <w:jc w:val="both"/>
      </w:pPr>
      <w:r>
        <w:rPr>
          <w:rFonts w:ascii="Arial" w:cs="Arial" w:eastAsia="Arial" w:hAnsi="Arial"/>
          <w:sz w:val="24"/>
          <w:szCs w:val="24"/>
        </w:rPr>
        <w:t xml:space="preserve">1. Контракт заключается в виде смарт-контракта с использованием квалифицированной электронной подписи, за исключением контрактов, заключенных в соответствии с частью 1 </w:t>
      </w:r>
      <w:hyperlink w:history="1" r:id="rIdg_b0cg1eqveypgtodq3dl">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После подписания контракта в виде смарт-контракта на веб-портале автоматически формируется, а в случае подписания в соответствии с частью 1 </w:t>
      </w:r>
      <w:hyperlink w:history="1" r:id="rIdlsl0ikqqdvdtbxienzekh">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на веб-портале размещается и отображается информация, включающая следующие сведения:</w:t>
      </w:r>
    </w:p>
    <w:p>
      <w:pPr>
        <w:spacing w:after="120"/>
        <w:ind w:firstLine="397"/>
        <w:jc w:val="both"/>
      </w:pPr>
      <w:r>
        <w:rPr>
          <w:rFonts w:ascii="Arial" w:cs="Arial" w:eastAsia="Arial" w:hAnsi="Arial"/>
          <w:sz w:val="24"/>
          <w:szCs w:val="24"/>
        </w:rPr>
        <w:t xml:space="preserve">1) наименование, юридический адрес поставщика и сведения о бенефициарных владельцах;</w:t>
      </w:r>
    </w:p>
    <w:p>
      <w:pPr>
        <w:spacing w:after="120"/>
        <w:ind w:firstLine="397"/>
        <w:jc w:val="both"/>
      </w:pPr>
      <w:r>
        <w:rPr>
          <w:rFonts w:ascii="Arial" w:cs="Arial" w:eastAsia="Arial" w:hAnsi="Arial"/>
          <w:sz w:val="24"/>
          <w:szCs w:val="24"/>
        </w:rPr>
        <w:t xml:space="preserve">2) дата проведения закупки;</w:t>
      </w:r>
    </w:p>
    <w:p>
      <w:pPr>
        <w:spacing w:after="120"/>
        <w:ind w:firstLine="397"/>
        <w:jc w:val="both"/>
      </w:pPr>
      <w:r>
        <w:rPr>
          <w:rFonts w:ascii="Arial" w:cs="Arial" w:eastAsia="Arial" w:hAnsi="Arial"/>
          <w:sz w:val="24"/>
          <w:szCs w:val="24"/>
        </w:rPr>
        <w:t xml:space="preserve">3) предмет государственных закупок с указанием общего классификатора государственных закупок;</w:t>
      </w:r>
    </w:p>
    <w:p>
      <w:pPr>
        <w:spacing w:after="120"/>
        <w:ind w:firstLine="397"/>
        <w:jc w:val="both"/>
      </w:pPr>
      <w:r>
        <w:rPr>
          <w:rFonts w:ascii="Arial" w:cs="Arial" w:eastAsia="Arial" w:hAnsi="Arial"/>
          <w:sz w:val="24"/>
          <w:szCs w:val="24"/>
        </w:rPr>
        <w:t xml:space="preserve">4) цена за единицу товара в национальной валюте;</w:t>
      </w:r>
    </w:p>
    <w:p>
      <w:pPr>
        <w:spacing w:after="120"/>
        <w:ind w:firstLine="397"/>
        <w:jc w:val="both"/>
      </w:pPr>
      <w:r>
        <w:rPr>
          <w:rFonts w:ascii="Arial" w:cs="Arial" w:eastAsia="Arial" w:hAnsi="Arial"/>
          <w:sz w:val="24"/>
          <w:szCs w:val="24"/>
        </w:rPr>
        <w:t xml:space="preserve">5) сумма лота (лотов) и общая сумма контракта;</w:t>
      </w:r>
    </w:p>
    <w:p>
      <w:pPr>
        <w:spacing w:after="120"/>
        <w:ind w:firstLine="397"/>
        <w:jc w:val="both"/>
      </w:pPr>
      <w:r>
        <w:rPr>
          <w:rFonts w:ascii="Arial" w:cs="Arial" w:eastAsia="Arial" w:hAnsi="Arial"/>
          <w:sz w:val="24"/>
          <w:szCs w:val="24"/>
        </w:rPr>
        <w:t xml:space="preserve">6) дата заключения контракта;</w:t>
      </w:r>
    </w:p>
    <w:p>
      <w:pPr>
        <w:spacing w:after="120"/>
        <w:ind w:firstLine="397"/>
        <w:jc w:val="both"/>
      </w:pPr>
      <w:r>
        <w:rPr>
          <w:rFonts w:ascii="Arial" w:cs="Arial" w:eastAsia="Arial" w:hAnsi="Arial"/>
          <w:sz w:val="24"/>
          <w:szCs w:val="24"/>
        </w:rPr>
        <w:t xml:space="preserve">7) условия и график исполнения контракта (поставки товаров, оказания услуг, выполнения работ);</w:t>
      </w:r>
    </w:p>
    <w:p>
      <w:pPr>
        <w:spacing w:after="120"/>
        <w:ind w:firstLine="397"/>
        <w:jc w:val="both"/>
      </w:pPr>
      <w:r>
        <w:rPr>
          <w:rFonts w:ascii="Arial" w:cs="Arial" w:eastAsia="Arial" w:hAnsi="Arial"/>
          <w:sz w:val="24"/>
          <w:szCs w:val="24"/>
        </w:rPr>
        <w:t xml:space="preserve">8) сроки оплаты по контракту;</w:t>
      </w:r>
    </w:p>
    <w:p>
      <w:pPr>
        <w:spacing w:after="120"/>
        <w:ind w:firstLine="397"/>
        <w:jc w:val="both"/>
      </w:pPr>
      <w:r>
        <w:rPr>
          <w:rFonts w:ascii="Arial" w:cs="Arial" w:eastAsia="Arial" w:hAnsi="Arial"/>
          <w:sz w:val="24"/>
          <w:szCs w:val="24"/>
        </w:rPr>
        <w:t xml:space="preserve">9) размер гарантийного обеспечения исполнения контракта и документ, подтверждающий оплату;</w:t>
      </w:r>
    </w:p>
    <w:p>
      <w:pPr>
        <w:spacing w:after="120"/>
        <w:ind w:firstLine="397"/>
        <w:jc w:val="both"/>
      </w:pPr>
      <w:r>
        <w:rPr>
          <w:rFonts w:ascii="Arial" w:cs="Arial" w:eastAsia="Arial" w:hAnsi="Arial"/>
          <w:sz w:val="24"/>
          <w:szCs w:val="24"/>
        </w:rPr>
        <w:t xml:space="preserve">10) наличие и срок гарантийного обязательства на товары, работы или услуги по контракту;</w:t>
      </w:r>
    </w:p>
    <w:p>
      <w:pPr>
        <w:spacing w:after="120"/>
        <w:ind w:firstLine="397"/>
        <w:jc w:val="both"/>
      </w:pPr>
      <w:r>
        <w:rPr>
          <w:rFonts w:ascii="Arial" w:cs="Arial" w:eastAsia="Arial" w:hAnsi="Arial"/>
          <w:sz w:val="24"/>
          <w:szCs w:val="24"/>
        </w:rPr>
        <w:t xml:space="preserve">11) размер неустоек и штрафных санкций по контракту;</w:t>
      </w:r>
    </w:p>
    <w:p>
      <w:pPr>
        <w:spacing w:after="120"/>
        <w:ind w:firstLine="397"/>
        <w:jc w:val="both"/>
      </w:pPr>
      <w:r>
        <w:rPr>
          <w:rFonts w:ascii="Arial" w:cs="Arial" w:eastAsia="Arial" w:hAnsi="Arial"/>
          <w:sz w:val="24"/>
          <w:szCs w:val="24"/>
        </w:rPr>
        <w:t xml:space="preserve">12) наличие банковского сопровождения контракта в случаях, установленных </w:t>
      </w:r>
      <w:hyperlink w:history="1" r:id="rId3hm1aw60mdak-tz4tpdcs">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К контрактам о государственных закупках применяются нормы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Контракт, заключенный без проведения процедур закупок, за исключением случаев, предусмотренных настоящим Законом, недействительный (ничтожный) и все расходы, оплаченные по этому контракту, подлежат возмещению за счет руководителей закупающих организаций/Агента, принявших такое решение.</w:t>
      </w:r>
    </w:p>
    <w:p>
      <w:pPr>
        <w:spacing w:after="120"/>
        <w:ind w:firstLine="397"/>
        <w:jc w:val="both"/>
      </w:pPr>
      <w:r>
        <w:rPr>
          <w:rFonts w:ascii="Arial" w:cs="Arial" w:eastAsia="Arial" w:hAnsi="Arial"/>
          <w:i/>
          <w:iCs/>
          <w:sz w:val="24"/>
          <w:szCs w:val="24"/>
        </w:rPr>
        <w:t xml:space="preserve">(В редакции Законов КР от </w:t>
      </w:r>
      <w:hyperlink w:history="1" r:id="rIdbvwg1q8ldza1b09nz31tw">
        <w:r>
          <w:rPr>
            <w:rFonts w:ascii="Arial" w:cs="Arial" w:eastAsia="Arial" w:hAnsi="Arial"/>
            <w:i/>
            <w:iCs/>
            <w:color w:val="1D4ED8"/>
            <w:sz w:val="24"/>
            <w:szCs w:val="24"/>
            <w:u w:val="single"/>
          </w:rPr>
          <w:t xml:space="preserve">30 января 2023 года № 19,</w:t>
        </w:r>
      </w:hyperlink>
      <w:hyperlink w:history="1" r:id="rIdnv6iflw_y6umozoo8ff9d">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Администрирование контракта</w:t>
      </w:r>
    </w:p>
    <w:p>
      <w:pPr>
        <w:spacing w:after="120"/>
        <w:ind w:firstLine="397"/>
        <w:jc w:val="both"/>
      </w:pPr>
      <w:r>
        <w:rPr>
          <w:rFonts w:ascii="Arial" w:cs="Arial" w:eastAsia="Arial" w:hAnsi="Arial"/>
          <w:sz w:val="24"/>
          <w:szCs w:val="24"/>
        </w:rPr>
        <w:t xml:space="preserve">1. Ведение, администрирование контракта осуществляется закупающей организацией/Агентом в соответствии с требованиями, установленными настоящим Законом и нормативными правовыми актами в сфере государственных закупок.</w:t>
      </w:r>
    </w:p>
    <w:p>
      <w:pPr>
        <w:spacing w:after="120"/>
        <w:ind w:firstLine="397"/>
        <w:jc w:val="both"/>
      </w:pPr>
      <w:r>
        <w:rPr>
          <w:rFonts w:ascii="Arial" w:cs="Arial" w:eastAsia="Arial" w:hAnsi="Arial"/>
          <w:sz w:val="24"/>
          <w:szCs w:val="24"/>
        </w:rPr>
        <w:t xml:space="preserve">2. Закупающая организация/Агент в процессе администрирования контракта обеспечивает внесение на веб-портал информации в срок не позднее 3 рабочих дней с момента совершения действий относительно:</w:t>
      </w:r>
    </w:p>
    <w:p>
      <w:pPr>
        <w:spacing w:after="120"/>
        <w:ind w:firstLine="397"/>
        <w:jc w:val="both"/>
      </w:pPr>
      <w:r>
        <w:rPr>
          <w:rFonts w:ascii="Arial" w:cs="Arial" w:eastAsia="Arial" w:hAnsi="Arial"/>
          <w:sz w:val="24"/>
          <w:szCs w:val="24"/>
        </w:rPr>
        <w:t xml:space="preserve">1) даты подписания актов приемки товаров, работ, услуг;</w:t>
      </w:r>
    </w:p>
    <w:p>
      <w:pPr>
        <w:spacing w:after="120"/>
        <w:ind w:firstLine="397"/>
        <w:jc w:val="both"/>
      </w:pPr>
      <w:r>
        <w:rPr>
          <w:rFonts w:ascii="Arial" w:cs="Arial" w:eastAsia="Arial" w:hAnsi="Arial"/>
          <w:sz w:val="24"/>
          <w:szCs w:val="24"/>
        </w:rPr>
        <w:t xml:space="preserve">2) суммы начисленных неустоек и штрафных санкций по контракту;</w:t>
      </w:r>
    </w:p>
    <w:p>
      <w:pPr>
        <w:spacing w:after="120"/>
        <w:ind w:firstLine="39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120"/>
        <w:ind w:firstLine="39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120"/>
        <w:ind w:firstLine="397"/>
        <w:jc w:val="both"/>
      </w:pPr>
      <w:r>
        <w:rPr>
          <w:rFonts w:ascii="Arial" w:cs="Arial" w:eastAsia="Arial" w:hAnsi="Arial"/>
          <w:sz w:val="24"/>
          <w:szCs w:val="24"/>
        </w:rPr>
        <w:t xml:space="preserve">5) счетов-фактур, выставленных (выписанных) поставщиком в соответствии с налоговым законодательством Кыргызской Республики, и счетов к оплате;</w:t>
      </w:r>
    </w:p>
    <w:p>
      <w:pPr>
        <w:spacing w:after="120"/>
        <w:ind w:firstLine="39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120"/>
        <w:ind w:firstLine="39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120"/>
        <w:ind w:firstLine="397"/>
        <w:jc w:val="both"/>
      </w:pPr>
      <w:r>
        <w:rPr>
          <w:rFonts w:ascii="Arial" w:cs="Arial" w:eastAsia="Arial" w:hAnsi="Arial"/>
          <w:sz w:val="24"/>
          <w:szCs w:val="24"/>
        </w:rPr>
        <w:t xml:space="preserve">8) разрешения споров в административном, судебном порядке;</w:t>
      </w:r>
    </w:p>
    <w:p>
      <w:pPr>
        <w:spacing w:after="120"/>
        <w:ind w:firstLine="397"/>
        <w:jc w:val="both"/>
      </w:pPr>
      <w:r>
        <w:rPr>
          <w:rFonts w:ascii="Arial" w:cs="Arial" w:eastAsia="Arial" w:hAnsi="Arial"/>
          <w:sz w:val="24"/>
          <w:szCs w:val="24"/>
        </w:rPr>
        <w:t xml:space="preserve">9) даты и оснований изменения условий контракта.</w:t>
      </w:r>
    </w:p>
    <w:p>
      <w:pPr>
        <w:spacing w:after="120"/>
        <w:ind w:firstLine="397"/>
        <w:jc w:val="both"/>
      </w:pPr>
      <w:r>
        <w:rPr>
          <w:rFonts w:ascii="Arial" w:cs="Arial" w:eastAsia="Arial" w:hAnsi="Arial"/>
          <w:sz w:val="24"/>
          <w:szCs w:val="24"/>
        </w:rPr>
        <w:t xml:space="preserve">3. В срок не позднее 3 месяцев с момента выполнения поставщиком своих обязательств по контракту закупающая организация обязана обеспечить выплату стоимости контракта, подтвержденного соответствующим актом приемки товаров, выполненных работ, услуг. В случае отказа от выплаты или нарушения срока или графика оплаты, предусмотренных контрактом, при наличии денежных средств у закупающей организации/Агента персональную ответственность несет руководитель закупающей организации/Агента.</w:t>
      </w:r>
    </w:p>
    <w:p>
      <w:pPr>
        <w:spacing w:after="120"/>
        <w:ind w:firstLine="397"/>
        <w:jc w:val="both"/>
      </w:pPr>
      <w:r>
        <w:rPr>
          <w:rFonts w:ascii="Arial" w:cs="Arial" w:eastAsia="Arial" w:hAnsi="Arial"/>
          <w:sz w:val="24"/>
          <w:szCs w:val="24"/>
        </w:rPr>
        <w:t xml:space="preserve">4. Не допускается оплата по контракту в случае наличия у закупающей организации/Агента задолженности по ранее исполненным контрактам. Закупающая организация/Агент производит оплату по контрактам в порядке очередности согласно дате акта приемки товаров, выполненных работ, услуг.</w:t>
      </w:r>
    </w:p>
    <w:p>
      <w:pPr>
        <w:spacing w:after="120"/>
        <w:ind w:firstLine="397"/>
        <w:jc w:val="both"/>
      </w:pPr>
      <w:r>
        <w:rPr>
          <w:rFonts w:ascii="Arial" w:cs="Arial" w:eastAsia="Arial" w:hAnsi="Arial"/>
          <w:sz w:val="24"/>
          <w:szCs w:val="24"/>
        </w:rPr>
        <w:t xml:space="preserve">5.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120"/>
        <w:ind w:firstLine="397"/>
        <w:jc w:val="both"/>
      </w:pPr>
      <w:r>
        <w:rPr>
          <w:rFonts w:ascii="Arial" w:cs="Arial" w:eastAsia="Arial" w:hAnsi="Arial"/>
          <w:sz w:val="24"/>
          <w:szCs w:val="24"/>
        </w:rPr>
        <w:t xml:space="preserve">6. Руководитель и работники закупающей организации/Агента привлекаются к ответственности за нанесенный ущерб в ходе исполнения контракта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h8fzrzv1cyav9gtwruc58">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Банковское сопровождение контракта о закупке</w:t>
      </w:r>
    </w:p>
    <w:p>
      <w:pPr>
        <w:spacing w:after="120"/>
        <w:ind w:firstLine="397"/>
        <w:jc w:val="both"/>
      </w:pPr>
      <w:r>
        <w:rPr>
          <w:rFonts w:ascii="Arial" w:cs="Arial" w:eastAsia="Arial" w:hAnsi="Arial"/>
          <w:sz w:val="24"/>
          <w:szCs w:val="24"/>
        </w:rPr>
        <w:t xml:space="preserve">Условия и порядок обеспечения банковского сопровождения контрактов о государственных закупках устанавливается решением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Гарантийное обеспечение исполнения контракта</w:t>
      </w:r>
    </w:p>
    <w:p>
      <w:pPr>
        <w:spacing w:after="120"/>
        <w:ind w:firstLine="397"/>
        <w:jc w:val="both"/>
      </w:pPr>
      <w:r>
        <w:rPr>
          <w:rFonts w:ascii="Arial" w:cs="Arial" w:eastAsia="Arial" w:hAnsi="Arial"/>
          <w:sz w:val="24"/>
          <w:szCs w:val="24"/>
        </w:rPr>
        <w:t xml:space="preserve">1. При закупке товаров, работ и услуг закупающая организация/Агент запрашивает у поставщика гарантийное обеспечение исполнения контракта.</w:t>
      </w:r>
    </w:p>
    <w:p>
      <w:pPr>
        <w:spacing w:after="160"/>
        <w:ind w:firstLine="397"/>
        <w:jc w:val="both"/>
      </w:pPr>
      <w:r>
        <w:rPr>
          <w:rFonts w:ascii="Arial" w:cs="Arial" w:eastAsia="Arial" w:hAnsi="Arial"/>
          <w:sz w:val="24"/>
          <w:szCs w:val="24"/>
        </w:rPr>
        <w:t xml:space="preserve">2. Гарантийное обеспечение не может превышать 10 процентов стоимости контракта.</w:t>
      </w:r>
    </w:p>
    <w:p>
      <w:pPr>
        <w:spacing w:after="160"/>
        <w:ind w:firstLine="39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выданных физическими или юридическими лицами.</w:t>
      </w:r>
    </w:p>
    <w:p>
      <w:pPr>
        <w:spacing w:after="160"/>
        <w:ind w:firstLine="397"/>
        <w:jc w:val="both"/>
      </w:pPr>
      <w:r>
        <w:rPr>
          <w:rFonts w:ascii="Arial" w:cs="Arial" w:eastAsia="Arial" w:hAnsi="Arial"/>
          <w:sz w:val="24"/>
          <w:szCs w:val="24"/>
        </w:rPr>
        <w:t xml:space="preserve">В случае предоставления гарантийного обеспечения исполнения контракта в виде денежных средств поставщик перечисляет их на депозитный/расчетный счет закупающей организации/Агента.</w:t>
      </w:r>
    </w:p>
    <w:p>
      <w:pPr>
        <w:spacing w:after="160"/>
        <w:ind w:firstLine="397"/>
        <w:jc w:val="both"/>
      </w:pPr>
      <w:r>
        <w:rPr>
          <w:rFonts w:ascii="Arial" w:cs="Arial" w:eastAsia="Arial" w:hAnsi="Arial"/>
          <w:sz w:val="24"/>
          <w:szCs w:val="24"/>
        </w:rPr>
        <w:t xml:space="preserve">4. Гарантийное обеспечение исполнения контракта возвращается поставщику закупающей организацией/Агентом не позднее 7 рабочих дней в случаях:</w:t>
      </w:r>
    </w:p>
    <w:p>
      <w:pPr>
        <w:spacing w:after="160"/>
        <w:ind w:firstLine="39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160"/>
        <w:ind w:firstLine="39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160"/>
        <w:ind w:firstLine="39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120"/>
        <w:ind w:firstLine="397"/>
        <w:jc w:val="both"/>
      </w:pPr>
      <w:r>
        <w:rPr>
          <w:rFonts w:ascii="Arial" w:cs="Arial" w:eastAsia="Arial" w:hAnsi="Arial"/>
          <w:sz w:val="24"/>
          <w:szCs w:val="24"/>
        </w:rPr>
        <w:t xml:space="preserve">5. Закупающая организация/Агент при закупке готовых (стандартных) товаров, услуг с конкретным описанием вместо требования о предоставлении гарантийного обеспечения исполнения контракта может установить требование о подписании поставщиками декларации, гарантирующей исполнение контракта.</w:t>
      </w:r>
    </w:p>
    <w:p>
      <w:pPr>
        <w:spacing w:after="120"/>
        <w:ind w:firstLine="397"/>
        <w:jc w:val="both"/>
      </w:pPr>
      <w:r>
        <w:rPr>
          <w:rFonts w:ascii="Arial" w:cs="Arial" w:eastAsia="Arial" w:hAnsi="Arial"/>
          <w:sz w:val="24"/>
          <w:szCs w:val="24"/>
        </w:rPr>
        <w:t xml:space="preserve">При нарушении данной декларации поставщиками закупающая организация/Агент инициирует включение их в базу данных недобросовестных поставщиков.</w:t>
      </w:r>
    </w:p>
    <w:p>
      <w:pPr>
        <w:spacing w:after="120"/>
        <w:ind w:firstLine="397"/>
        <w:jc w:val="both"/>
      </w:pPr>
      <w:r>
        <w:rPr>
          <w:rFonts w:ascii="Arial" w:cs="Arial" w:eastAsia="Arial" w:hAnsi="Arial"/>
          <w:sz w:val="24"/>
          <w:szCs w:val="24"/>
        </w:rPr>
        <w:t xml:space="preserve">6. Закупающая организация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w:t>
      </w:r>
    </w:p>
    <w:p>
      <w:pPr>
        <w:spacing w:after="120"/>
        <w:ind w:firstLine="397"/>
        <w:jc w:val="both"/>
      </w:pPr>
      <w:r>
        <w:rPr>
          <w:rFonts w:ascii="Arial" w:cs="Arial" w:eastAsia="Arial" w:hAnsi="Arial"/>
          <w:sz w:val="24"/>
          <w:szCs w:val="24"/>
        </w:rPr>
        <w:t xml:space="preserve">7. В случае расторжения контракта по вине поставщика, неисполнения им обязательств по контракту или гарантийных обязательств в течение гарантийного периода остаток гарантийного обеспечения исполнения контракта удерживается закупающей организацией/Агентом.</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mm7utfk0qewkmpbdzej9">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Основания внесения изменений в заключенный контракт о закупках</w:t>
      </w:r>
    </w:p>
    <w:p>
      <w:pPr>
        <w:spacing w:after="120"/>
        <w:ind w:firstLine="397"/>
        <w:jc w:val="both"/>
      </w:pPr>
      <w:r>
        <w:rPr>
          <w:rFonts w:ascii="Arial" w:cs="Arial" w:eastAsia="Arial" w:hAnsi="Arial"/>
          <w:sz w:val="24"/>
          <w:szCs w:val="24"/>
        </w:rPr>
        <w:t xml:space="preserve">1. Закупающая </w:t>
      </w:r>
      <w:r>
        <w:rPr>
          <w:rFonts w:ascii="Arial" w:cs="Arial" w:eastAsia="Arial" w:hAnsi="Arial"/>
          <w:sz w:val="24"/>
          <w:szCs w:val="24"/>
        </w:rPr>
        <w:t xml:space="preserve">организация/Агент</w:t>
      </w:r>
      <w:r>
        <w:rPr>
          <w:rFonts w:ascii="Arial" w:cs="Arial" w:eastAsia="Arial" w:hAnsi="Arial"/>
          <w:sz w:val="24"/>
          <w:szCs w:val="24"/>
        </w:rPr>
        <w:t xml:space="preserve"> вправе внести изменения в заключенный контракт в следующих случаях:</w:t>
      </w:r>
    </w:p>
    <w:p>
      <w:pPr>
        <w:spacing w:after="120"/>
        <w:ind w:firstLine="39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контракта о закупках цены на аналогичные закупаемые товары, работы, услуги изменились в сторону уменьшения или увеличения. Порядок установления и подтверждения существенного изменения обстоятельств, связанных с увеличением цены, определяется уполномоченным органом в сфере антимонопольного регулирования, государственным органом в области официальной статистики и другими органами в порядке и на условиях, установленных Кабинетом Министров;</w:t>
      </w:r>
    </w:p>
    <w:p>
      <w:pPr>
        <w:spacing w:after="120"/>
        <w:ind w:firstLine="397"/>
        <w:jc w:val="both"/>
      </w:pPr>
      <w:r>
        <w:rPr>
          <w:rFonts w:ascii="Arial" w:cs="Arial" w:eastAsia="Arial" w:hAnsi="Arial"/>
          <w:sz w:val="24"/>
          <w:szCs w:val="24"/>
        </w:rPr>
        <w:t xml:space="preserve">2) предусмотренных в пунктах 1 и 2 части 3 </w:t>
      </w:r>
      <w:hyperlink w:history="1" r:id="rId60-r_lnefeutjxa2by4qp">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если после даты подписания контракта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и закупающая организация должна соответствующим образом увеличить или уменьшить стоимость контракта.</w:t>
      </w:r>
    </w:p>
    <w:p>
      <w:pPr>
        <w:spacing w:after="120"/>
        <w:ind w:firstLine="397"/>
        <w:jc w:val="both"/>
      </w:pPr>
      <w:r>
        <w:rPr>
          <w:rFonts w:ascii="Arial" w:cs="Arial" w:eastAsia="Arial" w:hAnsi="Arial"/>
          <w:sz w:val="24"/>
          <w:szCs w:val="24"/>
        </w:rPr>
        <w:t xml:space="preserve">2. Не допускается вносить изменения в заключенный контракт о закупках по условиям, которые являлись критериями отбора (технические спецификации предмета закупок) поставщика.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fm29xicfitwmzvd7fszp2">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Прекращение действия контракта</w:t>
      </w:r>
    </w:p>
    <w:p>
      <w:pPr>
        <w:spacing w:after="120"/>
        <w:ind w:firstLine="397"/>
        <w:jc w:val="both"/>
      </w:pPr>
      <w:r>
        <w:rPr>
          <w:rFonts w:ascii="Arial" w:cs="Arial" w:eastAsia="Arial" w:hAnsi="Arial"/>
          <w:sz w:val="24"/>
          <w:szCs w:val="24"/>
        </w:rPr>
        <w:t xml:space="preserve">Прекращение действия контракта осуществляется в следующих случаях:</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организация/Агент вправе расторгнуть контракт в одностороннем порядке не позднее 10 рабочих дней со дня, когда стало известно о таких обстоятельствах.</w:t>
      </w:r>
    </w:p>
    <w:p>
      <w:pPr>
        <w:spacing w:after="120"/>
        <w:ind w:firstLine="397"/>
        <w:jc w:val="both"/>
      </w:pPr>
      <w:r>
        <w:rPr>
          <w:rFonts w:ascii="Arial" w:cs="Arial" w:eastAsia="Arial" w:hAnsi="Arial"/>
          <w:sz w:val="24"/>
          <w:szCs w:val="24"/>
        </w:rPr>
        <w:t xml:space="preserve">В случае если контракт расторгнут в соответствии с настоящим пунктом, возмещение расходов, понесенных сторонами,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 при выполнении всех обязательств согласно контракту.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qlyhoqtcnfro-hehxtvcv">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Споры по контракту</w:t>
      </w:r>
    </w:p>
    <w:p>
      <w:pPr>
        <w:spacing w:after="120"/>
        <w:ind w:firstLine="39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w:t>
      </w:r>
    </w:p>
    <w:p>
      <w:pPr>
        <w:spacing w:after="120"/>
        <w:ind w:firstLine="39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10 рабочих дней со дня предъявления претензии.</w:t>
      </w:r>
    </w:p>
    <w:p>
      <w:pPr>
        <w:spacing w:after="120"/>
        <w:ind w:firstLine="39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 или третейский суд (при наличии в контракте о закупке третейской оговорки).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Порядок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30 календарных дней со дня официального опубликования, за исключением:</w:t>
      </w:r>
    </w:p>
    <w:p>
      <w:pPr>
        <w:spacing w:after="120"/>
        <w:ind w:firstLine="397"/>
        <w:jc w:val="both"/>
      </w:pPr>
      <w:r>
        <w:rPr>
          <w:rFonts w:ascii="Arial" w:cs="Arial" w:eastAsia="Arial" w:hAnsi="Arial"/>
          <w:i/>
          <w:iCs/>
          <w:sz w:val="24"/>
          <w:szCs w:val="24"/>
        </w:rPr>
        <w:t xml:space="preserve">Опубликован в газете "Эркин Тоо" от 15 апреля 2022 года № 34</w:t>
      </w:r>
    </w:p>
    <w:p>
      <w:pPr>
        <w:spacing w:after="120"/>
        <w:ind w:firstLine="397"/>
        <w:jc w:val="both"/>
      </w:pPr>
      <w:r>
        <w:rPr>
          <w:rFonts w:ascii="Arial" w:cs="Arial" w:eastAsia="Arial" w:hAnsi="Arial"/>
          <w:sz w:val="24"/>
          <w:szCs w:val="24"/>
        </w:rPr>
        <w:t xml:space="preserve">1) </w:t>
      </w:r>
      <w:hyperlink w:history="1" r:id="rIdfkjin08bzddzakh49thu-">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которая вступает в силу по истечении 6 месяцев со дня официального опубликования;</w:t>
      </w:r>
    </w:p>
    <w:p>
      <w:pPr>
        <w:spacing w:after="120"/>
        <w:ind w:firstLine="397"/>
        <w:jc w:val="both"/>
      </w:pPr>
      <w:r>
        <w:rPr>
          <w:rFonts w:ascii="Arial" w:cs="Arial" w:eastAsia="Arial" w:hAnsi="Arial"/>
          <w:sz w:val="24"/>
          <w:szCs w:val="24"/>
        </w:rPr>
        <w:t xml:space="preserve">2) норм пункта 19 </w:t>
      </w:r>
      <w:hyperlink w:history="1" r:id="rId_xysrff3o-7siyhnqm9uw">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частей 2 и 3 </w:t>
      </w:r>
      <w:hyperlink w:history="1" r:id="rIdqnjlboh-9ayy_ejkmi81e">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пункта 3 части 1 </w:t>
      </w:r>
      <w:hyperlink w:history="1" r:id="rIddusruducgqz_vsymze2ia">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в части применения идентификационного кода, которые вступают в силу с 1 января 2025 года.</w:t>
      </w:r>
    </w:p>
    <w:p>
      <w:pPr>
        <w:spacing w:after="120"/>
        <w:ind w:firstLine="397"/>
        <w:jc w:val="both"/>
      </w:pPr>
      <w:r>
        <w:rPr>
          <w:rFonts w:ascii="Arial" w:cs="Arial" w:eastAsia="Arial" w:hAnsi="Arial"/>
          <w:sz w:val="24"/>
          <w:szCs w:val="24"/>
        </w:rPr>
        <w:t xml:space="preserve">2. Кабинету Министров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1)</w:t>
      </w:r>
      <w:hyperlink w:history="1" r:id="rIdjhj4w8x8ysh4abiva7q9y">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государственных закупках товаров обществ инвалидов Кыргызской Республики» от 16 мая 2009 года № 156 (Ведомости Жогорку Кенеша Кыргызской Республики, 2009 г., № 5, ст. 473);</w:t>
      </w:r>
    </w:p>
    <w:p>
      <w:pPr>
        <w:spacing w:after="120"/>
        <w:ind w:firstLine="397"/>
        <w:jc w:val="both"/>
      </w:pPr>
      <w:r>
        <w:rPr>
          <w:rFonts w:ascii="Arial" w:cs="Arial" w:eastAsia="Arial" w:hAnsi="Arial"/>
          <w:sz w:val="24"/>
          <w:szCs w:val="24"/>
        </w:rPr>
        <w:t xml:space="preserve">2) </w:t>
      </w:r>
      <w:hyperlink w:history="1" r:id="rIdtoxyy6vvv9c3nk6eyqza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3 апреля 2015 года № 72 (Ведомости Жогорку Кеиеша Кыргызской Республики, 2015 г., № 4, ст. 327);</w:t>
      </w:r>
    </w:p>
    <w:p>
      <w:pPr>
        <w:spacing w:after="120"/>
        <w:ind w:firstLine="397"/>
        <w:jc w:val="both"/>
      </w:pPr>
      <w:r>
        <w:rPr>
          <w:rFonts w:ascii="Arial" w:cs="Arial" w:eastAsia="Arial" w:hAnsi="Arial"/>
          <w:sz w:val="24"/>
          <w:szCs w:val="24"/>
        </w:rPr>
        <w:t xml:space="preserve">3) </w:t>
      </w:r>
      <w:hyperlink w:history="1" r:id="rId_kqyjfl28oc9mguj4edt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18 ноября 2016 года № 182 (Ведомости Жогорку Кенеша Кыргызской Республики, 2016 г., № 10, ст. 1044);</w:t>
      </w:r>
    </w:p>
    <w:p>
      <w:pPr>
        <w:spacing w:after="120"/>
        <w:ind w:firstLine="397"/>
        <w:jc w:val="both"/>
      </w:pPr>
      <w:r>
        <w:rPr>
          <w:rFonts w:ascii="Arial" w:cs="Arial" w:eastAsia="Arial" w:hAnsi="Arial"/>
          <w:sz w:val="24"/>
          <w:szCs w:val="24"/>
        </w:rPr>
        <w:t xml:space="preserve">4) </w:t>
      </w:r>
      <w:hyperlink w:history="1" r:id="rIdgqx6eklqg6rgnl0tgue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10 декабря 2016 года № 195 (Ведомости Жогорку Кенеша Кыргызской Республики, 2016 г., № 11, ст. 1172);</w:t>
      </w:r>
    </w:p>
    <w:p>
      <w:pPr>
        <w:spacing w:after="120"/>
        <w:ind w:firstLine="397"/>
        <w:jc w:val="both"/>
      </w:pPr>
      <w:r>
        <w:rPr>
          <w:rFonts w:ascii="Arial" w:cs="Arial" w:eastAsia="Arial" w:hAnsi="Arial"/>
          <w:sz w:val="24"/>
          <w:szCs w:val="24"/>
        </w:rPr>
        <w:t xml:space="preserve">5) </w:t>
      </w:r>
      <w:hyperlink w:history="1" r:id="rIdxbmvd1kjrcdkrmax14maf">
        <w:r>
          <w:rPr>
            <w:rFonts w:ascii="Arial" w:cs="Arial" w:eastAsia="Arial" w:hAnsi="Arial"/>
            <w:color w:val="1D4ED8"/>
            <w:sz w:val="24"/>
            <w:szCs w:val="24"/>
            <w:u w:val="single"/>
          </w:rPr>
          <w:t xml:space="preserve">статью 3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Кодекс Кыргызской Республики об административной ответственности, законы Кыргызской Республики «О рекламе», «О государственных закупках»)» ОТ 14 февраля 2017 года № 25 (Ведомости Жогорку Кенеша Кыргызской Республики, 2017 г., № 2(2), ст. 85);</w:t>
      </w:r>
    </w:p>
    <w:p>
      <w:pPr>
        <w:spacing w:after="120"/>
        <w:ind w:firstLine="397"/>
        <w:jc w:val="both"/>
      </w:pPr>
      <w:r>
        <w:rPr>
          <w:rFonts w:ascii="Arial" w:cs="Arial" w:eastAsia="Arial" w:hAnsi="Arial"/>
          <w:sz w:val="24"/>
          <w:szCs w:val="24"/>
        </w:rPr>
        <w:t xml:space="preserve">6) </w:t>
      </w:r>
      <w:hyperlink w:history="1" r:id="rIdlwcou44pydfko3ix8tot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30 мая 2017 года № 93 (Ведомости Жогорку Кенеша Кыргызской Республики, 2017 г., № 5, ст. 411);</w:t>
      </w:r>
    </w:p>
    <w:p>
      <w:pPr>
        <w:spacing w:after="120"/>
        <w:ind w:firstLine="397"/>
        <w:jc w:val="both"/>
      </w:pPr>
      <w:r>
        <w:rPr>
          <w:rFonts w:ascii="Arial" w:cs="Arial" w:eastAsia="Arial" w:hAnsi="Arial"/>
          <w:sz w:val="24"/>
          <w:szCs w:val="24"/>
        </w:rPr>
        <w:t xml:space="preserve">7) </w:t>
      </w:r>
      <w:hyperlink w:history="1" r:id="rIdekuh7qh0ams3qvmtlcx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29 марта 2018 года № 32 (Ведомости Жоюрку Кенеша Кыргызской Республики, 2018 г., № 3, ст. 143);</w:t>
      </w:r>
    </w:p>
    <w:p>
      <w:pPr>
        <w:spacing w:after="120"/>
        <w:ind w:firstLine="397"/>
        <w:jc w:val="both"/>
      </w:pPr>
      <w:r>
        <w:rPr>
          <w:rFonts w:ascii="Arial" w:cs="Arial" w:eastAsia="Arial" w:hAnsi="Arial"/>
          <w:sz w:val="24"/>
          <w:szCs w:val="24"/>
        </w:rPr>
        <w:t xml:space="preserve">8) </w:t>
      </w:r>
      <w:hyperlink w:history="1" r:id="rIduxqb6ctlw-63jmjb3jj5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11 января 2019 года № 4 (Ведомости Жогорку Кенеша Кыргызской Республики, 2019 г., № 1, ст. 4);</w:t>
      </w:r>
    </w:p>
    <w:p>
      <w:pPr>
        <w:spacing w:after="120"/>
        <w:ind w:firstLine="397"/>
        <w:jc w:val="both"/>
      </w:pPr>
      <w:r>
        <w:rPr>
          <w:rFonts w:ascii="Arial" w:cs="Arial" w:eastAsia="Arial" w:hAnsi="Arial"/>
          <w:sz w:val="24"/>
          <w:szCs w:val="24"/>
        </w:rPr>
        <w:t xml:space="preserve">9) </w:t>
      </w:r>
      <w:hyperlink w:history="1" r:id="rIddzsztzxkep608afrpocs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26 июня 2019 года № 76 (Ведомости Жогорку Кенеша Кыргызской Республики, 2019 г., № 6, ст. 347);</w:t>
      </w:r>
    </w:p>
    <w:p>
      <w:pPr>
        <w:spacing w:after="120"/>
        <w:ind w:firstLine="397"/>
        <w:jc w:val="both"/>
      </w:pPr>
      <w:r>
        <w:rPr>
          <w:rFonts w:ascii="Arial" w:cs="Arial" w:eastAsia="Arial" w:hAnsi="Arial"/>
          <w:sz w:val="24"/>
          <w:szCs w:val="24"/>
        </w:rPr>
        <w:t xml:space="preserve">10) </w:t>
      </w:r>
      <w:hyperlink w:history="1" r:id="rIdnfm2rof0emm6tevaquoh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20 апреля 2020 года № 48 (газета «Эркин Тоо» от 21 апреля 2020 года № 33);</w:t>
      </w:r>
    </w:p>
    <w:p>
      <w:pPr>
        <w:spacing w:after="120"/>
        <w:ind w:firstLine="397"/>
        <w:jc w:val="both"/>
      </w:pPr>
      <w:r>
        <w:rPr>
          <w:rFonts w:ascii="Arial" w:cs="Arial" w:eastAsia="Arial" w:hAnsi="Arial"/>
          <w:sz w:val="24"/>
          <w:szCs w:val="24"/>
        </w:rPr>
        <w:t xml:space="preserve">11) </w:t>
      </w:r>
      <w:hyperlink w:history="1" r:id="rIdhfny7nuqjf16ha0zezwa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18 декабря 2020 года № 8 (газета «Эркин Тоо» от 29 декабря 2020 года № 107);</w:t>
      </w:r>
    </w:p>
    <w:p>
      <w:pPr>
        <w:spacing w:after="120"/>
        <w:ind w:firstLine="397"/>
        <w:jc w:val="both"/>
      </w:pPr>
      <w:r>
        <w:rPr>
          <w:rFonts w:ascii="Arial" w:cs="Arial" w:eastAsia="Arial" w:hAnsi="Arial"/>
          <w:sz w:val="24"/>
          <w:szCs w:val="24"/>
        </w:rPr>
        <w:t xml:space="preserve">12) </w:t>
      </w:r>
      <w:hyperlink w:history="1" r:id="rIdoxoi-ee_jig0vpyy2t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5 марта 2021 года № 28 (газета «Эркин Тоо» от 12 марта 2021 года № 18);</w:t>
      </w:r>
    </w:p>
    <w:p>
      <w:pPr>
        <w:spacing w:after="120"/>
        <w:ind w:firstLine="397"/>
        <w:jc w:val="both"/>
      </w:pPr>
      <w:r>
        <w:rPr>
          <w:rFonts w:ascii="Arial" w:cs="Arial" w:eastAsia="Arial" w:hAnsi="Arial"/>
          <w:sz w:val="24"/>
          <w:szCs w:val="24"/>
        </w:rPr>
        <w:t xml:space="preserve">13) </w:t>
      </w:r>
      <w:hyperlink w:history="1" r:id="rIdlqztuz8g-qdutpoi4vx7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11 августа 2021 года № 99 (газета «Эркин Тоо» от 13 августа 2021 года № 87);</w:t>
      </w:r>
    </w:p>
    <w:p>
      <w:pPr>
        <w:spacing w:after="120"/>
        <w:ind w:firstLine="397"/>
        <w:jc w:val="both"/>
      </w:pPr>
      <w:r>
        <w:rPr>
          <w:rFonts w:ascii="Arial" w:cs="Arial" w:eastAsia="Arial" w:hAnsi="Arial"/>
          <w:sz w:val="24"/>
          <w:szCs w:val="24"/>
        </w:rPr>
        <w:t xml:space="preserve">14) </w:t>
      </w:r>
      <w:hyperlink w:history="1" r:id="rId-uwrr1z9mjyjyodncztjr">
        <w:r>
          <w:rPr>
            <w:rFonts w:ascii="Arial" w:cs="Arial" w:eastAsia="Arial" w:hAnsi="Arial"/>
            <w:color w:val="1D4ED8"/>
            <w:sz w:val="24"/>
            <w:szCs w:val="24"/>
            <w:u w:val="single"/>
          </w:rPr>
          <w:t xml:space="preserve">статью 1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государственных закупках», «Об акционерных обществах»)» от 29 ноября 2021 года№ 141 (газета «Эркин Тоо» от 30 ноября 2021 года№ 145).</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7bpvwbwr_kc1qe67m31s">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 </w:t>
      </w:r>
      <w:hyperlink w:history="1" r:id="rIdhfpwwg_vyymt1k2odhi8s">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6 апреля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oxrtavfcmbwiassj9do">
      <w:r>
        <w:rPr>
          <w:rFonts w:ascii="Arial" w:cs="Arial" w:eastAsia="Arial" w:hAnsi="Arial"/>
          <w:color w:val="132D3F"/>
          <w:sz w:val="16"/>
          <w:szCs w:val="16"/>
          <w:u w:val="single"/>
        </w:rPr>
        <w:t xml:space="preserve">dalil.kg/document/112361</w:t>
      </w:r>
    </w:hyperlink>
  </w:p>
  <w:p>
    <w:pPr>
      <w:spacing w:after="0" w:before="40"/>
      <w:jc w:val="center"/>
    </w:pPr>
    <w:hyperlink w:history="1" r:id="rIdxhe_zpq04aq8f_b8t8w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zmljz9trgrzbsv-txtt" Type="http://schemas.openxmlformats.org/officeDocument/2006/relationships/hyperlink" Target="https://dalil.kg/document/230049603" TargetMode="External"/><Relationship Id="rIdbbrucwmtq8oynyott-z6i" Type="http://schemas.openxmlformats.org/officeDocument/2006/relationships/hyperlink" Target="https://dalil.kg/document/230049603#st_1" TargetMode="External"/><Relationship Id="rIdkzi4m3stuhgob_h0bkkf9" Type="http://schemas.openxmlformats.org/officeDocument/2006/relationships/hyperlink" Target="https://dalil.kg/document/112472" TargetMode="External"/><Relationship Id="rId74m3simftuicpgkazd1iq" Type="http://schemas.openxmlformats.org/officeDocument/2006/relationships/hyperlink" Target="https://dalil.kg/document/112635" TargetMode="External"/><Relationship Id="rIdp_hcxlupdfjxosq47audy" Type="http://schemas.openxmlformats.org/officeDocument/2006/relationships/hyperlink" Target="https://dalil.kg/document/112658" TargetMode="External"/><Relationship Id="rIdya3xeeosljnec3lvdvv_r" Type="http://schemas.openxmlformats.org/officeDocument/2006/relationships/hyperlink" Target="https://dalil.kg/document/230009703" TargetMode="External"/><Relationship Id="rId0dxdyuuveknhaeean9tsm" Type="http://schemas.openxmlformats.org/officeDocument/2006/relationships/hyperlink" Target="https://dalil.kg/document/230029127" TargetMode="External"/><Relationship Id="rIdddgcfmoi29pbkz_7j-uvl" Type="http://schemas.openxmlformats.org/officeDocument/2006/relationships/hyperlink" Target="https://dalil.kg/document/230029362" TargetMode="External"/><Relationship Id="rIducm2fdl_rkkbefeteojmo" Type="http://schemas.openxmlformats.org/officeDocument/2006/relationships/hyperlink" Target="https://dalil.kg/document/230039960" TargetMode="External"/><Relationship Id="rIddjmbgohvgdi5toqbuyp0-" Type="http://schemas.openxmlformats.org/officeDocument/2006/relationships/hyperlink" Target="https://dalil.kg/document/230049603" TargetMode="External"/><Relationship Id="rIdle2ud28jwcba-qn03_zlg" Type="http://schemas.openxmlformats.org/officeDocument/2006/relationships/hyperlink" Target="https://dalil.kg/document/230029329" TargetMode="External"/><Relationship Id="rIdmebinco7094ffw64kemd4" Type="http://schemas.openxmlformats.org/officeDocument/2006/relationships/hyperlink" Target="https://dalil.kg/document/230029362" TargetMode="External"/><Relationship Id="rIdn7c7qszepjbfsft-a-ten" Type="http://schemas.openxmlformats.org/officeDocument/2006/relationships/hyperlink" Target="https://dalil.kg/document/230049603" TargetMode="External"/><Relationship Id="rIdgl45lkdkjxdjvmmfrlgho" Type="http://schemas.openxmlformats.org/officeDocument/2006/relationships/hyperlink" Target="https://dalil.kg/document/112213" TargetMode="External"/><Relationship Id="rIdfsbjcp8dzpztq4gpc6gcu" Type="http://schemas.openxmlformats.org/officeDocument/2006/relationships/hyperlink" Target="https://dalil.kg/document/112635" TargetMode="External"/><Relationship Id="rIdouiu5k4izz8iclsk7bpja" Type="http://schemas.openxmlformats.org/officeDocument/2006/relationships/hyperlink" Target="https://dalil.kg/document/112658" TargetMode="External"/><Relationship Id="rIdirsy0kwdmnut8lyp413_r" Type="http://schemas.openxmlformats.org/officeDocument/2006/relationships/hyperlink" Target="https://dalil.kg/document/230009703" TargetMode="External"/><Relationship Id="rIdo4p7tic_9qihh1olwbjhc" Type="http://schemas.openxmlformats.org/officeDocument/2006/relationships/hyperlink" Target="https://dalil.kg/document/230039960" TargetMode="External"/><Relationship Id="rIdcpxd7q6gjswelopdsjwyu" Type="http://schemas.openxmlformats.org/officeDocument/2006/relationships/hyperlink" Target="https://dalil.kg/document/230049603" TargetMode="External"/><Relationship Id="rIdojjja_obniy9ysffa95vu" Type="http://schemas.openxmlformats.org/officeDocument/2006/relationships/hyperlink" Target="https://dalil.kg/document/112658" TargetMode="External"/><Relationship Id="rIdmizqjdoli-lmiy2ramq2e" Type="http://schemas.openxmlformats.org/officeDocument/2006/relationships/hyperlink" Target="https://dalil.kg/document/230049603" TargetMode="External"/><Relationship Id="rIdm8hgvwdo4g2fadrpffted" Type="http://schemas.openxmlformats.org/officeDocument/2006/relationships/hyperlink" Target="https://dalil.kg/document/230049603" TargetMode="External"/><Relationship Id="rIdlrfrdvp5fcm3i0ua4dji6" Type="http://schemas.openxmlformats.org/officeDocument/2006/relationships/hyperlink" Target="https://dalil.kg/document/112635" TargetMode="External"/><Relationship Id="rIdt3bzuanucidnaa-4xyoft" Type="http://schemas.openxmlformats.org/officeDocument/2006/relationships/hyperlink" Target="https://dalil.kg/document/112635" TargetMode="External"/><Relationship Id="rIdfudxtoyzxe-o9k9xl-ass" Type="http://schemas.openxmlformats.org/officeDocument/2006/relationships/hyperlink" Target="https://dalil.kg/document/112635" TargetMode="External"/><Relationship Id="rIdbbr1gzp20mbreyjjzdmhv" Type="http://schemas.openxmlformats.org/officeDocument/2006/relationships/hyperlink" Target="https://dalil.kg/document/230049603" TargetMode="External"/><Relationship Id="rId5murxf2y3pchhv2t5ncuw" Type="http://schemas.openxmlformats.org/officeDocument/2006/relationships/hyperlink" Target="https://dalil.kg/document/230039960" TargetMode="External"/><Relationship Id="rIdl937vy2esgz9kflisflfc" Type="http://schemas.openxmlformats.org/officeDocument/2006/relationships/hyperlink" Target="https://dalil.kg/document/230049603" TargetMode="External"/><Relationship Id="rIdk7em-ok4sxv98l0lk9fri" Type="http://schemas.openxmlformats.org/officeDocument/2006/relationships/hyperlink" Target="https://dalil.kg/document/230049603" TargetMode="External"/><Relationship Id="rIdoat4huq2ng3no-r7q_puh" Type="http://schemas.openxmlformats.org/officeDocument/2006/relationships/hyperlink" Target="https://dalil.kg/document/230049603" TargetMode="External"/><Relationship Id="rIdshipqzybgxbynalpxre9-" Type="http://schemas.openxmlformats.org/officeDocument/2006/relationships/hyperlink" Target="https://dalil.kg/document/230049603" TargetMode="External"/><Relationship Id="rIdrctohue6wuj5knkz50aug" Type="http://schemas.openxmlformats.org/officeDocument/2006/relationships/hyperlink" Target="https://dalil.kg/document/112635" TargetMode="External"/><Relationship Id="rIdlk5vapvwafusrvtfonpgh" Type="http://schemas.openxmlformats.org/officeDocument/2006/relationships/hyperlink" Target="https://dalil.kg/document/112635" TargetMode="External"/><Relationship Id="rIdm71jtlayrxnmd-cacjryy" Type="http://schemas.openxmlformats.org/officeDocument/2006/relationships/hyperlink" Target="https://dalil.kg/document/230049603" TargetMode="External"/><Relationship Id="rId_cpkmogwaw0t0kxy5e1lg" Type="http://schemas.openxmlformats.org/officeDocument/2006/relationships/hyperlink" Target="https://dalil.kg/document/230049603" TargetMode="External"/><Relationship Id="rIdi7a6n676qeqwbvpra73m8" Type="http://schemas.openxmlformats.org/officeDocument/2006/relationships/hyperlink" Target="https://dalil.kg/document/230049603" TargetMode="External"/><Relationship Id="rIdoz6sfevjp9cxlijringvm" Type="http://schemas.openxmlformats.org/officeDocument/2006/relationships/hyperlink" Target="https://dalil.kg/document/230049603" TargetMode="External"/><Relationship Id="rId5ikheeybqwkw_dtcwff9d" Type="http://schemas.openxmlformats.org/officeDocument/2006/relationships/hyperlink" Target="https://dalil.kg/document/112635" TargetMode="External"/><Relationship Id="rIdh7ratw4ynzoqwp1kysspz" Type="http://schemas.openxmlformats.org/officeDocument/2006/relationships/hyperlink" Target="https://dalil.kg/document/230049603" TargetMode="External"/><Relationship Id="rIdng7dydce6qedrvwirlhq0" Type="http://schemas.openxmlformats.org/officeDocument/2006/relationships/hyperlink" Target="https://dalil.kg/document/230049603" TargetMode="External"/><Relationship Id="rIdnmqxziv0ck7ypvqxfpe_d" Type="http://schemas.openxmlformats.org/officeDocument/2006/relationships/hyperlink" Target="https://dalil.kg/document/112472" TargetMode="External"/><Relationship Id="rId_sid8gmoc8z_skuknmh6w" Type="http://schemas.openxmlformats.org/officeDocument/2006/relationships/hyperlink" Target="https://dalil.kg/document/112635" TargetMode="External"/><Relationship Id="rIdpmxmpdqir3l3gghmmtv3-" Type="http://schemas.openxmlformats.org/officeDocument/2006/relationships/hyperlink" Target="https://dalil.kg/document/112635" TargetMode="External"/><Relationship Id="rIdrwxa6tuzzenn0t6kbcvk8" Type="http://schemas.openxmlformats.org/officeDocument/2006/relationships/hyperlink" Target="https://dalil.kg/document/230049603" TargetMode="External"/><Relationship Id="rIdzwy1redzwppmu0kxuh5gy" Type="http://schemas.openxmlformats.org/officeDocument/2006/relationships/hyperlink" Target="https://dalil.kg/document/112361#st_47" TargetMode="External"/><Relationship Id="rIddsus0vziklwmgretm-3s6" Type="http://schemas.openxmlformats.org/officeDocument/2006/relationships/hyperlink" Target="https://dalil.kg/document/112635" TargetMode="External"/><Relationship Id="rIdrcrhqvd22go-6-a0vqacn" Type="http://schemas.openxmlformats.org/officeDocument/2006/relationships/hyperlink" Target="https://dalil.kg/document/230009703" TargetMode="External"/><Relationship Id="rIdt2rqs8qpyunnj4pguqopi" Type="http://schemas.openxmlformats.org/officeDocument/2006/relationships/hyperlink" Target="https://dalil.kg/document/230029127" TargetMode="External"/><Relationship Id="rIdklsb_woonjutdotxxsnps" Type="http://schemas.openxmlformats.org/officeDocument/2006/relationships/hyperlink" Target="https://dalil.kg/document/230039960" TargetMode="External"/><Relationship Id="rIddhvyg-_2fpevjk4xnmyrr" Type="http://schemas.openxmlformats.org/officeDocument/2006/relationships/hyperlink" Target="https://dalil.kg/document/230049603" TargetMode="External"/><Relationship Id="rIdff9dtr2ra9idgsehmzuj7" Type="http://schemas.openxmlformats.org/officeDocument/2006/relationships/hyperlink" Target="https://dalil.kg/document/112635" TargetMode="External"/><Relationship Id="rIdxsdjeoky7gflinkzmtmjc" Type="http://schemas.openxmlformats.org/officeDocument/2006/relationships/hyperlink" Target="https://dalil.kg/document/230049603" TargetMode="External"/><Relationship Id="rIdyzzwtocuvw31zxpnfmqjc" Type="http://schemas.openxmlformats.org/officeDocument/2006/relationships/hyperlink" Target="https://dalil.kg/document/112635" TargetMode="External"/><Relationship Id="rIdewhh-21q0zpkvuaglkvli" Type="http://schemas.openxmlformats.org/officeDocument/2006/relationships/hyperlink" Target="https://dalil.kg/document/112361#st_6" TargetMode="External"/><Relationship Id="rId8ifzje58jmtwbc8otav3n" Type="http://schemas.openxmlformats.org/officeDocument/2006/relationships/hyperlink" Target="https://dalil.kg/document/112635" TargetMode="External"/><Relationship Id="rId-gzsekp8sqrzjqrucbmd4" Type="http://schemas.openxmlformats.org/officeDocument/2006/relationships/hyperlink" Target="https://dalil.kg/document/230049603" TargetMode="External"/><Relationship Id="rIdr94n7gkvyj09yjiilsktu" Type="http://schemas.openxmlformats.org/officeDocument/2006/relationships/hyperlink" Target="https://dalil.kg/document/112635" TargetMode="External"/><Relationship Id="rIdlqvvuk2315zrc9lpkkd_v" Type="http://schemas.openxmlformats.org/officeDocument/2006/relationships/hyperlink" Target="https://dalil.kg/document/112361#st_24" TargetMode="External"/><Relationship Id="rId-bse-tcdosrvrwzeqha-m" Type="http://schemas.openxmlformats.org/officeDocument/2006/relationships/hyperlink" Target="https://dalil.kg/document/112361#st_28" TargetMode="External"/><Relationship Id="rIdkfxfbxsasswr0owkpwtkb" Type="http://schemas.openxmlformats.org/officeDocument/2006/relationships/hyperlink" Target="https://dalil.kg/document/112635" TargetMode="External"/><Relationship Id="rIdfmegyrv7u3c67hkgkegyr" Type="http://schemas.openxmlformats.org/officeDocument/2006/relationships/hyperlink" Target="https://dalil.kg/document/230049603" TargetMode="External"/><Relationship Id="rIdo_tq-udcyijqj9h6yx_97" Type="http://schemas.openxmlformats.org/officeDocument/2006/relationships/hyperlink" Target="https://dalil.kg/document/112361#st_6" TargetMode="External"/><Relationship Id="rIdbr_rribrlo89phom5kcn_" Type="http://schemas.openxmlformats.org/officeDocument/2006/relationships/hyperlink" Target="https://dalil.kg/document/112635" TargetMode="External"/><Relationship Id="rIdtyno-02usvwilduyflmnd" Type="http://schemas.openxmlformats.org/officeDocument/2006/relationships/hyperlink" Target="https://dalil.kg/document/112635" TargetMode="External"/><Relationship Id="rIde8uhczymixcjotlx7dtxd" Type="http://schemas.openxmlformats.org/officeDocument/2006/relationships/hyperlink" Target="https://dalil.kg/document/230049603" TargetMode="External"/><Relationship Id="rId-bwbssoxyiz2dfqxsvysh" Type="http://schemas.openxmlformats.org/officeDocument/2006/relationships/hyperlink" Target="https://dalil.kg/document/230049603" TargetMode="External"/><Relationship Id="rIdr6iq0fqowxm0sdyp1yk9d" Type="http://schemas.openxmlformats.org/officeDocument/2006/relationships/hyperlink" Target="https://dalil.kg/document/230049603" TargetMode="External"/><Relationship Id="rIdt9c2qf2i8dqhvdla3k98x" Type="http://schemas.openxmlformats.org/officeDocument/2006/relationships/hyperlink" Target="https://dalil.kg/document/230049603" TargetMode="External"/><Relationship Id="rId5j2bcryqobsmbtk6dvaq-" Type="http://schemas.openxmlformats.org/officeDocument/2006/relationships/hyperlink" Target="https://dalil.kg/document/112361#g4" TargetMode="External"/><Relationship Id="rIdq7t7tp4qxmqro8ypmrv90" Type="http://schemas.openxmlformats.org/officeDocument/2006/relationships/hyperlink" Target="https://dalil.kg/document/230049603" TargetMode="External"/><Relationship Id="rIdizxxmhlekakqrhl9vbkua" Type="http://schemas.openxmlformats.org/officeDocument/2006/relationships/hyperlink" Target="https://dalil.kg/document/230049603" TargetMode="External"/><Relationship Id="rIdfijrcu3v_xzcwjkj2djcz" Type="http://schemas.openxmlformats.org/officeDocument/2006/relationships/hyperlink" Target="https://dalil.kg/document/112635" TargetMode="External"/><Relationship Id="rIdgmnyxfggrdd7stpaqkh3e" Type="http://schemas.openxmlformats.org/officeDocument/2006/relationships/hyperlink" Target="https://dalil.kg/document/230049603" TargetMode="External"/><Relationship Id="rIdxc3k83dypnimpt_buejg5" Type="http://schemas.openxmlformats.org/officeDocument/2006/relationships/hyperlink" Target="https://dalil.kg/document/112635" TargetMode="External"/><Relationship Id="rIdv6w3fjg85pehndxw1rx9h" Type="http://schemas.openxmlformats.org/officeDocument/2006/relationships/hyperlink" Target="https://dalil.kg/document/112361#st_24" TargetMode="External"/><Relationship Id="rIdk8pqiagizafei3ycrz1p0" Type="http://schemas.openxmlformats.org/officeDocument/2006/relationships/hyperlink" Target="https://dalil.kg/document/112635" TargetMode="External"/><Relationship Id="rIdk7t8xwhkvezv0y737lsn-" Type="http://schemas.openxmlformats.org/officeDocument/2006/relationships/hyperlink" Target="https://dalil.kg/document/230049603" TargetMode="External"/><Relationship Id="rIdoz7hjckk5tquwsexejo35" Type="http://schemas.openxmlformats.org/officeDocument/2006/relationships/hyperlink" Target="https://dalil.kg/document/112361#st_8" TargetMode="External"/><Relationship Id="rId2f3-wjesiqhkerdzjbuaj" Type="http://schemas.openxmlformats.org/officeDocument/2006/relationships/hyperlink" Target="https://dalil.kg/document/112635" TargetMode="External"/><Relationship Id="rIdm7w_6lppww40obynxwle2" Type="http://schemas.openxmlformats.org/officeDocument/2006/relationships/hyperlink" Target="https://dalil.kg/document/230049603" TargetMode="External"/><Relationship Id="rIdn3i2tz_b-sbkuq8tio2v_" Type="http://schemas.openxmlformats.org/officeDocument/2006/relationships/hyperlink" Target="https://dalil.kg/document/112361#g4" TargetMode="External"/><Relationship Id="rId2nmbbymnyjcmnqhqx8u6o" Type="http://schemas.openxmlformats.org/officeDocument/2006/relationships/hyperlink" Target="https://dalil.kg/document/112635" TargetMode="External"/><Relationship Id="rIdbktezupwtwde4vlqpwge9" Type="http://schemas.openxmlformats.org/officeDocument/2006/relationships/hyperlink" Target="https://dalil.kg/document/230049603" TargetMode="External"/><Relationship Id="rId9dmrahncl20ewqnyfuofp" Type="http://schemas.openxmlformats.org/officeDocument/2006/relationships/hyperlink" Target="https://dalil.kg/document/230049603" TargetMode="External"/><Relationship Id="rIdo8lvgl6kstbedscmreh3b" Type="http://schemas.openxmlformats.org/officeDocument/2006/relationships/hyperlink" Target="https://dalil.kg/document/112361#st_28" TargetMode="External"/><Relationship Id="rIdmibi5coy2b7y0z6qaq2mz" Type="http://schemas.openxmlformats.org/officeDocument/2006/relationships/hyperlink" Target="https://dalil.kg/document/230049603" TargetMode="External"/><Relationship Id="rIdid1i6rk_xt21cn81wajet" Type="http://schemas.openxmlformats.org/officeDocument/2006/relationships/hyperlink" Target="https://dalil.kg/document/112361#st_25" TargetMode="External"/><Relationship Id="rIdsdjnl7whwsm232kob9mgh" Type="http://schemas.openxmlformats.org/officeDocument/2006/relationships/hyperlink" Target="https://dalil.kg/document/112361#st_29" TargetMode="External"/><Relationship Id="rIdgq49bnjgavfjudkvhqf1l" Type="http://schemas.openxmlformats.org/officeDocument/2006/relationships/hyperlink" Target="https://dalil.kg/document/230049603" TargetMode="External"/><Relationship Id="rIdeno_upnbpcdvmlyufknn1" Type="http://schemas.openxmlformats.org/officeDocument/2006/relationships/hyperlink" Target="https://dalil.kg/document/230049603" TargetMode="External"/><Relationship Id="rIddlmhs6zea2ysidi0knyr7" Type="http://schemas.openxmlformats.org/officeDocument/2006/relationships/hyperlink" Target="https://dalil.kg/document/112361#st_45" TargetMode="External"/><Relationship Id="rIdpiqv2degawqshcjeewucf" Type="http://schemas.openxmlformats.org/officeDocument/2006/relationships/hyperlink" Target="https://dalil.kg/document/230049603" TargetMode="External"/><Relationship Id="rIdg_b0cg1eqveypgtodq3dl" Type="http://schemas.openxmlformats.org/officeDocument/2006/relationships/hyperlink" Target="https://dalil.kg/document/112361#st_17" TargetMode="External"/><Relationship Id="rIdlsl0ikqqdvdtbxienzekh" Type="http://schemas.openxmlformats.org/officeDocument/2006/relationships/hyperlink" Target="https://dalil.kg/document/112361#st_17" TargetMode="External"/><Relationship Id="rId3hm1aw60mdak-tz4tpdcs" Type="http://schemas.openxmlformats.org/officeDocument/2006/relationships/hyperlink" Target="https://dalil.kg/document/112361#st_49" TargetMode="External"/><Relationship Id="rIdbvwg1q8ldza1b09nz31tw" Type="http://schemas.openxmlformats.org/officeDocument/2006/relationships/hyperlink" Target="https://dalil.kg/document/112472" TargetMode="External"/><Relationship Id="rIdnv6iflw_y6umozoo8ff9d" Type="http://schemas.openxmlformats.org/officeDocument/2006/relationships/hyperlink" Target="https://dalil.kg/document/230049603" TargetMode="External"/><Relationship Id="rIdh8fzrzv1cyav9gtwruc58" Type="http://schemas.openxmlformats.org/officeDocument/2006/relationships/hyperlink" Target="https://dalil.kg/document/230049603" TargetMode="External"/><Relationship Id="rId-mm7utfk0qewkmpbdzej9" Type="http://schemas.openxmlformats.org/officeDocument/2006/relationships/hyperlink" Target="https://dalil.kg/document/230049603" TargetMode="External"/><Relationship Id="rId60-r_lnefeutjxa2by4qp" Type="http://schemas.openxmlformats.org/officeDocument/2006/relationships/hyperlink" Target="https://dalil.kg/document/112361#st_17" TargetMode="External"/><Relationship Id="rIdfm29xicfitwmzvd7fszp2" Type="http://schemas.openxmlformats.org/officeDocument/2006/relationships/hyperlink" Target="https://dalil.kg/document/230049603" TargetMode="External"/><Relationship Id="rIdqlyhoqtcnfro-hehxtvcv" Type="http://schemas.openxmlformats.org/officeDocument/2006/relationships/hyperlink" Target="https://dalil.kg/document/230049603" TargetMode="External"/><Relationship Id="rIdfkjin08bzddzakh49thu-" Type="http://schemas.openxmlformats.org/officeDocument/2006/relationships/hyperlink" Target="https://dalil.kg/document/112361#st_49" TargetMode="External"/><Relationship Id="rId_xysrff3o-7siyhnqm9uw" Type="http://schemas.openxmlformats.org/officeDocument/2006/relationships/hyperlink" Target="https://dalil.kg/document/112361#st_3" TargetMode="External"/><Relationship Id="rIdqnjlboh-9ayy_ejkmi81e" Type="http://schemas.openxmlformats.org/officeDocument/2006/relationships/hyperlink" Target="https://dalil.kg/document/112361#st_25" TargetMode="External"/><Relationship Id="rIddusruducgqz_vsymze2ia" Type="http://schemas.openxmlformats.org/officeDocument/2006/relationships/hyperlink" Target="https://dalil.kg/document/112361#st_27" TargetMode="External"/><Relationship Id="rIdjhj4w8x8ysh4abiva7q9y" Type="http://schemas.openxmlformats.org/officeDocument/2006/relationships/hyperlink" Target="https://dalil.kg/document/202537" TargetMode="External"/><Relationship Id="rIdtoxyy6vvv9c3nk6eyqzad" Type="http://schemas.openxmlformats.org/officeDocument/2006/relationships/hyperlink" Target="https://dalil.kg/document/111125" TargetMode="External"/><Relationship Id="rId_kqyjfl28oc9mguj4edtl" Type="http://schemas.openxmlformats.org/officeDocument/2006/relationships/hyperlink" Target="https://dalil.kg/document/111461" TargetMode="External"/><Relationship Id="rIdgqx6eklqg6rgnl0tguetg" Type="http://schemas.openxmlformats.org/officeDocument/2006/relationships/hyperlink" Target="https://dalil.kg/document/111473" TargetMode="External"/><Relationship Id="rIdxbmvd1kjrcdkrmax14maf" Type="http://schemas.openxmlformats.org/officeDocument/2006/relationships/hyperlink" Target="https://dalil.kg/document/111533#st_3" TargetMode="External"/><Relationship Id="rIdlwcou44pydfko3ix8totk" Type="http://schemas.openxmlformats.org/officeDocument/2006/relationships/hyperlink" Target="https://dalil.kg/document/111603" TargetMode="External"/><Relationship Id="rIdekuh7qh0ams3qvmtlcxpp" Type="http://schemas.openxmlformats.org/officeDocument/2006/relationships/hyperlink" Target="https://dalil.kg/document/111765" TargetMode="External"/><Relationship Id="rIduxqb6ctlw-63jmjb3jj5q" Type="http://schemas.openxmlformats.org/officeDocument/2006/relationships/hyperlink" Target="https://dalil.kg/document/111831" TargetMode="External"/><Relationship Id="rIddzsztzxkep608afrpocsb" Type="http://schemas.openxmlformats.org/officeDocument/2006/relationships/hyperlink" Target="https://dalil.kg/document/111923" TargetMode="External"/><Relationship Id="rIdnfm2rof0emm6tevaquohq" Type="http://schemas.openxmlformats.org/officeDocument/2006/relationships/hyperlink" Target="https://dalil.kg/document/112056" TargetMode="External"/><Relationship Id="rIdhfny7nuqjf16ha0zezwac" Type="http://schemas.openxmlformats.org/officeDocument/2006/relationships/hyperlink" Target="https://dalil.kg/document/112159" TargetMode="External"/><Relationship Id="rIdoxoi-ee_jig0vpyy2tl-p" Type="http://schemas.openxmlformats.org/officeDocument/2006/relationships/hyperlink" Target="https://dalil.kg/document/112214" TargetMode="External"/><Relationship Id="rIdlqztuz8g-qdutpoi4vx7q" Type="http://schemas.openxmlformats.org/officeDocument/2006/relationships/hyperlink" Target="https://dalil.kg/document/112274" TargetMode="External"/><Relationship Id="rId-uwrr1z9mjyjyodncztjr" Type="http://schemas.openxmlformats.org/officeDocument/2006/relationships/hyperlink" Target="https://dalil.kg/document/112325" TargetMode="External"/><Relationship Id="rIda7bpvwbwr_kc1qe67m31s" Type="http://schemas.openxmlformats.org/officeDocument/2006/relationships/hyperlink" Target="https://dalil.kg/document/112472" TargetMode="External"/><Relationship Id="rIdhfpwwg_vyymt1k2odhi8s" Type="http://schemas.openxmlformats.org/officeDocument/2006/relationships/hyperlink" Target="https://dalil.kg/document/112635" TargetMode="External"/><Relationship Id="rId8" Type="http://schemas.openxmlformats.org/officeDocument/2006/relationships/image" Target="media/8de64316e95979c063c17bcd5380dc052a2594e9.png"/><Relationship Id="rId1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oxrtavfcmbwiassj9do" Type="http://schemas.openxmlformats.org/officeDocument/2006/relationships/hyperlink" Target="https://dalil.kg/document/112361" TargetMode="External"/><Relationship Id="rIdxhe_zpq04aq8f_b8t8w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2026-09-23T21:39:34.145Z</dcterms:created>
  <dcterms:modified xsi:type="dcterms:W3CDTF">2026-09-23T21:39:34.145Z</dcterms:modified>
</cp:coreProperties>
</file>

<file path=docProps/custom.xml><?xml version="1.0" encoding="utf-8"?>
<Properties xmlns="http://schemas.openxmlformats.org/officeDocument/2006/custom-properties" xmlns:vt="http://schemas.openxmlformats.org/officeDocument/2006/docPropsVTypes"/>
</file>