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от 5 июля 2022 года № 58</w:t>
      </w:r>
    </w:p>
    <w:p>
      <w:pPr>
        <w:spacing w:before="200"/>
        <w:jc w:val="center"/>
      </w:pPr>
      <w:r>
        <w:rPr>
          <w:rFonts w:ascii="Arial" w:cs="Arial" w:eastAsia="Arial" w:hAnsi="Arial"/>
          <w:b/>
          <w:bCs/>
          <w:sz w:val="28"/>
          <w:szCs w:val="28"/>
        </w:rPr>
        <w:t xml:space="preserve">О контрразведывательной деятельности</w:t>
      </w:r>
    </w:p>
    <w:p>
      <w:pPr>
        <w:spacing/>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Законов</w:t>
      </w:r>
      <w:r>
        <w:rPr>
          <w:rFonts w:ascii="Arial" w:cs="Arial" w:eastAsia="Arial" w:hAnsi="Arial"/>
          <w:i/>
          <w:iCs/>
          <w:sz w:val="24"/>
          <w:szCs w:val="24"/>
        </w:rPr>
        <w:t xml:space="preserve">Кыргызской Республики от </w:t>
      </w:r>
      <w:hyperlink w:history="1" r:id="rIdu2penclxchgxe7yqbstrm">
        <w:r>
          <w:rPr>
            <w:rFonts w:ascii="Arial" w:cs="Arial" w:eastAsia="Arial" w:hAnsi="Arial"/>
            <w:i/>
            <w:iCs/>
            <w:color w:val="1D4ED8"/>
            <w:sz w:val="24"/>
            <w:szCs w:val="24"/>
            <w:u w:val="single"/>
          </w:rPr>
          <w:t xml:space="preserve">2 июля 2026 года № 101</w:t>
        </w:r>
      </w:hyperlink>
      <w:r>
        <w:rPr>
          <w:rFonts w:ascii="Arial" w:cs="Arial" w:eastAsia="Arial" w:hAnsi="Arial"/>
          <w:sz w:val="24"/>
          <w:szCs w:val="24"/>
        </w:rPr>
        <w:t xml:space="preserve">,</w:t>
      </w:r>
      <w:hyperlink w:history="1" r:id="rIdd61oud8l2jccyzwovo-7_">
        <w:r>
          <w:rPr>
            <w:rFonts w:ascii="Arial" w:cs="Arial" w:eastAsia="Arial" w:hAnsi="Arial"/>
            <w:i/>
            <w:iCs/>
            <w:color w:val="1D4ED8"/>
            <w:sz w:val="24"/>
            <w:szCs w:val="24"/>
            <w:u w:val="single"/>
          </w:rPr>
          <w:t xml:space="preserve">28 июля 2026 года № 133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Глава 1</w:t>
      </w:r>
      <w:r>
        <w:rPr>
          <w:rFonts w:ascii="Arial" w:cs="Arial" w:eastAsia="Arial" w:hAnsi="Arial"/>
          <w:sz w:val="24"/>
          <w:szCs w:val="24"/>
        </w:rPr>
        <w:t xml:space="preserve">. Общие положения</w:t>
      </w:r>
    </w:p>
    <w:p>
      <w:pPr>
        <w:spacing w:after="120"/>
        <w:ind w:firstLine="567"/>
        <w:jc w:val="both"/>
      </w:pPr>
      <w:r>
        <w:rPr>
          <w:rFonts w:ascii="Arial" w:cs="Arial" w:eastAsia="Arial" w:hAnsi="Arial"/>
          <w:sz w:val="24"/>
          <w:szCs w:val="24"/>
        </w:rPr>
        <w:t xml:space="preserve">Глава 2</w:t>
      </w:r>
      <w:r>
        <w:rPr>
          <w:rFonts w:ascii="Arial" w:cs="Arial" w:eastAsia="Arial" w:hAnsi="Arial"/>
          <w:sz w:val="24"/>
          <w:szCs w:val="24"/>
        </w:rPr>
        <w:t xml:space="preserve">. Контрразведывательные мероприятия</w:t>
      </w:r>
    </w:p>
    <w:p>
      <w:pPr>
        <w:spacing w:after="120"/>
        <w:ind w:firstLine="567"/>
        <w:jc w:val="both"/>
      </w:pPr>
      <w:r>
        <w:rPr>
          <w:rFonts w:ascii="Arial" w:cs="Arial" w:eastAsia="Arial" w:hAnsi="Arial"/>
          <w:sz w:val="24"/>
          <w:szCs w:val="24"/>
        </w:rPr>
        <w:t xml:space="preserve">Глава 3</w:t>
      </w:r>
      <w:r>
        <w:rPr>
          <w:rFonts w:ascii="Arial" w:cs="Arial" w:eastAsia="Arial" w:hAnsi="Arial"/>
          <w:sz w:val="24"/>
          <w:szCs w:val="24"/>
        </w:rPr>
        <w:t xml:space="preserve">. Органы, уполномоченные осуществлять контрразведывательную деятельность</w:t>
      </w:r>
    </w:p>
    <w:p>
      <w:pPr>
        <w:spacing w:after="120"/>
        <w:ind w:firstLine="567"/>
        <w:jc w:val="both"/>
      </w:pPr>
      <w:r>
        <w:rPr>
          <w:rFonts w:ascii="Arial" w:cs="Arial" w:eastAsia="Arial" w:hAnsi="Arial"/>
          <w:sz w:val="24"/>
          <w:szCs w:val="24"/>
        </w:rPr>
        <w:t xml:space="preserve">Глава 4</w:t>
      </w:r>
      <w:r>
        <w:rPr>
          <w:rFonts w:ascii="Arial" w:cs="Arial" w:eastAsia="Arial" w:hAnsi="Arial"/>
          <w:sz w:val="24"/>
          <w:szCs w:val="24"/>
        </w:rPr>
        <w:t xml:space="preserve">. Лица, оказывающие содействие органам, уполномоченным осуществлять контрразведывательную деятельность</w:t>
      </w:r>
    </w:p>
    <w:p>
      <w:pPr>
        <w:spacing w:after="120"/>
        <w:ind w:firstLine="567"/>
        <w:jc w:val="both"/>
      </w:pPr>
      <w:r>
        <w:rPr>
          <w:rFonts w:ascii="Arial" w:cs="Arial" w:eastAsia="Arial" w:hAnsi="Arial"/>
          <w:sz w:val="24"/>
          <w:szCs w:val="24"/>
        </w:rPr>
        <w:t xml:space="preserve">Глава 5</w:t>
      </w:r>
      <w:r>
        <w:rPr>
          <w:rFonts w:ascii="Arial" w:cs="Arial" w:eastAsia="Arial" w:hAnsi="Arial"/>
          <w:sz w:val="24"/>
          <w:szCs w:val="24"/>
        </w:rPr>
        <w:t xml:space="preserve">. Финансовое и материально-техническое обеспечение контрразведывательной деятельности</w:t>
      </w:r>
    </w:p>
    <w:p>
      <w:pPr>
        <w:spacing w:after="120"/>
        <w:ind w:firstLine="567"/>
        <w:jc w:val="both"/>
      </w:pPr>
      <w:r>
        <w:rPr>
          <w:rFonts w:ascii="Arial" w:cs="Arial" w:eastAsia="Arial" w:hAnsi="Arial"/>
          <w:sz w:val="24"/>
          <w:szCs w:val="24"/>
        </w:rPr>
        <w:t xml:space="preserve">Глава 6</w:t>
      </w:r>
      <w:r>
        <w:rPr>
          <w:rFonts w:ascii="Arial" w:cs="Arial" w:eastAsia="Arial" w:hAnsi="Arial"/>
          <w:sz w:val="24"/>
          <w:szCs w:val="24"/>
        </w:rPr>
        <w:t xml:space="preserve">. Контроль и надзор за контрразведывательной деятельностью</w:t>
      </w:r>
    </w:p>
    <w:p>
      <w:pPr>
        <w:spacing w:after="120"/>
        <w:ind w:firstLine="567"/>
        <w:jc w:val="both"/>
      </w:pPr>
      <w:r>
        <w:rPr>
          <w:rFonts w:ascii="Arial" w:cs="Arial" w:eastAsia="Arial" w:hAnsi="Arial"/>
          <w:sz w:val="24"/>
          <w:szCs w:val="24"/>
        </w:rPr>
        <w:t xml:space="preserve">Глава 7</w:t>
      </w:r>
      <w:r>
        <w:rPr>
          <w:rFonts w:ascii="Arial" w:cs="Arial" w:eastAsia="Arial" w:hAnsi="Arial"/>
          <w:sz w:val="24"/>
          <w:szCs w:val="24"/>
        </w:rPr>
        <w:t xml:space="preserve">. Заключительные положения</w:t>
      </w:r>
    </w:p>
    <w:p>
      <w:pPr>
        <w:spacing w:after="120"/>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Глава 1. Общие положения</w:t>
      </w:r>
    </w:p>
    <w:p>
      <w:pPr>
        <w:spacing w:before="200"/>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 Предмет регулирования настоящего Закона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Настоящий Закон определяет правовые основы контрразведывательной деятельности и систему гарантий законности ее осуществления.</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 Контрразведывательная деятельность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Контрразведывательная деятельность - специальный вид государственной деятельности по обеспечению национальной безопасности Кыргызской Республики, представляющий собой систему контрразведывательных мероприятий, осуществляемых гласно или негласно уполномоченными на их проведение настоящим Законом государственными органами и (или) их подразделениями (далее - органы, уполномоченные осуществлять контрразведывательную деятельность), а также должностными лицами указанных органов и их подразделений в пределах их компетенций по выявлению, предупреждению и пресечению разведывательно-подрывной и иной деятельности специальных служб иностранных государств, международных, иностранных и иных организаций, а также отдельных лиц, направленной на нанесение ущерба национальной безопасности Кыргызской Республики.</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 Основные понятия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настоящем Законе используются следующие основные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исследование предметов и документов</w:t>
      </w:r>
      <w:r>
        <w:rPr>
          <w:rFonts w:ascii="Arial" w:cs="Arial" w:eastAsia="Arial" w:hAnsi="Arial"/>
          <w:sz w:val="24"/>
          <w:szCs w:val="24"/>
        </w:rPr>
        <w:t xml:space="preserve"> - изучение предметов и документов в целях получения сведений, необходимых для выполнения задач контрразведывательной деятельности;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контрразведывательное мероприятие</w:t>
      </w:r>
      <w:r>
        <w:rPr>
          <w:rFonts w:ascii="Arial" w:cs="Arial" w:eastAsia="Arial" w:hAnsi="Arial"/>
          <w:sz w:val="24"/>
          <w:szCs w:val="24"/>
        </w:rPr>
        <w:t xml:space="preserve"> - гласные и негласные действия, направленные на выявление, предупреждение и пресечение разведывательно-подрывной деятельности;</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контролируемая поставка (проверочная поставка)</w:t>
      </w:r>
      <w:r>
        <w:rPr>
          <w:rFonts w:ascii="Arial" w:cs="Arial" w:eastAsia="Arial" w:hAnsi="Arial"/>
          <w:sz w:val="24"/>
          <w:szCs w:val="24"/>
        </w:rPr>
        <w:t xml:space="preserve"> - создание контролируемого перемещения товаров или предметов, используемых для осуществления разведывательно-подрывной деятельности, с целью негласного наблюдения и документирования;</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контрразведывательное обеспечение</w:t>
      </w:r>
      <w:r>
        <w:rPr>
          <w:rFonts w:ascii="Arial" w:cs="Arial" w:eastAsia="Arial" w:hAnsi="Arial"/>
          <w:sz w:val="24"/>
          <w:szCs w:val="24"/>
        </w:rPr>
        <w:t xml:space="preserve"> - система контрразведывательных мер ограждения от разведывательно-подрывной деятельности;</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контроль почтовых отправлений, телеграфных электронных и иных сообщений</w:t>
      </w:r>
      <w:r>
        <w:rPr>
          <w:rFonts w:ascii="Arial" w:cs="Arial" w:eastAsia="Arial" w:hAnsi="Arial"/>
          <w:sz w:val="24"/>
          <w:szCs w:val="24"/>
        </w:rPr>
        <w:t xml:space="preserve"> - конспиративный просмотр определенной корреспонденции с целью обнаружения сведений, необходимых для выполнения задач контрразведывательной деятельности;</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негласный аудио- и (или) видеоконтроль лица или места</w:t>
      </w:r>
      <w:r>
        <w:rPr>
          <w:rFonts w:ascii="Arial" w:cs="Arial" w:eastAsia="Arial" w:hAnsi="Arial"/>
          <w:sz w:val="24"/>
          <w:szCs w:val="24"/>
        </w:rPr>
        <w:t xml:space="preserve"> - конспиративный контроль видео- и речевой информации, необходимой для выполнения задач контрразведывательной деятельности, с использованием видео-, аудиотехники, специальных технических средств, а также фиксация ее содержания на материальном носителе;</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опрос</w:t>
      </w:r>
      <w:r>
        <w:rPr>
          <w:rFonts w:ascii="Arial" w:cs="Arial" w:eastAsia="Arial" w:hAnsi="Arial"/>
          <w:sz w:val="24"/>
          <w:szCs w:val="24"/>
        </w:rPr>
        <w:t xml:space="preserve"> - гласное или негласное получение сведений, необходимых для выполнения задач контрразведывательной деятельности, со слов опрашиваемого лица;</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официальное получение информации и справок</w:t>
      </w:r>
      <w:r>
        <w:rPr>
          <w:rFonts w:ascii="Arial" w:cs="Arial" w:eastAsia="Arial" w:hAnsi="Arial"/>
          <w:sz w:val="24"/>
          <w:szCs w:val="24"/>
        </w:rPr>
        <w:t xml:space="preserve"> - получение информации, имеющей значение для решения задач контрразведывательной деятельности, путем непосредственного изучения документов, материалов, </w:t>
      </w:r>
      <w:r>
        <w:rPr>
          <w:rFonts w:ascii="Arial" w:cs="Arial" w:eastAsia="Arial" w:hAnsi="Arial"/>
          <w:sz w:val="24"/>
          <w:szCs w:val="24"/>
        </w:rPr>
        <w:t xml:space="preserve">цифровых</w:t>
      </w:r>
      <w:r>
        <w:rPr>
          <w:rFonts w:ascii="Arial" w:cs="Arial" w:eastAsia="Arial" w:hAnsi="Arial"/>
          <w:sz w:val="24"/>
          <w:szCs w:val="24"/>
        </w:rPr>
        <w:t xml:space="preserve"> ресурсов, направления запросов физическим и юридическим лицам;</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отождествление личности</w:t>
      </w:r>
      <w:r>
        <w:rPr>
          <w:rFonts w:ascii="Arial" w:cs="Arial" w:eastAsia="Arial" w:hAnsi="Arial"/>
          <w:sz w:val="24"/>
          <w:szCs w:val="24"/>
        </w:rPr>
        <w:t xml:space="preserve"> - установление и идентификация личности по индивидуализирующим ее неизменяемым признакам, а равно при помощи других способов, позволяющих с достаточной степенью вероятности опознать личность;</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обследование помещений, зданий, сооружений, участков местности и транспортных средств</w:t>
      </w:r>
      <w:r>
        <w:rPr>
          <w:rFonts w:ascii="Arial" w:cs="Arial" w:eastAsia="Arial" w:hAnsi="Arial"/>
          <w:sz w:val="24"/>
          <w:szCs w:val="24"/>
        </w:rPr>
        <w:t xml:space="preserve"> - гласный или негласный осмотр помещений, зданий, сооружений, транспортных средств и иных объектов, а также территории организации, участка местности в целях получения сведений, необходимых для выполнения задач контрразведывательной деятельности;</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оперативный поиск в телекоммуникационных сетях</w:t>
      </w:r>
      <w:r>
        <w:rPr>
          <w:rFonts w:ascii="Arial" w:cs="Arial" w:eastAsia="Arial" w:hAnsi="Arial"/>
          <w:sz w:val="24"/>
          <w:szCs w:val="24"/>
        </w:rPr>
        <w:t xml:space="preserve"> - конспиративные действия по выявлению признаков разведывательно-подрывной деятельности в информации, передаваемой по телекоммуникационной сети, с помощью специальных технических средств;</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оперативное внедрение</w:t>
      </w:r>
      <w:r>
        <w:rPr>
          <w:rFonts w:ascii="Arial" w:cs="Arial" w:eastAsia="Arial" w:hAnsi="Arial"/>
          <w:sz w:val="24"/>
          <w:szCs w:val="24"/>
        </w:rPr>
        <w:t xml:space="preserve"> - совокупность взаимосвязанных действий по проникновению в окружение объекта оперативного интереса оперативного сотрудника или лица, оказывающего содействие органам, уполномоченным осуществлять контрразведывательную деятельность либо создание конспиративной организации (юридического лица) для выполнения задач контрразведывательной деятельности;</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оперативное наблюдение</w:t>
      </w:r>
      <w:r>
        <w:rPr>
          <w:rFonts w:ascii="Arial" w:cs="Arial" w:eastAsia="Arial" w:hAnsi="Arial"/>
          <w:sz w:val="24"/>
          <w:szCs w:val="24"/>
        </w:rPr>
        <w:t xml:space="preserve"> - конспиративное, систематическое, непосредственное, визуальное или опосредованное восприятие с помощью оперативно-технических средств и фиксация значимых для решения задач контрразведывательной деятельности явлений, событий, деяний, фактов, процессов;</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оперативный эксперимент</w:t>
      </w:r>
      <w:r>
        <w:rPr>
          <w:rFonts w:ascii="Arial" w:cs="Arial" w:eastAsia="Arial" w:hAnsi="Arial"/>
          <w:sz w:val="24"/>
          <w:szCs w:val="24"/>
        </w:rPr>
        <w:t xml:space="preserve"> - конспиративное наблюдение за объектом контрразведывательной деятельности, в специально созданных, полностью управляемых или контролируемых условиях с целью получения информации, необходимой для выполнения задач контрразведывательной деятельности;</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оперативная установка</w:t>
      </w:r>
      <w:r>
        <w:rPr>
          <w:rFonts w:ascii="Arial" w:cs="Arial" w:eastAsia="Arial" w:hAnsi="Arial"/>
          <w:sz w:val="24"/>
          <w:szCs w:val="24"/>
        </w:rPr>
        <w:t xml:space="preserve"> - конспиративный сбор сведений, необходимых для выполнения задач контрразведывательной деятельности, путем проведения зашифрованного опроса должностных лиц и негласного получения информации и справок, ознакомления с документами;</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оперативное снятие информации с устройств, предназначенных для сбора, обработки, передачи, хранения информации и телекоммуникаций</w:t>
      </w:r>
      <w:r>
        <w:rPr>
          <w:rFonts w:ascii="Arial" w:cs="Arial" w:eastAsia="Arial" w:hAnsi="Arial"/>
          <w:sz w:val="24"/>
          <w:szCs w:val="24"/>
        </w:rPr>
        <w:t xml:space="preserve"> - негласное снятие техническими средствами и (или) программным обеспечением информации, необходимой для выполнения задач контрразведывательной деятельности, с компьютеров, аппаратно-программных комплексов и других устройств, предназначенных для сбора, обработки, передачи, хранения информации и телекоммуникаций;</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проверочная закупка</w:t>
      </w:r>
      <w:r>
        <w:rPr>
          <w:rFonts w:ascii="Arial" w:cs="Arial" w:eastAsia="Arial" w:hAnsi="Arial"/>
          <w:sz w:val="24"/>
          <w:szCs w:val="24"/>
        </w:rPr>
        <w:t xml:space="preserve"> - искусственно созданная ситуация приобретения предметов и вещей, используемых для осуществления разведывательно-подрывной деятельности;</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получение информации о соединениях между пользователями и (или) пользовательскими устройствами или местоположении пользовательского устройства </w:t>
      </w:r>
      <w:r>
        <w:rPr>
          <w:rFonts w:ascii="Arial" w:cs="Arial" w:eastAsia="Arial" w:hAnsi="Arial"/>
          <w:sz w:val="24"/>
          <w:szCs w:val="24"/>
        </w:rPr>
        <w:t xml:space="preserve">- изъятие информации о входящих и исходящих звонках (соединениях) пользователей телекоммуникационных сервисов, а также иных сведений от операторов телекоммуникаций;</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прослушивание и запись переговоров, производящихся по телефону и другим переговорным устройствам</w:t>
      </w:r>
      <w:r>
        <w:rPr>
          <w:rFonts w:ascii="Arial" w:cs="Arial" w:eastAsia="Arial" w:hAnsi="Arial"/>
          <w:sz w:val="24"/>
          <w:szCs w:val="24"/>
        </w:rPr>
        <w:t xml:space="preserve"> - конспиративный слуховой контроль переговоров, производящихся по телефону и другим переговорным устройствам, фиксация их содержания на материальном носителе с помощью звукозаписывающих, специальных технических средств в целях обнаружения сведений, необходимых для выполнения задач контрразведывательной деятельности;</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разведывательно-подрывная деятельность</w:t>
      </w:r>
      <w:r>
        <w:rPr>
          <w:rFonts w:ascii="Arial" w:cs="Arial" w:eastAsia="Arial" w:hAnsi="Arial"/>
          <w:sz w:val="24"/>
          <w:szCs w:val="24"/>
        </w:rPr>
        <w:t xml:space="preserve"> - деятельность по добыванию информации и (или) оказанию воздействия на общественные отношения, государственные органы и другие организации, осуществляемая специальными службами иностранных государств, международными, иностранными и иными организациями, отдельными лицами в ущерб национальной безопасности Кыргызской Республики, а также по созданию условий и предпосылок для такой деятельности;</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сбор образцов для сравнительного исследования</w:t>
      </w:r>
      <w:r>
        <w:rPr>
          <w:rFonts w:ascii="Arial" w:cs="Arial" w:eastAsia="Arial" w:hAnsi="Arial"/>
          <w:sz w:val="24"/>
          <w:szCs w:val="24"/>
        </w:rPr>
        <w:t xml:space="preserve"> - обнаружение и изъятие материальных носителей информации, необходимых для выполнения задач контрразведывательной деятельности;</w:t>
      </w:r>
    </w:p>
    <w:p>
      <w:pPr>
        <w:spacing w:after="6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специальные технические средства</w:t>
      </w:r>
      <w:r>
        <w:rPr>
          <w:rFonts w:ascii="Arial" w:cs="Arial" w:eastAsia="Arial" w:hAnsi="Arial"/>
          <w:sz w:val="24"/>
          <w:szCs w:val="24"/>
        </w:rPr>
        <w:t xml:space="preserve"> - устройства, аппаратура, программное обеспечение, приспособления, оборудование, имеющие специальные и (или) программные функции, а также конструктивные особенности для добывания и документирования информации в ходе проведения контрразведывательных мероприятий, в том числе в </w:t>
      </w:r>
      <w:r>
        <w:rPr>
          <w:rFonts w:ascii="Arial" w:cs="Arial" w:eastAsia="Arial" w:hAnsi="Arial"/>
          <w:sz w:val="24"/>
          <w:szCs w:val="24"/>
        </w:rPr>
        <w:t xml:space="preserve">телекоммуникационных сетях</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снятие информации с телекоммуникационных сетей </w:t>
      </w:r>
      <w:r>
        <w:rPr>
          <w:rFonts w:ascii="Arial" w:cs="Arial" w:eastAsia="Arial" w:hAnsi="Arial"/>
          <w:sz w:val="24"/>
          <w:szCs w:val="24"/>
        </w:rPr>
        <w:t xml:space="preserve">- получение, преобразование и фиксация с помощью технических средств различных видов сигналов, передаваемых по любым телекоммуникационным сетям для решения задач контрразведывательной деятельности;</w:t>
      </w:r>
    </w:p>
    <w:p>
      <w:pPr>
        <w:spacing w:after="6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создание конспиративных предприятий и организаций</w:t>
      </w:r>
      <w:r>
        <w:rPr>
          <w:rFonts w:ascii="Arial" w:cs="Arial" w:eastAsia="Arial" w:hAnsi="Arial"/>
          <w:sz w:val="24"/>
          <w:szCs w:val="24"/>
        </w:rPr>
        <w:t xml:space="preserve"> - создание (использование) предприятия или организации (коммерческих и некоммерческих организаций, частных компаний, представительств, филиалов и др.) для выполнения задач контрразведывательной деятельности с сохранением в тайне их создание (использование);</w:t>
      </w:r>
    </w:p>
    <w:p>
      <w:pPr>
        <w:spacing w:after="6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цифровое распознавание объектов </w:t>
      </w:r>
      <w:r>
        <w:rPr>
          <w:rFonts w:ascii="Arial" w:cs="Arial" w:eastAsia="Arial" w:hAnsi="Arial"/>
          <w:sz w:val="24"/>
          <w:szCs w:val="24"/>
        </w:rPr>
        <w:t xml:space="preserve">- мероприятие, проводимое с помощью специального программного обеспечения, способного на основе имеющихся баз данных автоматически идентифицировать или верифицировать человека, распознавать государственный регистрационный номерной знак транспортного средства в целях решения задач контрразведывательной деятельности.</w:t>
      </w:r>
    </w:p>
    <w:p>
      <w:pPr>
        <w:spacing w:after="60"/>
        <w:ind w:firstLine="567"/>
        <w:jc w:val="both"/>
      </w:pPr>
      <w:r>
        <w:rPr>
          <w:rFonts w:ascii="Arial" w:cs="Arial" w:eastAsia="Arial" w:hAnsi="Arial"/>
          <w:i/>
          <w:iCs/>
          <w:sz w:val="24"/>
          <w:szCs w:val="24"/>
        </w:rPr>
        <w:t xml:space="preserve">(В редакции Закона</w:t>
      </w:r>
      <w:r>
        <w:rPr>
          <w:rFonts w:ascii="Arial" w:cs="Arial" w:eastAsia="Arial" w:hAnsi="Arial"/>
          <w:i/>
          <w:iCs/>
          <w:sz w:val="24"/>
          <w:szCs w:val="24"/>
        </w:rPr>
        <w:t xml:space="preserve">Кыргызской Республики от </w:t>
      </w:r>
      <w:hyperlink w:history="1" r:id="rId5lmupvbnjiolo1rxlzaxe">
        <w:r>
          <w:rPr>
            <w:rFonts w:ascii="Arial" w:cs="Arial" w:eastAsia="Arial" w:hAnsi="Arial"/>
            <w:i/>
            <w:iCs/>
            <w:color w:val="1D4ED8"/>
            <w:sz w:val="24"/>
            <w:szCs w:val="24"/>
            <w:u w:val="single"/>
          </w:rPr>
          <w:t xml:space="preserve">2 июля 2026 года № 101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 Правовая основа контрразведывательной деятельности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Правовой основой контрразведывательной деятельности являются </w:t>
      </w:r>
      <w:hyperlink w:history="1" r:id="rIdiixoo_8fnqf0naoy0cqju">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настоящий Закон и иные нормативные правовые акты в сфере национальной безопасности, а также международные договоры, вступившие в силу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5. Цель и задачи контрразведывательной деятельности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Целью контрразведывательной деятельности является защита национальной безопасности Кыргызской Республики от разведывательно-подрывной деятельности.</w:t>
      </w:r>
    </w:p>
    <w:p>
      <w:pPr>
        <w:spacing w:after="60"/>
        <w:ind w:firstLine="567"/>
        <w:jc w:val="both"/>
      </w:pPr>
      <w:r>
        <w:rPr>
          <w:rFonts w:ascii="Arial" w:cs="Arial" w:eastAsia="Arial" w:hAnsi="Arial"/>
          <w:sz w:val="24"/>
          <w:szCs w:val="24"/>
        </w:rPr>
        <w:t xml:space="preserve">2. Задачами контрразведывательной деятельности являются:</w:t>
      </w:r>
    </w:p>
    <w:p>
      <w:pPr>
        <w:spacing w:after="60"/>
        <w:ind w:firstLine="567"/>
        <w:jc w:val="both"/>
      </w:pPr>
      <w:r>
        <w:rPr>
          <w:rFonts w:ascii="Arial" w:cs="Arial" w:eastAsia="Arial" w:hAnsi="Arial"/>
          <w:sz w:val="24"/>
          <w:szCs w:val="24"/>
        </w:rPr>
        <w:t xml:space="preserve">1) защита основ конституционного строя, государственного суверенитета, территориальной целостности, экономического, научно-технического и оборонного потенциала Кыргызской Республики; объектов государственной охраны; сведений, составляющих государственные секреты;</w:t>
      </w:r>
    </w:p>
    <w:p>
      <w:pPr>
        <w:spacing w:after="60"/>
        <w:ind w:firstLine="567"/>
        <w:jc w:val="both"/>
      </w:pPr>
      <w:r>
        <w:rPr>
          <w:rFonts w:ascii="Arial" w:cs="Arial" w:eastAsia="Arial" w:hAnsi="Arial"/>
          <w:sz w:val="24"/>
          <w:szCs w:val="24"/>
        </w:rPr>
        <w:t xml:space="preserve">2) выявление, предупреждение и пресечение разведывательно-подрывной деятельности;</w:t>
      </w:r>
    </w:p>
    <w:p>
      <w:pPr>
        <w:spacing w:after="60"/>
        <w:ind w:firstLine="567"/>
        <w:jc w:val="both"/>
      </w:pPr>
      <w:r>
        <w:rPr>
          <w:rFonts w:ascii="Arial" w:cs="Arial" w:eastAsia="Arial" w:hAnsi="Arial"/>
          <w:sz w:val="24"/>
          <w:szCs w:val="24"/>
        </w:rPr>
        <w:t xml:space="preserve">3) добывание информации о разведывательно-подрывной деятельности;</w:t>
      </w:r>
    </w:p>
    <w:p>
      <w:pPr>
        <w:spacing w:after="60"/>
        <w:ind w:firstLine="567"/>
        <w:jc w:val="both"/>
      </w:pPr>
      <w:r>
        <w:rPr>
          <w:rFonts w:ascii="Arial" w:cs="Arial" w:eastAsia="Arial" w:hAnsi="Arial"/>
          <w:sz w:val="24"/>
          <w:szCs w:val="24"/>
        </w:rPr>
        <w:t xml:space="preserve">4) контрразведывательное обеспечение государственных органов, органов местного самоуправления, стратегических объектов, юридических и физических лиц;</w:t>
      </w:r>
    </w:p>
    <w:p>
      <w:pPr>
        <w:spacing w:after="60"/>
        <w:ind w:firstLine="567"/>
        <w:jc w:val="both"/>
      </w:pPr>
      <w:r>
        <w:rPr>
          <w:rFonts w:ascii="Arial" w:cs="Arial" w:eastAsia="Arial" w:hAnsi="Arial"/>
          <w:sz w:val="24"/>
          <w:szCs w:val="24"/>
        </w:rPr>
        <w:t xml:space="preserve">5) содействие государственным органам в предупреждении, нейтрализации угроз национальной безопасности и реализации национальных интересов Кыргызской Республики;</w:t>
      </w:r>
    </w:p>
    <w:p>
      <w:pPr>
        <w:spacing w:after="60"/>
        <w:ind w:firstLine="567"/>
        <w:jc w:val="both"/>
      </w:pPr>
      <w:r>
        <w:rPr>
          <w:rFonts w:ascii="Arial" w:cs="Arial" w:eastAsia="Arial" w:hAnsi="Arial"/>
          <w:sz w:val="24"/>
          <w:szCs w:val="24"/>
        </w:rPr>
        <w:t xml:space="preserve">6) обеспечение военной безопасности и укрепление обороноспособности Кыргызской Республики;</w:t>
      </w:r>
    </w:p>
    <w:p>
      <w:pPr>
        <w:spacing w:after="60"/>
        <w:ind w:firstLine="567"/>
        <w:jc w:val="both"/>
      </w:pPr>
      <w:r>
        <w:rPr>
          <w:rFonts w:ascii="Arial" w:cs="Arial" w:eastAsia="Arial" w:hAnsi="Arial"/>
          <w:sz w:val="24"/>
          <w:szCs w:val="24"/>
        </w:rPr>
        <w:t xml:space="preserve">7) обеспечение охраны Государственной границы Кыргызской Республики;</w:t>
      </w:r>
    </w:p>
    <w:p>
      <w:pPr>
        <w:spacing w:after="60"/>
        <w:ind w:firstLine="567"/>
        <w:jc w:val="both"/>
      </w:pPr>
      <w:r>
        <w:rPr>
          <w:rFonts w:ascii="Arial" w:cs="Arial" w:eastAsia="Arial" w:hAnsi="Arial"/>
          <w:sz w:val="24"/>
          <w:szCs w:val="24"/>
        </w:rPr>
        <w:t xml:space="preserve">8) обеспечение безопасности органов, уполномоченных осуществлять контрразведывательную деятельность.</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6. Принципы контрразведывательной деятельности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Контрразведывательная деятельность основывается на принципах законности, соблюдения прав и свобод личности, секретности и конспирации, сочетания гласных и негласных методов и средств.</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7. Гарантии соблюдения прав и свобод личности при осуществлении контрразведывательной деятельности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Государство гарантирует соблюдение прав и свобод человека и гражданина при осуществлении контрразведывательной деятельности. Не допускается ограничение прав и свобод человека и гражданина, за исключением случаев, предусмотренных </w:t>
      </w:r>
      <w:hyperlink w:history="1" r:id="rIdby2e8i2fs2nmv81nbv6hf">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настоящим Законом.</w:t>
      </w:r>
    </w:p>
    <w:p>
      <w:pPr>
        <w:spacing w:after="60"/>
        <w:ind w:firstLine="567"/>
        <w:jc w:val="both"/>
      </w:pPr>
      <w:r>
        <w:rPr>
          <w:rFonts w:ascii="Arial" w:cs="Arial" w:eastAsia="Arial" w:hAnsi="Arial"/>
          <w:sz w:val="24"/>
          <w:szCs w:val="24"/>
        </w:rPr>
        <w:t xml:space="preserve">2. Лицо, полагающее, что органом, уполномоченным осуществлять контрразведывательную деятельность, (должностным лицом) нарушены его права и свободы, вправе обжаловать действия указанных органов и должностных лиц в вышестоящий орган, прокуратуру или суд. Поданная жалоба не прекращает обжалуемых действий до принятия по ней соответствующего решения вышестоящим органом, прокуратурой или судом.</w:t>
      </w:r>
    </w:p>
    <w:p>
      <w:pPr>
        <w:spacing w:after="60"/>
        <w:ind w:firstLine="567"/>
        <w:jc w:val="both"/>
      </w:pPr>
      <w:r>
        <w:rPr>
          <w:rFonts w:ascii="Arial" w:cs="Arial" w:eastAsia="Arial" w:hAnsi="Arial"/>
          <w:sz w:val="24"/>
          <w:szCs w:val="24"/>
        </w:rPr>
        <w:t xml:space="preserve">3. Полученные в процессе деятельности органов национальной безопасности сведения о частной жизни, затрагивающие честь и достоинство гражданина или способные причинить вред его законным интересам, не могут разглашаться без его согласия, за исключением случаев,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4. Должностные лица органов, уполномоченных осуществлять контрразведывательную деятельность, допустившие нарушение конституционных прав и свобод человека и гражданина, несут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8. Конспирация при осуществлении контрразведывательной деятельности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Конспирация при осуществлении контрразведывательной деятельности обеспечивается системой мер по сохранению в тайне сведений:</w:t>
      </w:r>
    </w:p>
    <w:p>
      <w:pPr>
        <w:spacing w:after="60"/>
        <w:ind w:firstLine="567"/>
        <w:jc w:val="both"/>
      </w:pPr>
      <w:r>
        <w:rPr>
          <w:rFonts w:ascii="Arial" w:cs="Arial" w:eastAsia="Arial" w:hAnsi="Arial"/>
          <w:sz w:val="24"/>
          <w:szCs w:val="24"/>
        </w:rPr>
        <w:t xml:space="preserve">1) об организации, тактике, силах, средствах, методах, планах, состоянии, результатах и финансировании контрразведывательной деятельности;</w:t>
      </w:r>
    </w:p>
    <w:p>
      <w:pPr>
        <w:spacing w:after="60"/>
        <w:ind w:firstLine="567"/>
        <w:jc w:val="both"/>
      </w:pPr>
      <w:r>
        <w:rPr>
          <w:rFonts w:ascii="Arial" w:cs="Arial" w:eastAsia="Arial" w:hAnsi="Arial"/>
          <w:sz w:val="24"/>
          <w:szCs w:val="24"/>
        </w:rPr>
        <w:t xml:space="preserve">2) об оказании гражданами содействия органам, уполномоченным осуществлять контрразведывательную деятельность;</w:t>
      </w:r>
    </w:p>
    <w:p>
      <w:pPr>
        <w:spacing w:after="60"/>
        <w:ind w:firstLine="567"/>
        <w:jc w:val="both"/>
      </w:pPr>
      <w:r>
        <w:rPr>
          <w:rFonts w:ascii="Arial" w:cs="Arial" w:eastAsia="Arial" w:hAnsi="Arial"/>
          <w:sz w:val="24"/>
          <w:szCs w:val="24"/>
        </w:rPr>
        <w:t xml:space="preserve">3) о гражданах, оказывающих или оказывавших содействие на конфиденциальной основе органам, уполномоченным осуществлять контрразведывательную деятельность;</w:t>
      </w:r>
    </w:p>
    <w:p>
      <w:pPr>
        <w:spacing w:after="60"/>
        <w:ind w:firstLine="567"/>
        <w:jc w:val="both"/>
      </w:pPr>
      <w:r>
        <w:rPr>
          <w:rFonts w:ascii="Arial" w:cs="Arial" w:eastAsia="Arial" w:hAnsi="Arial"/>
          <w:sz w:val="24"/>
          <w:szCs w:val="24"/>
        </w:rPr>
        <w:t xml:space="preserve">4) о сотрудниках органов, уполномоченных осуществлять контрразведывательную деятельность, которые участвуют или участвовали в оперативном внедрении, негласных сотрудниках, а также об иных должностных лицах;</w:t>
      </w:r>
    </w:p>
    <w:p>
      <w:pPr>
        <w:spacing w:after="60"/>
        <w:ind w:firstLine="567"/>
        <w:jc w:val="both"/>
      </w:pPr>
      <w:r>
        <w:rPr>
          <w:rFonts w:ascii="Arial" w:cs="Arial" w:eastAsia="Arial" w:hAnsi="Arial"/>
          <w:sz w:val="24"/>
          <w:szCs w:val="24"/>
        </w:rPr>
        <w:t xml:space="preserve">5) о международном сотрудничестве при осуществлении контрразведывательной деятельности;</w:t>
      </w:r>
    </w:p>
    <w:p>
      <w:pPr>
        <w:spacing w:after="60"/>
        <w:ind w:firstLine="567"/>
        <w:jc w:val="both"/>
      </w:pPr>
      <w:r>
        <w:rPr>
          <w:rFonts w:ascii="Arial" w:cs="Arial" w:eastAsia="Arial" w:hAnsi="Arial"/>
          <w:sz w:val="24"/>
          <w:szCs w:val="24"/>
        </w:rPr>
        <w:t xml:space="preserve">6) о проводимых органами, уполномоченными осуществлять контрразведывательную деятельность, контрразведывательных мероприятиях.</w:t>
      </w:r>
    </w:p>
    <w:p>
      <w:pPr>
        <w:spacing w:after="60"/>
        <w:ind w:firstLine="567"/>
        <w:jc w:val="both"/>
      </w:pPr>
      <w:r>
        <w:rPr>
          <w:rFonts w:ascii="Arial" w:cs="Arial" w:eastAsia="Arial" w:hAnsi="Arial"/>
          <w:sz w:val="24"/>
          <w:szCs w:val="24"/>
        </w:rPr>
        <w:t xml:space="preserve">2. Сведения, указанные в настоящей статье, составляют государственную тайну.</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Глава 2. Контрразведывательные мероприятия</w:t>
      </w:r>
    </w:p>
    <w:p>
      <w:pPr>
        <w:spacing/>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9. Контрразведывательные мероприятия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Для решения задач контрразведывательной деятельности применяются:</w:t>
      </w:r>
    </w:p>
    <w:p>
      <w:pPr>
        <w:spacing w:after="60"/>
        <w:ind w:firstLine="567"/>
        <w:jc w:val="both"/>
      </w:pPr>
      <w:r>
        <w:rPr>
          <w:rFonts w:ascii="Arial" w:cs="Arial" w:eastAsia="Arial" w:hAnsi="Arial"/>
          <w:sz w:val="24"/>
          <w:szCs w:val="24"/>
        </w:rPr>
        <w:t xml:space="preserve">1) опрос;</w:t>
      </w:r>
    </w:p>
    <w:p>
      <w:pPr>
        <w:spacing w:after="60"/>
        <w:ind w:firstLine="567"/>
        <w:jc w:val="both"/>
      </w:pPr>
      <w:r>
        <w:rPr>
          <w:rFonts w:ascii="Arial" w:cs="Arial" w:eastAsia="Arial" w:hAnsi="Arial"/>
          <w:sz w:val="24"/>
          <w:szCs w:val="24"/>
        </w:rPr>
        <w:t xml:space="preserve">2) официальное получение информации и справок;</w:t>
      </w:r>
    </w:p>
    <w:p>
      <w:pPr>
        <w:spacing w:after="60"/>
        <w:ind w:firstLine="567"/>
        <w:jc w:val="both"/>
      </w:pPr>
      <w:r>
        <w:rPr>
          <w:rFonts w:ascii="Arial" w:cs="Arial" w:eastAsia="Arial" w:hAnsi="Arial"/>
          <w:sz w:val="24"/>
          <w:szCs w:val="24"/>
        </w:rPr>
        <w:t xml:space="preserve">3) сбор образцов для сравнительного исследования;</w:t>
      </w:r>
    </w:p>
    <w:p>
      <w:pPr>
        <w:spacing w:after="60"/>
        <w:ind w:firstLine="567"/>
        <w:jc w:val="both"/>
      </w:pPr>
      <w:r>
        <w:rPr>
          <w:rFonts w:ascii="Arial" w:cs="Arial" w:eastAsia="Arial" w:hAnsi="Arial"/>
          <w:sz w:val="24"/>
          <w:szCs w:val="24"/>
        </w:rPr>
        <w:t xml:space="preserve">4) проверочные закупки;</w:t>
      </w:r>
    </w:p>
    <w:p>
      <w:pPr>
        <w:spacing w:after="60"/>
        <w:ind w:firstLine="567"/>
        <w:jc w:val="both"/>
      </w:pPr>
      <w:r>
        <w:rPr>
          <w:rFonts w:ascii="Arial" w:cs="Arial" w:eastAsia="Arial" w:hAnsi="Arial"/>
          <w:sz w:val="24"/>
          <w:szCs w:val="24"/>
        </w:rPr>
        <w:t xml:space="preserve">5) исследование предметов и документов;</w:t>
      </w:r>
    </w:p>
    <w:p>
      <w:pPr>
        <w:spacing w:after="60"/>
        <w:ind w:firstLine="567"/>
        <w:jc w:val="both"/>
      </w:pPr>
      <w:r>
        <w:rPr>
          <w:rFonts w:ascii="Arial" w:cs="Arial" w:eastAsia="Arial" w:hAnsi="Arial"/>
          <w:sz w:val="24"/>
          <w:szCs w:val="24"/>
        </w:rPr>
        <w:t xml:space="preserve">6) контролируемая поставка (проверочные поставки);</w:t>
      </w:r>
    </w:p>
    <w:p>
      <w:pPr>
        <w:spacing w:after="60"/>
        <w:ind w:firstLine="567"/>
        <w:jc w:val="both"/>
      </w:pPr>
      <w:r>
        <w:rPr>
          <w:rFonts w:ascii="Arial" w:cs="Arial" w:eastAsia="Arial" w:hAnsi="Arial"/>
          <w:sz w:val="24"/>
          <w:szCs w:val="24"/>
        </w:rPr>
        <w:t xml:space="preserve">7) отождествление личности;</w:t>
      </w:r>
    </w:p>
    <w:p>
      <w:pPr>
        <w:spacing w:after="60"/>
        <w:ind w:firstLine="567"/>
        <w:jc w:val="both"/>
      </w:pPr>
      <w:r>
        <w:rPr>
          <w:rFonts w:ascii="Arial" w:cs="Arial" w:eastAsia="Arial" w:hAnsi="Arial"/>
          <w:sz w:val="24"/>
          <w:szCs w:val="24"/>
        </w:rPr>
        <w:t xml:space="preserve">7</w:t>
      </w:r>
      <w:r>
        <w:rPr>
          <w:rFonts w:ascii="Arial" w:cs="Arial" w:eastAsia="Arial" w:hAnsi="Arial"/>
          <w:sz w:val="24"/>
          <w:szCs w:val="24"/>
        </w:rPr>
        <w:t xml:space="preserve">1</w:t>
      </w:r>
      <w:r>
        <w:rPr>
          <w:rFonts w:ascii="Arial" w:cs="Arial" w:eastAsia="Arial" w:hAnsi="Arial"/>
          <w:sz w:val="24"/>
          <w:szCs w:val="24"/>
        </w:rPr>
        <w:t xml:space="preserve">) цифровое распознавание объектов;</w:t>
      </w:r>
    </w:p>
    <w:p>
      <w:pPr>
        <w:spacing w:after="60"/>
        <w:ind w:firstLine="567"/>
        <w:jc w:val="both"/>
      </w:pPr>
      <w:r>
        <w:rPr>
          <w:rFonts w:ascii="Arial" w:cs="Arial" w:eastAsia="Arial" w:hAnsi="Arial"/>
          <w:sz w:val="24"/>
          <w:szCs w:val="24"/>
        </w:rPr>
        <w:t xml:space="preserve">8) получение информации о соединениях между пользователями и (или) пользовательскими устройствами или местоположении пользовательского устройства;</w:t>
      </w:r>
    </w:p>
    <w:p>
      <w:pPr>
        <w:spacing w:after="60"/>
        <w:ind w:firstLine="567"/>
        <w:jc w:val="both"/>
      </w:pPr>
      <w:r>
        <w:rPr>
          <w:rFonts w:ascii="Arial" w:cs="Arial" w:eastAsia="Arial" w:hAnsi="Arial"/>
          <w:sz w:val="24"/>
          <w:szCs w:val="24"/>
        </w:rPr>
        <w:t xml:space="preserve">9) обследование помещений, зданий, сооружений, участков местности и транспортных средств;</w:t>
      </w:r>
    </w:p>
    <w:p>
      <w:pPr>
        <w:spacing w:after="60"/>
        <w:ind w:firstLine="567"/>
        <w:jc w:val="both"/>
      </w:pPr>
      <w:r>
        <w:rPr>
          <w:rFonts w:ascii="Arial" w:cs="Arial" w:eastAsia="Arial" w:hAnsi="Arial"/>
          <w:sz w:val="24"/>
          <w:szCs w:val="24"/>
        </w:rPr>
        <w:t xml:space="preserve">10) контроль почтовых отправлений, телеграфных, электронных и иных сообщений;</w:t>
      </w:r>
    </w:p>
    <w:p>
      <w:pPr>
        <w:spacing w:after="60"/>
        <w:ind w:firstLine="567"/>
        <w:jc w:val="both"/>
      </w:pPr>
      <w:r>
        <w:rPr>
          <w:rFonts w:ascii="Arial" w:cs="Arial" w:eastAsia="Arial" w:hAnsi="Arial"/>
          <w:sz w:val="24"/>
          <w:szCs w:val="24"/>
        </w:rPr>
        <w:t xml:space="preserve">11) прослушивание и запись переговоров, производящихся по телефону и другим переговорным устройствам;</w:t>
      </w:r>
    </w:p>
    <w:p>
      <w:pPr>
        <w:spacing w:after="60"/>
        <w:ind w:firstLine="567"/>
        <w:jc w:val="both"/>
      </w:pPr>
      <w:r>
        <w:rPr>
          <w:rFonts w:ascii="Arial" w:cs="Arial" w:eastAsia="Arial" w:hAnsi="Arial"/>
          <w:sz w:val="24"/>
          <w:szCs w:val="24"/>
        </w:rPr>
        <w:t xml:space="preserve">12) снятие информации с телекоммуникационных сетей;</w:t>
      </w:r>
    </w:p>
    <w:p>
      <w:pPr>
        <w:spacing w:after="60"/>
        <w:ind w:firstLine="567"/>
        <w:jc w:val="both"/>
      </w:pPr>
      <w:r>
        <w:rPr>
          <w:rFonts w:ascii="Arial" w:cs="Arial" w:eastAsia="Arial" w:hAnsi="Arial"/>
          <w:sz w:val="24"/>
          <w:szCs w:val="24"/>
        </w:rPr>
        <w:t xml:space="preserve">13) поиск средств технической разведки и технических каналов утечки информации, предназначенных для незаконного снятия информации;</w:t>
      </w:r>
    </w:p>
    <w:p>
      <w:pPr>
        <w:spacing w:after="60"/>
        <w:ind w:firstLine="567"/>
        <w:jc w:val="both"/>
      </w:pPr>
      <w:r>
        <w:rPr>
          <w:rFonts w:ascii="Arial" w:cs="Arial" w:eastAsia="Arial" w:hAnsi="Arial"/>
          <w:sz w:val="24"/>
          <w:szCs w:val="24"/>
        </w:rPr>
        <w:t xml:space="preserve">14) оперативный поиск в телекоммуникационных сетях;</w:t>
      </w:r>
    </w:p>
    <w:p>
      <w:pPr>
        <w:spacing w:after="60"/>
        <w:ind w:firstLine="567"/>
        <w:jc w:val="both"/>
      </w:pPr>
      <w:r>
        <w:rPr>
          <w:rFonts w:ascii="Arial" w:cs="Arial" w:eastAsia="Arial" w:hAnsi="Arial"/>
          <w:sz w:val="24"/>
          <w:szCs w:val="24"/>
        </w:rPr>
        <w:t xml:space="preserve">15) негласное аудио- и (или) видеоконтроль лица или места;</w:t>
      </w:r>
    </w:p>
    <w:p>
      <w:pPr>
        <w:spacing w:after="60"/>
        <w:ind w:firstLine="567"/>
        <w:jc w:val="both"/>
      </w:pPr>
      <w:r>
        <w:rPr>
          <w:rFonts w:ascii="Arial" w:cs="Arial" w:eastAsia="Arial" w:hAnsi="Arial"/>
          <w:sz w:val="24"/>
          <w:szCs w:val="24"/>
        </w:rPr>
        <w:t xml:space="preserve">16) оперативное снятие информации с устройств, предназначенных для сбора, обработки, передачи, хранения информации и телекоммуникаций;</w:t>
      </w:r>
    </w:p>
    <w:p>
      <w:pPr>
        <w:spacing w:after="60"/>
        <w:ind w:firstLine="567"/>
        <w:jc w:val="both"/>
      </w:pPr>
      <w:r>
        <w:rPr>
          <w:rFonts w:ascii="Arial" w:cs="Arial" w:eastAsia="Arial" w:hAnsi="Arial"/>
          <w:sz w:val="24"/>
          <w:szCs w:val="24"/>
        </w:rPr>
        <w:t xml:space="preserve">17) технические средства для получения сведений, не затрагивающих охраняемые законом неприкосновенность частной жизни, жилища, личной и семейной тайны, а также тайну личных вкладов и сбережений, переписки, телефонных переговоров, почтовых, телеграфных и иных сообщений;</w:t>
      </w:r>
    </w:p>
    <w:p>
      <w:pPr>
        <w:spacing w:after="60"/>
        <w:ind w:firstLine="567"/>
        <w:jc w:val="both"/>
      </w:pPr>
      <w:r>
        <w:rPr>
          <w:rFonts w:ascii="Arial" w:cs="Arial" w:eastAsia="Arial" w:hAnsi="Arial"/>
          <w:sz w:val="24"/>
          <w:szCs w:val="24"/>
        </w:rPr>
        <w:t xml:space="preserve">18) создание конспиративных предприятий и организаций;</w:t>
      </w:r>
    </w:p>
    <w:p>
      <w:pPr>
        <w:spacing w:after="60"/>
        <w:ind w:firstLine="567"/>
        <w:jc w:val="both"/>
      </w:pPr>
      <w:r>
        <w:rPr>
          <w:rFonts w:ascii="Arial" w:cs="Arial" w:eastAsia="Arial" w:hAnsi="Arial"/>
          <w:sz w:val="24"/>
          <w:szCs w:val="24"/>
        </w:rPr>
        <w:t xml:space="preserve">19) оперативное внедрение;</w:t>
      </w:r>
    </w:p>
    <w:p>
      <w:pPr>
        <w:spacing w:after="60"/>
        <w:ind w:firstLine="567"/>
        <w:jc w:val="both"/>
      </w:pPr>
      <w:r>
        <w:rPr>
          <w:rFonts w:ascii="Arial" w:cs="Arial" w:eastAsia="Arial" w:hAnsi="Arial"/>
          <w:sz w:val="24"/>
          <w:szCs w:val="24"/>
        </w:rPr>
        <w:t xml:space="preserve">20) оперативное наблюдение;</w:t>
      </w:r>
    </w:p>
    <w:p>
      <w:pPr>
        <w:spacing w:after="60"/>
        <w:ind w:firstLine="567"/>
        <w:jc w:val="both"/>
      </w:pPr>
      <w:r>
        <w:rPr>
          <w:rFonts w:ascii="Arial" w:cs="Arial" w:eastAsia="Arial" w:hAnsi="Arial"/>
          <w:sz w:val="24"/>
          <w:szCs w:val="24"/>
        </w:rPr>
        <w:t xml:space="preserve">21) оперативный эксперимент;</w:t>
      </w:r>
    </w:p>
    <w:p>
      <w:pPr>
        <w:spacing w:after="60"/>
        <w:ind w:firstLine="567"/>
        <w:jc w:val="both"/>
      </w:pPr>
      <w:r>
        <w:rPr>
          <w:rFonts w:ascii="Arial" w:cs="Arial" w:eastAsia="Arial" w:hAnsi="Arial"/>
          <w:sz w:val="24"/>
          <w:szCs w:val="24"/>
        </w:rPr>
        <w:t xml:space="preserve">22) оперативная установка.</w:t>
      </w:r>
    </w:p>
    <w:p>
      <w:pPr>
        <w:spacing w:after="60"/>
        <w:ind w:firstLine="567"/>
        <w:jc w:val="both"/>
      </w:pPr>
      <w:r>
        <w:rPr>
          <w:rFonts w:ascii="Arial" w:cs="Arial" w:eastAsia="Arial" w:hAnsi="Arial"/>
          <w:sz w:val="24"/>
          <w:szCs w:val="24"/>
        </w:rPr>
        <w:t xml:space="preserve">2. В ходе проведения контрразведывательных мероприятий используются </w:t>
      </w:r>
      <w:r>
        <w:rPr>
          <w:rFonts w:ascii="Arial" w:cs="Arial" w:eastAsia="Arial" w:hAnsi="Arial"/>
          <w:sz w:val="24"/>
          <w:szCs w:val="24"/>
        </w:rPr>
        <w:t xml:space="preserve">цифровые технологические системы</w:t>
      </w:r>
      <w:r>
        <w:rPr>
          <w:rFonts w:ascii="Arial" w:cs="Arial" w:eastAsia="Arial" w:hAnsi="Arial"/>
          <w:sz w:val="24"/>
          <w:szCs w:val="24"/>
        </w:rPr>
        <w:t xml:space="preserve">, видео- и аудиозапись, фотосъемка, а также другие технические средства, не причиняющие вреда жизни, здоровью личности и окружающей среде.</w:t>
      </w:r>
    </w:p>
    <w:p>
      <w:pPr>
        <w:spacing w:after="60"/>
        <w:ind w:firstLine="567"/>
        <w:jc w:val="both"/>
      </w:pPr>
      <w:r>
        <w:rPr>
          <w:rFonts w:ascii="Arial" w:cs="Arial" w:eastAsia="Arial" w:hAnsi="Arial"/>
          <w:sz w:val="24"/>
          <w:szCs w:val="24"/>
        </w:rPr>
        <w:t xml:space="preserve">3. Ввоз в Кыргызскую Республику и вывоз за ее пределы, а также разработка, производство, сертификация, </w:t>
      </w:r>
      <w:r>
        <w:rPr>
          <w:rFonts w:ascii="Arial" w:cs="Arial" w:eastAsia="Arial" w:hAnsi="Arial"/>
          <w:sz w:val="24"/>
          <w:szCs w:val="24"/>
        </w:rPr>
        <w:t xml:space="preserve">учет, списание,</w:t>
      </w:r>
      <w:r>
        <w:rPr>
          <w:rFonts w:ascii="Arial" w:cs="Arial" w:eastAsia="Arial" w:hAnsi="Arial"/>
          <w:sz w:val="24"/>
          <w:szCs w:val="24"/>
        </w:rPr>
        <w:t xml:space="preserve"> реализация, приобретение и использование специальных технических средств, предназначенных для негласного получения информации, осуществляются в порядке, устанавливаемом Кабинетом Министров Кыргызской Республики (далее - Кабинет Министров). Перечень видов специальных технических средств, предназначенных для негласного получения информации в процессе осуществления контрразведывательной деятельности, устанавливается Кабинетом Министров.</w:t>
      </w:r>
    </w:p>
    <w:p>
      <w:pPr>
        <w:spacing w:after="60"/>
        <w:ind w:firstLine="567"/>
        <w:jc w:val="both"/>
      </w:pPr>
      <w:r>
        <w:rPr>
          <w:rFonts w:ascii="Arial" w:cs="Arial" w:eastAsia="Arial" w:hAnsi="Arial"/>
          <w:sz w:val="24"/>
          <w:szCs w:val="24"/>
        </w:rPr>
        <w:t xml:space="preserve">4. Контрразведывательные мероприятия, связанные с использованием </w:t>
      </w:r>
      <w:r>
        <w:rPr>
          <w:rFonts w:ascii="Arial" w:cs="Arial" w:eastAsia="Arial" w:hAnsi="Arial"/>
          <w:sz w:val="24"/>
          <w:szCs w:val="24"/>
        </w:rPr>
        <w:t xml:space="preserve">телекоммуникационных сетей</w:t>
      </w:r>
      <w:r>
        <w:rPr>
          <w:rFonts w:ascii="Arial" w:cs="Arial" w:eastAsia="Arial" w:hAnsi="Arial"/>
          <w:sz w:val="24"/>
          <w:szCs w:val="24"/>
        </w:rPr>
        <w:t xml:space="preserve">, технически осуществляются органами национальной безопасности в порядке, определяемом Кабинетом Министров.</w:t>
      </w:r>
    </w:p>
    <w:p>
      <w:pPr>
        <w:spacing w:after="120"/>
        <w:ind w:firstLine="567"/>
        <w:jc w:val="both"/>
      </w:pPr>
      <w:r>
        <w:rPr>
          <w:rFonts w:ascii="Arial" w:cs="Arial" w:eastAsia="Arial" w:hAnsi="Arial"/>
          <w:sz w:val="24"/>
          <w:szCs w:val="24"/>
        </w:rPr>
        <w:t xml:space="preserve">5. При проведении контрразведывательных мероприятий, связанных с использованием телекоммуникационных сетей, операторы телекоммуникаций в установленном Кабинетом Министров порядке обязаны:</w:t>
      </w:r>
    </w:p>
    <w:p>
      <w:pPr>
        <w:spacing w:after="120"/>
        <w:ind w:firstLine="567"/>
        <w:jc w:val="both"/>
      </w:pPr>
      <w:r>
        <w:rPr>
          <w:rFonts w:ascii="Arial" w:cs="Arial" w:eastAsia="Arial" w:hAnsi="Arial"/>
          <w:sz w:val="24"/>
          <w:szCs w:val="24"/>
        </w:rPr>
        <w:t xml:space="preserve">1) предоставлять информацию о пользователях сервисов;</w:t>
      </w:r>
    </w:p>
    <w:p>
      <w:pPr>
        <w:spacing w:after="120"/>
        <w:ind w:firstLine="567"/>
        <w:jc w:val="both"/>
      </w:pPr>
      <w:r>
        <w:rPr>
          <w:rFonts w:ascii="Arial" w:cs="Arial" w:eastAsia="Arial" w:hAnsi="Arial"/>
          <w:sz w:val="24"/>
          <w:szCs w:val="24"/>
        </w:rPr>
        <w:t xml:space="preserve">2) обеспечивать организационные и программно-технические возможности для проведения оперативно-розыскных мероприятий по специальным следственным действиям и контрразведывательных мероприятий в своих телекоммуникационных сетях;</w:t>
      </w:r>
    </w:p>
    <w:p>
      <w:pPr>
        <w:spacing w:after="120"/>
        <w:ind w:firstLine="567"/>
        <w:jc w:val="both"/>
      </w:pPr>
      <w:r>
        <w:rPr>
          <w:rFonts w:ascii="Arial" w:cs="Arial" w:eastAsia="Arial" w:hAnsi="Arial"/>
          <w:sz w:val="24"/>
          <w:szCs w:val="24"/>
        </w:rPr>
        <w:t xml:space="preserve">3) предоставлять доступ к своим базам данных, цифровым технологическим системам и ресурсам;</w:t>
      </w:r>
    </w:p>
    <w:p>
      <w:pPr>
        <w:spacing w:after="120"/>
        <w:ind w:firstLine="567"/>
        <w:jc w:val="both"/>
      </w:pPr>
      <w:r>
        <w:rPr>
          <w:rFonts w:ascii="Arial" w:cs="Arial" w:eastAsia="Arial" w:hAnsi="Arial"/>
          <w:sz w:val="24"/>
          <w:szCs w:val="24"/>
        </w:rPr>
        <w:t xml:space="preserve">4) оказывать иное содействие в соответствии с нормативными правовыми актами Кыргызской Республики.</w:t>
      </w:r>
    </w:p>
    <w:p>
      <w:pPr>
        <w:spacing w:after="120"/>
        <w:ind w:firstLine="567"/>
        <w:jc w:val="both"/>
      </w:pPr>
      <w:r>
        <w:rPr>
          <w:rFonts w:ascii="Arial" w:cs="Arial" w:eastAsia="Arial" w:hAnsi="Arial"/>
          <w:sz w:val="24"/>
          <w:szCs w:val="24"/>
        </w:rPr>
        <w:t xml:space="preserve">6. Порядок взаимодействия операторов телекоммуникаций с уполномоченными государственными органами, осуществляющими контрразведывательную деятельность, устанавливается Кабинетом Министров.</w:t>
      </w:r>
    </w:p>
    <w:p>
      <w:pPr>
        <w:spacing w:after="120"/>
        <w:ind w:firstLine="567"/>
        <w:jc w:val="both"/>
      </w:pPr>
      <w:r>
        <w:rPr>
          <w:rFonts w:ascii="Arial" w:cs="Arial" w:eastAsia="Arial" w:hAnsi="Arial"/>
          <w:sz w:val="24"/>
          <w:szCs w:val="24"/>
        </w:rPr>
        <w:t xml:space="preserve">7. В условиях введения режима чрезвычайного положения или в период вооруженного конфликта оказание телекоммуникационных сервисов в отношении конкретного мобильного устройства может быть временно приостановлено на основании мотивированного письменного решения уполномоченного должностного лица органа национальной безопасности Кыргызской Республики. Возобновление предоставления телекоммуникационных сервисов такому мобильному устройству допускается на основании вступившего в законную силу решения суда или мотивированного письменного решения уполномоченного должностного лица органа национальной безопасности, который принял решение о временном приостановлении оказания телекоммуникационных сервисов.</w:t>
      </w:r>
    </w:p>
    <w:p>
      <w:pPr>
        <w:spacing w:after="120"/>
        <w:ind w:firstLine="567"/>
        <w:jc w:val="both"/>
      </w:pPr>
      <w:r>
        <w:rPr>
          <w:rFonts w:ascii="Arial" w:cs="Arial" w:eastAsia="Arial" w:hAnsi="Arial"/>
          <w:sz w:val="24"/>
          <w:szCs w:val="24"/>
        </w:rPr>
        <w:t xml:space="preserve">8. Операторы телекоммуникаций и иные лица, обеспечивающие организационные и программно-технические возможности проведения контрразведывательных мероприятий, обязаны принимать меры по недопущению раскрытия организационных и тактических приемов проведения указанных мероприятий.</w:t>
      </w:r>
    </w:p>
    <w:p>
      <w:pPr>
        <w:spacing w:after="60"/>
        <w:ind w:firstLine="567"/>
        <w:jc w:val="both"/>
      </w:pPr>
      <w:r>
        <w:rPr>
          <w:rFonts w:ascii="Arial" w:cs="Arial" w:eastAsia="Arial" w:hAnsi="Arial"/>
          <w:i/>
          <w:iCs/>
          <w:sz w:val="24"/>
          <w:szCs w:val="24"/>
        </w:rPr>
        <w:t xml:space="preserve">(В редакции Закона</w:t>
      </w:r>
      <w:r>
        <w:rPr>
          <w:rFonts w:ascii="Arial" w:cs="Arial" w:eastAsia="Arial" w:hAnsi="Arial"/>
          <w:i/>
          <w:iCs/>
          <w:sz w:val="24"/>
          <w:szCs w:val="24"/>
        </w:rPr>
        <w:t xml:space="preserve">Кыргызской Республики от </w:t>
      </w:r>
      <w:hyperlink w:history="1" r:id="rIdsyvbp_ioswxuczlggrsly">
        <w:r>
          <w:rPr>
            <w:rFonts w:ascii="Arial" w:cs="Arial" w:eastAsia="Arial" w:hAnsi="Arial"/>
            <w:i/>
            <w:iCs/>
            <w:color w:val="1D4ED8"/>
            <w:sz w:val="24"/>
            <w:szCs w:val="24"/>
            <w:u w:val="single"/>
          </w:rPr>
          <w:t xml:space="preserve">2 июля 2026 года № 101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10. Основания для проведения контрразведывательных мероприятий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Основаниями для проведения контрразведывательных мероприятий являются:</w:t>
      </w:r>
    </w:p>
    <w:p>
      <w:pPr>
        <w:spacing w:after="60"/>
        <w:ind w:firstLine="567"/>
        <w:jc w:val="both"/>
      </w:pPr>
      <w:r>
        <w:rPr>
          <w:rFonts w:ascii="Arial" w:cs="Arial" w:eastAsia="Arial" w:hAnsi="Arial"/>
          <w:sz w:val="24"/>
          <w:szCs w:val="24"/>
        </w:rPr>
        <w:t xml:space="preserve">1) наличие сведений о признаках разведывательной и иной деятельности специальных служб иностранных государств, международных, иностранных и иных организаций, а также отдельных лиц, направленной на нанесение ущерба национальной безопасности Кыргызской Республики;</w:t>
      </w:r>
    </w:p>
    <w:p>
      <w:pPr>
        <w:spacing w:after="60"/>
        <w:ind w:firstLine="567"/>
        <w:jc w:val="both"/>
      </w:pPr>
      <w:r>
        <w:rPr>
          <w:rFonts w:ascii="Arial" w:cs="Arial" w:eastAsia="Arial" w:hAnsi="Arial"/>
          <w:sz w:val="24"/>
          <w:szCs w:val="24"/>
        </w:rPr>
        <w:t xml:space="preserve">2) необходимость получения сведений о событиях и действиях, представляющих угрозу национальной безопасности Кыргызской Республики, а также выявления причин и условий, способствующих формированию угроз национальной безопасности;</w:t>
      </w:r>
    </w:p>
    <w:p>
      <w:pPr>
        <w:spacing w:after="60"/>
        <w:ind w:firstLine="567"/>
        <w:jc w:val="both"/>
      </w:pPr>
      <w:r>
        <w:rPr>
          <w:rFonts w:ascii="Arial" w:cs="Arial" w:eastAsia="Arial" w:hAnsi="Arial"/>
          <w:sz w:val="24"/>
          <w:szCs w:val="24"/>
        </w:rPr>
        <w:t xml:space="preserve">3) необходимость обеспечения безопасности объектов государственной охраны;</w:t>
      </w:r>
    </w:p>
    <w:p>
      <w:pPr>
        <w:spacing w:after="60"/>
        <w:ind w:firstLine="567"/>
        <w:jc w:val="both"/>
      </w:pPr>
      <w:r>
        <w:rPr>
          <w:rFonts w:ascii="Arial" w:cs="Arial" w:eastAsia="Arial" w:hAnsi="Arial"/>
          <w:sz w:val="24"/>
          <w:szCs w:val="24"/>
        </w:rPr>
        <w:t xml:space="preserve">4) необходимость контрразведывательного обеспечения государственных органов, органов местного самоуправления, стратегических объектов, воинских формирований, юридических и физических лиц;</w:t>
      </w:r>
    </w:p>
    <w:p>
      <w:pPr>
        <w:spacing w:after="60"/>
        <w:ind w:firstLine="567"/>
        <w:jc w:val="both"/>
      </w:pPr>
      <w:r>
        <w:rPr>
          <w:rFonts w:ascii="Arial" w:cs="Arial" w:eastAsia="Arial" w:hAnsi="Arial"/>
          <w:sz w:val="24"/>
          <w:szCs w:val="24"/>
        </w:rPr>
        <w:t xml:space="preserve">5) необходимость контрразведывательного обеспечения в сфере информационной безопасности, безопасности социально-экономической и финансово-кредитной системы, объектов оборонного комплекса, энергетики, транспорта и связи, а также приоритетных научных разработок;</w:t>
      </w:r>
    </w:p>
    <w:p>
      <w:pPr>
        <w:spacing w:after="60"/>
        <w:ind w:firstLine="567"/>
        <w:jc w:val="both"/>
      </w:pPr>
      <w:r>
        <w:rPr>
          <w:rFonts w:ascii="Arial" w:cs="Arial" w:eastAsia="Arial" w:hAnsi="Arial"/>
          <w:sz w:val="24"/>
          <w:szCs w:val="24"/>
        </w:rPr>
        <w:t xml:space="preserve">6) необходимость выявления радиоизлучения передающих радиоэлектронных средств, работа которых представляет угрозу национальной безопасности Кыргызской Республики, а также действий по использованию </w:t>
      </w:r>
      <w:r>
        <w:rPr>
          <w:rFonts w:ascii="Arial" w:cs="Arial" w:eastAsia="Arial" w:hAnsi="Arial"/>
          <w:sz w:val="24"/>
          <w:szCs w:val="24"/>
        </w:rPr>
        <w:t xml:space="preserve">телекоммуникационных сетей</w:t>
      </w:r>
      <w:r>
        <w:rPr>
          <w:rFonts w:ascii="Arial" w:cs="Arial" w:eastAsia="Arial" w:hAnsi="Arial"/>
          <w:sz w:val="24"/>
          <w:szCs w:val="24"/>
        </w:rPr>
        <w:t xml:space="preserve"> в разведывательно-подрывной деятельности;</w:t>
      </w:r>
    </w:p>
    <w:p>
      <w:pPr>
        <w:spacing w:after="60"/>
        <w:ind w:firstLine="567"/>
        <w:jc w:val="both"/>
      </w:pPr>
      <w:r>
        <w:rPr>
          <w:rFonts w:ascii="Arial" w:cs="Arial" w:eastAsia="Arial" w:hAnsi="Arial"/>
          <w:sz w:val="24"/>
          <w:szCs w:val="24"/>
        </w:rPr>
        <w:t xml:space="preserve">7) необходимость защиты государственных секретов;</w:t>
      </w:r>
    </w:p>
    <w:p>
      <w:pPr>
        <w:spacing w:after="60"/>
        <w:ind w:firstLine="567"/>
        <w:jc w:val="both"/>
      </w:pPr>
      <w:r>
        <w:rPr>
          <w:rFonts w:ascii="Arial" w:cs="Arial" w:eastAsia="Arial" w:hAnsi="Arial"/>
          <w:sz w:val="24"/>
          <w:szCs w:val="24"/>
        </w:rPr>
        <w:t xml:space="preserve">8) необходимость проверки лиц, оформляемых (переоформляемых) на допуск к государственным секретам Кыргызской Республики;</w:t>
      </w:r>
    </w:p>
    <w:p>
      <w:pPr>
        <w:spacing w:after="60"/>
        <w:ind w:firstLine="567"/>
        <w:jc w:val="both"/>
      </w:pPr>
      <w:r>
        <w:rPr>
          <w:rFonts w:ascii="Arial" w:cs="Arial" w:eastAsia="Arial" w:hAnsi="Arial"/>
          <w:sz w:val="24"/>
          <w:szCs w:val="24"/>
        </w:rPr>
        <w:t xml:space="preserve">9) необходимость обеспечения военной безопасности и укрепления обороноспособности Кыргызской Республики;</w:t>
      </w:r>
    </w:p>
    <w:p>
      <w:pPr>
        <w:spacing w:after="60"/>
        <w:ind w:firstLine="567"/>
        <w:jc w:val="both"/>
      </w:pPr>
      <w:r>
        <w:rPr>
          <w:rFonts w:ascii="Arial" w:cs="Arial" w:eastAsia="Arial" w:hAnsi="Arial"/>
          <w:sz w:val="24"/>
          <w:szCs w:val="24"/>
        </w:rPr>
        <w:t xml:space="preserve">10) необходимость обеспечения охраны Государственной границы Кыргызской Республики;</w:t>
      </w:r>
    </w:p>
    <w:p>
      <w:pPr>
        <w:spacing w:after="60"/>
        <w:ind w:firstLine="567"/>
        <w:jc w:val="both"/>
      </w:pPr>
      <w:r>
        <w:rPr>
          <w:rFonts w:ascii="Arial" w:cs="Arial" w:eastAsia="Arial" w:hAnsi="Arial"/>
          <w:sz w:val="24"/>
          <w:szCs w:val="24"/>
        </w:rPr>
        <w:t xml:space="preserve">11) необходимость допуска к участию в контрразведывательной деятельности или доступа к материалам, полученным в результате ее осуществления;</w:t>
      </w:r>
    </w:p>
    <w:p>
      <w:pPr>
        <w:spacing w:after="60"/>
        <w:ind w:firstLine="567"/>
        <w:jc w:val="both"/>
      </w:pPr>
      <w:r>
        <w:rPr>
          <w:rFonts w:ascii="Arial" w:cs="Arial" w:eastAsia="Arial" w:hAnsi="Arial"/>
          <w:sz w:val="24"/>
          <w:szCs w:val="24"/>
        </w:rPr>
        <w:t xml:space="preserve">12) необходимость изучения (проверки) лиц, оказывающих или оказывавших содействие органам, уполномоченным осуществлять контрразведывательную деятельность;</w:t>
      </w:r>
    </w:p>
    <w:p>
      <w:pPr>
        <w:spacing w:after="60"/>
        <w:ind w:firstLine="567"/>
        <w:jc w:val="both"/>
      </w:pPr>
      <w:r>
        <w:rPr>
          <w:rFonts w:ascii="Arial" w:cs="Arial" w:eastAsia="Arial" w:hAnsi="Arial"/>
          <w:sz w:val="24"/>
          <w:szCs w:val="24"/>
        </w:rPr>
        <w:t xml:space="preserve">13) необходимость обеспечения собственной безопасности органов, уполномоченных осуществлять контрразведывательную деятельность;</w:t>
      </w:r>
    </w:p>
    <w:p>
      <w:pPr>
        <w:spacing w:after="60"/>
        <w:ind w:firstLine="567"/>
        <w:jc w:val="both"/>
      </w:pPr>
      <w:r>
        <w:rPr>
          <w:rFonts w:ascii="Arial" w:cs="Arial" w:eastAsia="Arial" w:hAnsi="Arial"/>
          <w:sz w:val="24"/>
          <w:szCs w:val="24"/>
        </w:rPr>
        <w:t xml:space="preserve">14) запросы специальных служб, правоохранительных органов и иных организаций иностранных государств, международных и иных организаций в соответствии с международными договорами, вступившими в силу в соответствии с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w:t>
      </w:r>
      <w:r>
        <w:rPr>
          <w:rFonts w:ascii="Arial" w:cs="Arial" w:eastAsia="Arial" w:hAnsi="Arial"/>
          <w:i/>
          <w:iCs/>
          <w:sz w:val="24"/>
          <w:szCs w:val="24"/>
        </w:rPr>
        <w:t xml:space="preserve">Кыргызской Республики от </w:t>
      </w:r>
      <w:hyperlink w:history="1" r:id="rId0nkfqffekqen0nwty-lko">
        <w:r>
          <w:rPr>
            <w:rFonts w:ascii="Arial" w:cs="Arial" w:eastAsia="Arial" w:hAnsi="Arial"/>
            <w:i/>
            <w:iCs/>
            <w:color w:val="1D4ED8"/>
            <w:sz w:val="24"/>
            <w:szCs w:val="24"/>
            <w:u w:val="single"/>
          </w:rPr>
          <w:t xml:space="preserve">2 июля 2026 года № 101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11. Условия проведения контрразведывательных мероприятий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Проведение контрразведывательных мероприятий, затрагивающих охраняемые законом тайну переписки, телефонных и иных переговоров, </w:t>
      </w:r>
      <w:r>
        <w:rPr>
          <w:rFonts w:ascii="Arial" w:cs="Arial" w:eastAsia="Arial" w:hAnsi="Arial"/>
          <w:sz w:val="24"/>
          <w:szCs w:val="24"/>
        </w:rPr>
        <w:t xml:space="preserve">сообщений, передаваемых с помощью телекоммуникационного сервиса и почтовой связи</w:t>
      </w:r>
      <w:r>
        <w:rPr>
          <w:rFonts w:ascii="Arial" w:cs="Arial" w:eastAsia="Arial" w:hAnsi="Arial"/>
          <w:sz w:val="24"/>
          <w:szCs w:val="24"/>
        </w:rPr>
        <w:t xml:space="preserve">, а также право на неприкосновенность жилища допускается лишь для сбора информации, когда иными контрразведывательными мероприятиями осуществить это не представляется возможным, по ходатайству уполномоченного должностного лица органа, уполномоченного осуществлять контрразведывательную деятельность, исключительно на основании судебного акта.</w:t>
      </w:r>
    </w:p>
    <w:p>
      <w:pPr>
        <w:spacing w:after="60"/>
        <w:ind w:firstLine="567"/>
        <w:jc w:val="both"/>
      </w:pPr>
      <w:r>
        <w:rPr>
          <w:rFonts w:ascii="Arial" w:cs="Arial" w:eastAsia="Arial" w:hAnsi="Arial"/>
          <w:sz w:val="24"/>
          <w:szCs w:val="24"/>
        </w:rPr>
        <w:t xml:space="preserve">2. В случаях, которые не терпят отлагательства и могут привести к совершению тяжкого или особо тяжкого преступления либо когда имеются данные об угрозе государственной, военной, экономической, информационной или экологической безопасности Кыргызской Республики, на основании мотивированного постановления уполномоченного должностного лица органа, уполномоченного осуществлять контрразведывательную деятельность, допускается проведение контрразведывательных мероприятий, связанных с проникновением в жилище и иные объекты, находящиеся в собственности или ином праве, без судебного акта. Законность и обоснованность таких мероприятий подлежат рассмотрению судом.</w:t>
      </w:r>
    </w:p>
    <w:p>
      <w:pPr>
        <w:spacing w:after="60"/>
        <w:ind w:firstLine="567"/>
        <w:jc w:val="both"/>
      </w:pPr>
      <w:r>
        <w:rPr>
          <w:rFonts w:ascii="Arial" w:cs="Arial" w:eastAsia="Arial" w:hAnsi="Arial"/>
          <w:i/>
          <w:iCs/>
          <w:sz w:val="24"/>
          <w:szCs w:val="24"/>
        </w:rPr>
        <w:t xml:space="preserve">(В редакции Закона</w:t>
      </w:r>
      <w:r>
        <w:rPr>
          <w:rFonts w:ascii="Arial" w:cs="Arial" w:eastAsia="Arial" w:hAnsi="Arial"/>
          <w:i/>
          <w:iCs/>
          <w:sz w:val="24"/>
          <w:szCs w:val="24"/>
        </w:rPr>
        <w:t xml:space="preserve">Кыргызской Республики от </w:t>
      </w:r>
      <w:hyperlink w:history="1" r:id="rIdklgcoj1gtmricgbydgy6o">
        <w:r>
          <w:rPr>
            <w:rFonts w:ascii="Arial" w:cs="Arial" w:eastAsia="Arial" w:hAnsi="Arial"/>
            <w:i/>
            <w:iCs/>
            <w:color w:val="1D4ED8"/>
            <w:sz w:val="24"/>
            <w:szCs w:val="24"/>
            <w:u w:val="single"/>
          </w:rPr>
          <w:t xml:space="preserve">2 июля 2026 года № 101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12. Возбуждение ходатайства о проведении контрразведывательного мероприятия и порядок его рассмотрения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Ходатайство о проведении контрразведывательных мероприятий, указанных в части 1 </w:t>
      </w:r>
      <w:hyperlink w:history="1" r:id="rId2ytw58a1com16wpwhlmfw">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настоящего Закона, подлежит рассмотрению следственным судьей в закрытом судебном заседании с участием прокурора не позднее 24 часов с момента поступления ходатайства по месту проведения таких мероприятий или по месту нахождения органа, ходатайствующего об их проведении.</w:t>
      </w:r>
    </w:p>
    <w:p>
      <w:pPr>
        <w:spacing w:after="60"/>
        <w:ind w:firstLine="567"/>
        <w:jc w:val="both"/>
      </w:pPr>
      <w:r>
        <w:rPr>
          <w:rFonts w:ascii="Arial" w:cs="Arial" w:eastAsia="Arial" w:hAnsi="Arial"/>
          <w:sz w:val="24"/>
          <w:szCs w:val="24"/>
        </w:rPr>
        <w:t xml:space="preserve">2. Ходатайство должно содержать:</w:t>
      </w:r>
    </w:p>
    <w:p>
      <w:pPr>
        <w:spacing w:after="60"/>
        <w:ind w:firstLine="567"/>
        <w:jc w:val="both"/>
      </w:pPr>
      <w:r>
        <w:rPr>
          <w:rFonts w:ascii="Arial" w:cs="Arial" w:eastAsia="Arial" w:hAnsi="Arial"/>
          <w:sz w:val="24"/>
          <w:szCs w:val="24"/>
        </w:rPr>
        <w:t xml:space="preserve">1) место и время составления ходатайства;</w:t>
      </w:r>
    </w:p>
    <w:p>
      <w:pPr>
        <w:spacing w:after="60"/>
        <w:ind w:firstLine="567"/>
        <w:jc w:val="both"/>
      </w:pPr>
      <w:r>
        <w:rPr>
          <w:rFonts w:ascii="Arial" w:cs="Arial" w:eastAsia="Arial" w:hAnsi="Arial"/>
          <w:sz w:val="24"/>
          <w:szCs w:val="24"/>
        </w:rPr>
        <w:t xml:space="preserve">2) должность, фамилию и инициалы должностного лица, внесшего ходатайство;</w:t>
      </w:r>
    </w:p>
    <w:p>
      <w:pPr>
        <w:spacing w:after="60"/>
        <w:ind w:firstLine="567"/>
        <w:jc w:val="both"/>
      </w:pPr>
      <w:r>
        <w:rPr>
          <w:rFonts w:ascii="Arial" w:cs="Arial" w:eastAsia="Arial" w:hAnsi="Arial"/>
          <w:sz w:val="24"/>
          <w:szCs w:val="24"/>
        </w:rPr>
        <w:t xml:space="preserve">3) обоснование необходимости проведения контрразведывательного мероприятия;</w:t>
      </w:r>
    </w:p>
    <w:p>
      <w:pPr>
        <w:spacing w:after="60"/>
        <w:ind w:firstLine="567"/>
        <w:jc w:val="both"/>
      </w:pPr>
      <w:r>
        <w:rPr>
          <w:rFonts w:ascii="Arial" w:cs="Arial" w:eastAsia="Arial" w:hAnsi="Arial"/>
          <w:sz w:val="24"/>
          <w:szCs w:val="24"/>
        </w:rPr>
        <w:t xml:space="preserve">4) сведения о лице, месте или предмете, в отношении которого планируется проведение контрразведывательного мероприятия;</w:t>
      </w:r>
    </w:p>
    <w:p>
      <w:pPr>
        <w:spacing w:after="60"/>
        <w:ind w:firstLine="567"/>
        <w:jc w:val="both"/>
      </w:pPr>
      <w:r>
        <w:rPr>
          <w:rFonts w:ascii="Arial" w:cs="Arial" w:eastAsia="Arial" w:hAnsi="Arial"/>
          <w:sz w:val="24"/>
          <w:szCs w:val="24"/>
        </w:rPr>
        <w:t xml:space="preserve">5) указание вида (видов) контрразведывательного мероприятия, которое необходимо провести, цель, а также обоснование срока его (их) проведения;</w:t>
      </w:r>
    </w:p>
    <w:p>
      <w:pPr>
        <w:spacing w:after="60"/>
        <w:ind w:firstLine="567"/>
        <w:jc w:val="both"/>
      </w:pPr>
      <w:r>
        <w:rPr>
          <w:rFonts w:ascii="Arial" w:cs="Arial" w:eastAsia="Arial" w:hAnsi="Arial"/>
          <w:sz w:val="24"/>
          <w:szCs w:val="24"/>
        </w:rPr>
        <w:t xml:space="preserve">6) сведения об органе, которому планируется поручить производство контрразведывательного мероприятия.</w:t>
      </w:r>
    </w:p>
    <w:p>
      <w:pPr>
        <w:spacing w:after="60"/>
        <w:ind w:firstLine="567"/>
        <w:jc w:val="both"/>
      </w:pPr>
      <w:r>
        <w:rPr>
          <w:rFonts w:ascii="Arial" w:cs="Arial" w:eastAsia="Arial" w:hAnsi="Arial"/>
          <w:sz w:val="24"/>
          <w:szCs w:val="24"/>
        </w:rPr>
        <w:t xml:space="preserve">К ходатайству прилагаются материалы, подтверждающие обоснованность ходатайства.</w:t>
      </w:r>
    </w:p>
    <w:p>
      <w:pPr>
        <w:spacing w:after="60"/>
        <w:ind w:firstLine="567"/>
        <w:jc w:val="both"/>
      </w:pPr>
      <w:r>
        <w:rPr>
          <w:rFonts w:ascii="Arial" w:cs="Arial" w:eastAsia="Arial" w:hAnsi="Arial"/>
          <w:sz w:val="24"/>
          <w:szCs w:val="24"/>
        </w:rPr>
        <w:t xml:space="preserve">3. В случаях, когда возникает необходимость исключить расшифровку объекта, в отношении которого проводится контрразведывательное мероприятие, в ходатайстве допускается указание псевдонима вместо настоящих анкетных данных этого лица с соблюдением требований конспирации.</w:t>
      </w:r>
    </w:p>
    <w:p>
      <w:pPr>
        <w:spacing w:after="60"/>
        <w:ind w:firstLine="567"/>
        <w:jc w:val="both"/>
      </w:pPr>
      <w:r>
        <w:rPr>
          <w:rFonts w:ascii="Arial" w:cs="Arial" w:eastAsia="Arial" w:hAnsi="Arial"/>
          <w:sz w:val="24"/>
          <w:szCs w:val="24"/>
        </w:rPr>
        <w:t xml:space="preserve">4. По требованию следственного судьи могут представляться также иные материалы, касающиеся проведения контрразведывательного мероприятия, за исключением сведений о лицах, внедренных в окружение объекта оперативного интереса, негласных сотрудниках уполномоченных органов и лицах, оказывающих им содействие на конфиденциальной основе, об организации, планах, тактике, методах, результатах, финансировании, силах и средствах проведения контрразведывательных мероприятий.</w:t>
      </w:r>
    </w:p>
    <w:p>
      <w:pPr>
        <w:spacing w:after="60"/>
        <w:ind w:firstLine="567"/>
        <w:jc w:val="both"/>
      </w:pPr>
      <w:r>
        <w:rPr>
          <w:rFonts w:ascii="Arial" w:cs="Arial" w:eastAsia="Arial" w:hAnsi="Arial"/>
          <w:sz w:val="24"/>
          <w:szCs w:val="24"/>
        </w:rPr>
        <w:t xml:space="preserve">5. По результатам рассмотрения ходатайства следственный судья выносит постановление о разрешении или об отказе в проведении контрразведывательного мероприятия.</w:t>
      </w:r>
    </w:p>
    <w:p>
      <w:pPr>
        <w:spacing w:after="60"/>
        <w:ind w:firstLine="567"/>
        <w:jc w:val="both"/>
      </w:pPr>
      <w:r>
        <w:rPr>
          <w:rFonts w:ascii="Arial" w:cs="Arial" w:eastAsia="Arial" w:hAnsi="Arial"/>
          <w:sz w:val="24"/>
          <w:szCs w:val="24"/>
        </w:rPr>
        <w:t xml:space="preserve">6. Срок действия вынесенного следственным судьей постановления не может превышать 6 месяцев.</w:t>
      </w:r>
    </w:p>
    <w:p>
      <w:pPr>
        <w:spacing w:after="60"/>
        <w:ind w:firstLine="567"/>
        <w:jc w:val="both"/>
      </w:pPr>
      <w:r>
        <w:rPr>
          <w:rFonts w:ascii="Arial" w:cs="Arial" w:eastAsia="Arial" w:hAnsi="Arial"/>
          <w:sz w:val="24"/>
          <w:szCs w:val="24"/>
        </w:rPr>
        <w:t xml:space="preserve">При необходимости, на основании вновь представленных материалов следственный судья вправе продлить срок действия постановления до одного года.</w:t>
      </w:r>
    </w:p>
    <w:p>
      <w:pPr>
        <w:spacing w:after="60"/>
        <w:ind w:firstLine="567"/>
        <w:jc w:val="both"/>
      </w:pPr>
      <w:r>
        <w:rPr>
          <w:rFonts w:ascii="Arial" w:cs="Arial" w:eastAsia="Arial" w:hAnsi="Arial"/>
          <w:sz w:val="24"/>
          <w:szCs w:val="24"/>
        </w:rPr>
        <w:t xml:space="preserve">7. В исключительных случаях по ходатайству руководителя органа, уполномоченного осуществлять контрразведывательную деятельность, следственный судья вправе с согласия Генерального прокурора продлить срок действия постановления свыше одного года.</w:t>
      </w:r>
    </w:p>
    <w:p>
      <w:pPr>
        <w:spacing w:after="60"/>
        <w:ind w:firstLine="567"/>
        <w:jc w:val="both"/>
      </w:pPr>
      <w:r>
        <w:rPr>
          <w:rFonts w:ascii="Arial" w:cs="Arial" w:eastAsia="Arial" w:hAnsi="Arial"/>
          <w:sz w:val="24"/>
          <w:szCs w:val="24"/>
        </w:rPr>
        <w:t xml:space="preserve">8. Отказ следственного судьи в проведении контрразведывательных мероприятий обжалованию не подлежит.</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13. Информационное обеспечение и документирование контрразведывательной деятельности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Для решения задач, предусмотренных настоящим Законом, органы, уполномоченные осуществлять контрразведывательную деятельность, создают, приобретают, используют, развивают объекты информатизации, обеспечивают их безопасность, а также ведут контрразведывательные дела.</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14. Использование результатов контрразведывательной деятельности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Результаты контрразведывательной деятельности могут быть использованы:</w:t>
      </w:r>
    </w:p>
    <w:p>
      <w:pPr>
        <w:spacing w:after="60"/>
        <w:ind w:firstLine="567"/>
        <w:jc w:val="both"/>
      </w:pPr>
      <w:r>
        <w:rPr>
          <w:rFonts w:ascii="Arial" w:cs="Arial" w:eastAsia="Arial" w:hAnsi="Arial"/>
          <w:sz w:val="24"/>
          <w:szCs w:val="24"/>
        </w:rPr>
        <w:t xml:space="preserve">1) для принятия решений по вопросам обеспечения национальной безопасности Кыргызской Республики;</w:t>
      </w:r>
    </w:p>
    <w:p>
      <w:pPr>
        <w:spacing w:after="60"/>
        <w:ind w:firstLine="567"/>
        <w:jc w:val="both"/>
      </w:pPr>
      <w:r>
        <w:rPr>
          <w:rFonts w:ascii="Arial" w:cs="Arial" w:eastAsia="Arial" w:hAnsi="Arial"/>
          <w:sz w:val="24"/>
          <w:szCs w:val="24"/>
        </w:rPr>
        <w:t xml:space="preserve">2) для анализа, оценки и прогнозирования угроз национальной безопасности Кыргызской Республики;</w:t>
      </w:r>
    </w:p>
    <w:p>
      <w:pPr>
        <w:spacing w:after="60"/>
        <w:ind w:firstLine="567"/>
        <w:jc w:val="both"/>
      </w:pPr>
      <w:r>
        <w:rPr>
          <w:rFonts w:ascii="Arial" w:cs="Arial" w:eastAsia="Arial" w:hAnsi="Arial"/>
          <w:sz w:val="24"/>
          <w:szCs w:val="24"/>
        </w:rPr>
        <w:t xml:space="preserve">3) для предупреждения, выявления и пресечения преступлений, отнесенных уголовно-процессуальным законодательством к ведению органов национальной безопасности;</w:t>
      </w:r>
    </w:p>
    <w:p>
      <w:pPr>
        <w:spacing w:after="60"/>
        <w:ind w:firstLine="567"/>
        <w:jc w:val="both"/>
      </w:pPr>
      <w:r>
        <w:rPr>
          <w:rFonts w:ascii="Arial" w:cs="Arial" w:eastAsia="Arial" w:hAnsi="Arial"/>
          <w:sz w:val="24"/>
          <w:szCs w:val="24"/>
        </w:rPr>
        <w:t xml:space="preserve">4) для начала досудебного производства и доказывания по уголовным делам в соответствии с положениями уголовно-процессуального законодательства.</w:t>
      </w:r>
    </w:p>
    <w:p>
      <w:pPr>
        <w:spacing w:after="60"/>
        <w:ind w:firstLine="567"/>
        <w:jc w:val="both"/>
      </w:pPr>
      <w:r>
        <w:rPr>
          <w:rFonts w:ascii="Arial" w:cs="Arial" w:eastAsia="Arial" w:hAnsi="Arial"/>
          <w:sz w:val="24"/>
          <w:szCs w:val="24"/>
        </w:rPr>
        <w:t xml:space="preserve">2. Результаты контрразведывательной деятельности в отношении лиц, перечисленных в пунктах 8, 9 и 12 </w:t>
      </w:r>
      <w:hyperlink w:history="1" r:id="rId8bqonnwi4-k94movj1adv">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настоящего Закона, учитываются при решении вопроса об их допуске к государственным секретам, к участию в контрразведывательной деятельности или о доступе к материалам, полученным в результате ее осуществления.</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15. Защита сведений об органах, уполномоченных осуществлять контрразведывательную деятельность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Сведения об используемых или использованных при проведении контрразведывательных мероприятий силах, средствах, источниках, методах, планах и результатах контрразведывательной деятельности, о лицах, внедренных в окружение объекта оперативного интереса, негласных сотрудниках органов, уполномоченных осуществлять контрразведывательную деятельность, и лицах, оказывающих им содействие на конфиденциальной основе, а также об организации и тактике проведения контрразведывательных мероприятий составляют государственную тайну, могут быть рассекречены только на основании постановления руководителя органа, осуществляющего контрразведывательную деятельность, в соответствии с законами Кыргызской Республики.</w:t>
      </w:r>
    </w:p>
    <w:p>
      <w:pPr>
        <w:spacing w:after="60"/>
        <w:ind w:firstLine="567"/>
        <w:jc w:val="both"/>
      </w:pPr>
      <w:r>
        <w:rPr>
          <w:rFonts w:ascii="Arial" w:cs="Arial" w:eastAsia="Arial" w:hAnsi="Arial"/>
          <w:sz w:val="24"/>
          <w:szCs w:val="24"/>
        </w:rPr>
        <w:t xml:space="preserve">2. Сведения о сотрудниках, лицах, уволенных из органов, осуществляющих контрразведывательную деятельность, лицах, внедренных в окружение объекта оперативного интереса, а также о лицах, оказывающих или оказывавших им содействие на конфиденциальной основе, подлежат защите в соответствии с настоящим Законом, а также законодательством о доступе к информации, находящейся в ведении государственных органов и органов местного самоуправления, и могут быть преданы огласке исключительно с их согласия в письменной форме в случаях и порядке, предусмотренных законами Кыргызской Республики.</w:t>
      </w:r>
    </w:p>
    <w:p>
      <w:pPr>
        <w:spacing w:after="60"/>
        <w:ind w:firstLine="567"/>
        <w:jc w:val="both"/>
      </w:pPr>
      <w:r>
        <w:rPr>
          <w:rFonts w:ascii="Arial" w:cs="Arial" w:eastAsia="Arial" w:hAnsi="Arial"/>
          <w:sz w:val="24"/>
          <w:szCs w:val="24"/>
        </w:rPr>
        <w:t xml:space="preserve">3. Лица, допускаемые к сведениям о контрразведывательной деятельности, проходят процедуру оформления допуска к государственным секретам в порядке, установленном законодательством о защите государственных секретов.</w:t>
      </w:r>
    </w:p>
    <w:p>
      <w:pPr>
        <w:spacing w:after="60"/>
        <w:ind w:firstLine="567"/>
        <w:jc w:val="both"/>
      </w:pPr>
      <w:r>
        <w:rPr>
          <w:rFonts w:ascii="Arial" w:cs="Arial" w:eastAsia="Arial" w:hAnsi="Arial"/>
          <w:sz w:val="24"/>
          <w:szCs w:val="24"/>
        </w:rPr>
        <w:t xml:space="preserve">4. В доступе к сведениям о контрразведывательной деятельности и об органах, уполномоченных осуществлять контрразведывательную деятельность, может быть отказано по основаниям, предусмотренным законодательством о доступе к информации, находящейся в ведении государственных органов и органов местного самоуправления, или в целях собственной безопасности.</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Глава 3. Органы, уполномоченные осуществлять </w:t>
      </w:r>
    </w:p>
    <w:p>
      <w:pPr>
        <w:spacing w:before="200"/>
        <w:jc w:val="center"/>
      </w:pPr>
      <w:r>
        <w:rPr>
          <w:rFonts w:ascii="Arial" w:cs="Arial" w:eastAsia="Arial" w:hAnsi="Arial"/>
          <w:b/>
          <w:bCs/>
          <w:sz w:val="32"/>
          <w:szCs w:val="32"/>
        </w:rPr>
        <w:t xml:space="preserve">контрразведывательную деятельность</w:t>
      </w:r>
    </w:p>
    <w:p>
      <w:pPr>
        <w:spacing/>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16. Органы, уполномоченные осуществлять контрразведывательную деятельность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 территории Кыргызской Республики право осуществлять контрразведывательную деятельность предоставляется:</w:t>
      </w:r>
    </w:p>
    <w:p>
      <w:pPr>
        <w:spacing w:after="60"/>
        <w:ind w:firstLine="567"/>
        <w:jc w:val="both"/>
      </w:pPr>
      <w:r>
        <w:rPr>
          <w:rFonts w:ascii="Arial" w:cs="Arial" w:eastAsia="Arial" w:hAnsi="Arial"/>
          <w:sz w:val="24"/>
          <w:szCs w:val="24"/>
        </w:rPr>
        <w:t xml:space="preserve">1) органам национальной безопасности;</w:t>
      </w:r>
    </w:p>
    <w:p>
      <w:pPr>
        <w:spacing w:after="60"/>
        <w:ind w:firstLine="567"/>
        <w:jc w:val="both"/>
      </w:pPr>
      <w:r>
        <w:rPr>
          <w:rFonts w:ascii="Arial" w:cs="Arial" w:eastAsia="Arial" w:hAnsi="Arial"/>
          <w:sz w:val="24"/>
          <w:szCs w:val="24"/>
        </w:rPr>
        <w:t xml:space="preserve">2) органу военной разведки;</w:t>
      </w:r>
    </w:p>
    <w:p>
      <w:pPr>
        <w:spacing w:after="60"/>
        <w:ind w:firstLine="567"/>
        <w:jc w:val="both"/>
      </w:pPr>
      <w:r>
        <w:rPr>
          <w:rFonts w:ascii="Arial" w:cs="Arial" w:eastAsia="Arial" w:hAnsi="Arial"/>
          <w:sz w:val="24"/>
          <w:szCs w:val="24"/>
        </w:rPr>
        <w:t xml:space="preserve">3) уполномоченному органу в сфере охраны государственной границы;</w:t>
      </w:r>
    </w:p>
    <w:p>
      <w:pPr>
        <w:spacing w:after="60"/>
        <w:ind w:firstLine="567"/>
        <w:jc w:val="both"/>
      </w:pPr>
      <w:r>
        <w:rPr>
          <w:rFonts w:ascii="Arial" w:cs="Arial" w:eastAsia="Arial" w:hAnsi="Arial"/>
          <w:sz w:val="24"/>
          <w:szCs w:val="24"/>
        </w:rPr>
        <w:t xml:space="preserve">4) органу государственной охраны.</w:t>
      </w:r>
    </w:p>
    <w:p>
      <w:pPr>
        <w:spacing w:after="60"/>
        <w:ind w:firstLine="567"/>
        <w:jc w:val="both"/>
      </w:pPr>
      <w:r>
        <w:rPr>
          <w:rFonts w:ascii="Arial" w:cs="Arial" w:eastAsia="Arial" w:hAnsi="Arial"/>
          <w:sz w:val="24"/>
          <w:szCs w:val="24"/>
        </w:rPr>
        <w:t xml:space="preserve">2. Органы национальной безопасности вправе применять весь перечень контрразведывательных мероприятий, перечисленных в части 1 </w:t>
      </w:r>
      <w:hyperlink w:history="1" r:id="rId1bpgqv2bxwckrstjazcf3">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Органы военной разведки вправе применять контрразведывательные мероприятия, указанные в пунктах 1-8, 15, 18-22 части 1 </w:t>
      </w:r>
      <w:hyperlink w:history="1" r:id="rIdoxv3is73ahicjghs-mxal">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Уполномоченный орган в сфере охраны государственной границы вправе применять контрразведывательные мероприятия, указанные в пунктах 1-3, 5-12, 15, 18-22 части 1 </w:t>
      </w:r>
      <w:hyperlink w:history="1" r:id="rId7cjpvbe-qqnoqf5gesple">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5. Запрещаются хранение, использование специальных и иных технических средств, предназначенных (разработанных, приспособленных, запрограммированных) для негласного получения информации, не уполномоченными на то настоящим Законом физическими и юридическими лицами.</w:t>
      </w:r>
    </w:p>
    <w:p>
      <w:pPr>
        <w:spacing w:after="60"/>
        <w:ind w:firstLine="567"/>
        <w:jc w:val="both"/>
      </w:pPr>
      <w:r>
        <w:rPr>
          <w:rFonts w:ascii="Arial" w:cs="Arial" w:eastAsia="Arial" w:hAnsi="Arial"/>
          <w:sz w:val="24"/>
          <w:szCs w:val="24"/>
        </w:rPr>
        <w:t xml:space="preserve">6. Оперативные подразделения органов, уполномоченных осуществлять контрразведывательную деятельность, вправе проводить совместно с сотрудниками уголовно-исполнительной системы контрразведывательные мероприятия в учреждениях уголовно-исполнительной системы.</w:t>
      </w:r>
    </w:p>
    <w:p>
      <w:pPr>
        <w:spacing w:after="60"/>
        <w:ind w:firstLine="567"/>
        <w:jc w:val="both"/>
      </w:pPr>
      <w:r>
        <w:rPr>
          <w:rFonts w:ascii="Arial" w:cs="Arial" w:eastAsia="Arial" w:hAnsi="Arial"/>
          <w:sz w:val="24"/>
          <w:szCs w:val="24"/>
        </w:rPr>
        <w:t xml:space="preserve">7. Орган государственной охраны вправе применять контрразведывательные мероприятия, указанные в пунктах 1–3, 5, 7–9, 12–15, 18, 20, 22 части 1 </w:t>
      </w:r>
      <w:r>
        <w:rPr>
          <w:rFonts w:ascii="Arial" w:cs="Arial" w:eastAsia="Arial" w:hAnsi="Arial"/>
          <w:sz w:val="24"/>
          <w:szCs w:val="24"/>
        </w:rPr>
        <w:t xml:space="preserve">статьи 9</w:t>
      </w:r>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i/>
          <w:iCs/>
          <w:sz w:val="24"/>
          <w:szCs w:val="24"/>
        </w:rPr>
        <w:t xml:space="preserve">(В редакции </w:t>
      </w:r>
      <w:hyperlink w:history="1" r:id="rIdnsqdk6mnuiurzph6ijsvk">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Кыргызской Республики от </w:t>
      </w:r>
      <w:r>
        <w:rPr>
          <w:rFonts w:ascii="Arial" w:cs="Arial" w:eastAsia="Arial" w:hAnsi="Arial"/>
          <w:i/>
          <w:iCs/>
          <w:sz w:val="24"/>
          <w:szCs w:val="24"/>
        </w:rPr>
        <w:t xml:space="preserve">28 июля 2026 года № 133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17. Обязанности органов, уполномоченных осуществлять контрразведывательную деятельность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При решении задач контрразведывательной деятельности, определенных настоящим Законом, органы, уполномоченные ее осуществлять, обязаны:</w:t>
      </w:r>
    </w:p>
    <w:p>
      <w:pPr>
        <w:spacing w:after="60"/>
        <w:ind w:firstLine="567"/>
        <w:jc w:val="both"/>
      </w:pPr>
      <w:r>
        <w:rPr>
          <w:rFonts w:ascii="Arial" w:cs="Arial" w:eastAsia="Arial" w:hAnsi="Arial"/>
          <w:sz w:val="24"/>
          <w:szCs w:val="24"/>
        </w:rPr>
        <w:t xml:space="preserve">1) принимать в пределах своих полномочий все необходимые меры по защите личности, безопасности общества и государства;</w:t>
      </w:r>
    </w:p>
    <w:p>
      <w:pPr>
        <w:spacing w:after="60"/>
        <w:ind w:firstLine="567"/>
        <w:jc w:val="both"/>
      </w:pPr>
      <w:r>
        <w:rPr>
          <w:rFonts w:ascii="Arial" w:cs="Arial" w:eastAsia="Arial" w:hAnsi="Arial"/>
          <w:sz w:val="24"/>
          <w:szCs w:val="24"/>
        </w:rPr>
        <w:t xml:space="preserve">2) информировать Президента, Кабинет Министров и государственные органы об угрозах национальной безопасности Кыргызской Республики;</w:t>
      </w:r>
    </w:p>
    <w:p>
      <w:pPr>
        <w:spacing w:after="60"/>
        <w:ind w:firstLine="567"/>
        <w:jc w:val="both"/>
      </w:pPr>
      <w:r>
        <w:rPr>
          <w:rFonts w:ascii="Arial" w:cs="Arial" w:eastAsia="Arial" w:hAnsi="Arial"/>
          <w:sz w:val="24"/>
          <w:szCs w:val="24"/>
        </w:rPr>
        <w:t xml:space="preserve">3) принимать необходимые меры по защите основ конституционного строя, государственного суверенитета, территориальной целостности, экономического, научно-технического и оборонного потенциала Кыргызской Республики;</w:t>
      </w:r>
    </w:p>
    <w:p>
      <w:pPr>
        <w:spacing w:after="60"/>
        <w:ind w:firstLine="567"/>
        <w:jc w:val="both"/>
      </w:pPr>
      <w:r>
        <w:rPr>
          <w:rFonts w:ascii="Arial" w:cs="Arial" w:eastAsia="Arial" w:hAnsi="Arial"/>
          <w:sz w:val="24"/>
          <w:szCs w:val="24"/>
        </w:rPr>
        <w:t xml:space="preserve">4) выявлять признаки, факты разведывательно-подрывной деятельности, принимать меры по устранению причин и условий, способствующих ее осуществлению;</w:t>
      </w:r>
    </w:p>
    <w:p>
      <w:pPr>
        <w:spacing w:after="60"/>
        <w:ind w:firstLine="567"/>
        <w:jc w:val="both"/>
      </w:pPr>
      <w:r>
        <w:rPr>
          <w:rFonts w:ascii="Arial" w:cs="Arial" w:eastAsia="Arial" w:hAnsi="Arial"/>
          <w:sz w:val="24"/>
          <w:szCs w:val="24"/>
        </w:rPr>
        <w:t xml:space="preserve">5) принимать меры по защите сведений, составляющих государственные секреты;</w:t>
      </w:r>
    </w:p>
    <w:p>
      <w:pPr>
        <w:spacing w:after="60"/>
        <w:ind w:firstLine="567"/>
        <w:jc w:val="both"/>
      </w:pPr>
      <w:r>
        <w:rPr>
          <w:rFonts w:ascii="Arial" w:cs="Arial" w:eastAsia="Arial" w:hAnsi="Arial"/>
          <w:sz w:val="24"/>
          <w:szCs w:val="24"/>
        </w:rPr>
        <w:t xml:space="preserve">6) осуществлять контрразведывательное обеспечение государственных органов, органов местного самоуправления, стратегических объектов, юридических и физических лиц;</w:t>
      </w:r>
    </w:p>
    <w:p>
      <w:pPr>
        <w:spacing w:after="60"/>
        <w:ind w:firstLine="567"/>
        <w:jc w:val="both"/>
      </w:pPr>
      <w:r>
        <w:rPr>
          <w:rFonts w:ascii="Arial" w:cs="Arial" w:eastAsia="Arial" w:hAnsi="Arial"/>
          <w:sz w:val="24"/>
          <w:szCs w:val="24"/>
        </w:rPr>
        <w:t xml:space="preserve">7) принимать меры по обеспечению конспирации при осуществлении контрразведывательной деятельности, а также защищенности сил, средств и информации органа, уполномоченного осуществлять контрразведывательную деятельность;</w:t>
      </w:r>
    </w:p>
    <w:p>
      <w:pPr>
        <w:spacing w:after="60"/>
        <w:ind w:firstLine="567"/>
        <w:jc w:val="both"/>
      </w:pPr>
      <w:r>
        <w:rPr>
          <w:rFonts w:ascii="Arial" w:cs="Arial" w:eastAsia="Arial" w:hAnsi="Arial"/>
          <w:sz w:val="24"/>
          <w:szCs w:val="24"/>
        </w:rPr>
        <w:t xml:space="preserve">8) выполнять на основе международных договоров, вступивших в силу в соответствии с законодательством Кыргызской Республики, запросы специальных служб, органов безопасности, правоохранительных органов иностранных государств, международных и иных организаций;</w:t>
      </w:r>
    </w:p>
    <w:p>
      <w:pPr>
        <w:spacing w:after="60"/>
        <w:ind w:firstLine="567"/>
        <w:jc w:val="both"/>
      </w:pPr>
      <w:r>
        <w:rPr>
          <w:rFonts w:ascii="Arial" w:cs="Arial" w:eastAsia="Arial" w:hAnsi="Arial"/>
          <w:sz w:val="24"/>
          <w:szCs w:val="24"/>
        </w:rPr>
        <w:t xml:space="preserve">9) содействовать обеспечению безопасности и сохранности имущества своих сотрудников, лиц, оказывающих содействие органам, уполномоченным осуществлять контрразведывательную деятельность, а также членов семей указанных лиц от преступных посягательств;</w:t>
      </w:r>
    </w:p>
    <w:p>
      <w:pPr>
        <w:spacing w:after="60"/>
        <w:ind w:firstLine="567"/>
        <w:jc w:val="both"/>
      </w:pPr>
      <w:r>
        <w:rPr>
          <w:rFonts w:ascii="Arial" w:cs="Arial" w:eastAsia="Arial" w:hAnsi="Arial"/>
          <w:sz w:val="24"/>
          <w:szCs w:val="24"/>
        </w:rPr>
        <w:t xml:space="preserve">10) осуществлять иные обязанности, предусмотренные законами Кыргызской Республики в сфере обеспечения национальной безопасности.</w:t>
      </w:r>
    </w:p>
    <w:p>
      <w:pPr>
        <w:spacing w:after="60"/>
        <w:ind w:firstLine="567"/>
        <w:jc w:val="both"/>
      </w:pPr>
      <w:r>
        <w:rPr>
          <w:rFonts w:ascii="Arial" w:cs="Arial" w:eastAsia="Arial" w:hAnsi="Arial"/>
          <w:sz w:val="24"/>
          <w:szCs w:val="24"/>
        </w:rPr>
        <w:t xml:space="preserve">2. При решении задач контрразведывательной деятельности органы национальной безопасности осуществляют координацию и взаимодействие органов, уполномоченных осуществлять контрразведывательную деятельность, а также других государственных органов, вовлеченных в рамках своей компетенции в систему обеспечения национальной безопасности.</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18. Права органов, уполномоченных осуществлять контрразведывательную деятельность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При решении задач контрразведывательной деятельности органы, уполномоченные ее осуществлять, имеют право:</w:t>
      </w:r>
    </w:p>
    <w:p>
      <w:pPr>
        <w:spacing w:after="60"/>
        <w:ind w:firstLine="567"/>
        <w:jc w:val="both"/>
      </w:pPr>
      <w:r>
        <w:rPr>
          <w:rFonts w:ascii="Arial" w:cs="Arial" w:eastAsia="Arial" w:hAnsi="Arial"/>
          <w:sz w:val="24"/>
          <w:szCs w:val="24"/>
        </w:rPr>
        <w:t xml:space="preserve">1) проводить гласно и негласно контрразведывательные мероприятия в пределах своих полномочий, установленных настоящим Законом, определять организацию и тактику их проведения, производить при их проведении изъятие предметов, материалов и сообщений, а также прерывать предоставление услуг связи в случае возникновения непосредственной угрозы жизни и здоровью лица, а также угрозы государственной, военной, экономической, информационной или экологической безопасности Кыргызской Республики;</w:t>
      </w:r>
    </w:p>
    <w:p>
      <w:pPr>
        <w:spacing w:after="60"/>
        <w:ind w:firstLine="567"/>
        <w:jc w:val="both"/>
      </w:pPr>
      <w:r>
        <w:rPr>
          <w:rFonts w:ascii="Arial" w:cs="Arial" w:eastAsia="Arial" w:hAnsi="Arial"/>
          <w:sz w:val="24"/>
          <w:szCs w:val="24"/>
        </w:rPr>
        <w:t xml:space="preserve">2) устанавливать на безвозмездной либо возмездной основе отношения сотрудничества с лицами, изъявившими согласие оказывать содействие на конфиденциальной основе органам, уполномоченным осуществлять контрразведывательную деятельность;</w:t>
      </w:r>
    </w:p>
    <w:p>
      <w:pPr>
        <w:spacing w:after="60"/>
        <w:ind w:firstLine="567"/>
        <w:jc w:val="both"/>
      </w:pPr>
      <w:r>
        <w:rPr>
          <w:rFonts w:ascii="Arial" w:cs="Arial" w:eastAsia="Arial" w:hAnsi="Arial"/>
          <w:sz w:val="24"/>
          <w:szCs w:val="24"/>
        </w:rPr>
        <w:t xml:space="preserve">3) использовать по договору или устному соглашению в ходе проведения контрразведывательных мероприятий служебные помещения, имущество предприятий, учреждений, организаций, воинских частей, а также жилые и нежилые помещения, транспортные средства и иное имущество частных лиц;</w:t>
      </w:r>
    </w:p>
    <w:p>
      <w:pPr>
        <w:spacing w:after="60"/>
        <w:ind w:firstLine="567"/>
        <w:jc w:val="both"/>
      </w:pPr>
      <w:r>
        <w:rPr>
          <w:rFonts w:ascii="Arial" w:cs="Arial" w:eastAsia="Arial" w:hAnsi="Arial"/>
          <w:sz w:val="24"/>
          <w:szCs w:val="24"/>
        </w:rPr>
        <w:t xml:space="preserve">4) создавать конспиративные объекты (предприятия и организации), использовать в целях конспирации документы, зашифровывающие личность должностных лиц, ведомственную принадлежность предприятий, учреждений, организаций, подразделений, помещений и транспортных средств органов, уполномоченных осуществлять контрразведывательную деятельность, а также личность граждан, оказывающих им содействие на конфиденциальной основе;</w:t>
      </w:r>
    </w:p>
    <w:p>
      <w:pPr>
        <w:spacing w:after="60"/>
        <w:ind w:firstLine="567"/>
        <w:jc w:val="both"/>
      </w:pPr>
      <w:r>
        <w:rPr>
          <w:rFonts w:ascii="Arial" w:cs="Arial" w:eastAsia="Arial" w:hAnsi="Arial"/>
          <w:sz w:val="24"/>
          <w:szCs w:val="24"/>
        </w:rPr>
        <w:t xml:space="preserve">5) привлекать по согласованию с правоохранительными и иными государственными органами силы и средства этих органов при проведении контрразведывательных мероприятий;</w:t>
      </w:r>
    </w:p>
    <w:p>
      <w:pPr>
        <w:spacing w:after="60"/>
        <w:ind w:firstLine="567"/>
        <w:jc w:val="both"/>
      </w:pPr>
      <w:r>
        <w:rPr>
          <w:rFonts w:ascii="Arial" w:cs="Arial" w:eastAsia="Arial" w:hAnsi="Arial"/>
          <w:sz w:val="24"/>
          <w:szCs w:val="24"/>
        </w:rPr>
        <w:t xml:space="preserve">6) использовать помощь должностных лиц и специалистов, обладающих необходимыми научно-техническими или иными специальными познаниями;</w:t>
      </w:r>
    </w:p>
    <w:p>
      <w:pPr>
        <w:spacing w:after="60"/>
        <w:ind w:firstLine="567"/>
        <w:jc w:val="both"/>
      </w:pPr>
      <w:r>
        <w:rPr>
          <w:rFonts w:ascii="Arial" w:cs="Arial" w:eastAsia="Arial" w:hAnsi="Arial"/>
          <w:sz w:val="24"/>
          <w:szCs w:val="24"/>
        </w:rPr>
        <w:t xml:space="preserve">7) получать сведения из баз данных (учетов), информационных систем независимо от их принадлежности;</w:t>
      </w:r>
    </w:p>
    <w:p>
      <w:pPr>
        <w:spacing w:after="60"/>
        <w:ind w:firstLine="567"/>
        <w:jc w:val="both"/>
      </w:pPr>
      <w:r>
        <w:rPr>
          <w:rFonts w:ascii="Arial" w:cs="Arial" w:eastAsia="Arial" w:hAnsi="Arial"/>
          <w:sz w:val="24"/>
          <w:szCs w:val="24"/>
        </w:rPr>
        <w:t xml:space="preserve">8) осуществлять при проведении контрразведывательных мероприятий действия, имитирующие разведывательно-подрывную деятельность;</w:t>
      </w:r>
    </w:p>
    <w:p>
      <w:pPr>
        <w:spacing w:after="60"/>
        <w:ind w:firstLine="567"/>
        <w:jc w:val="both"/>
      </w:pPr>
      <w:r>
        <w:rPr>
          <w:rFonts w:ascii="Arial" w:cs="Arial" w:eastAsia="Arial" w:hAnsi="Arial"/>
          <w:sz w:val="24"/>
          <w:szCs w:val="24"/>
        </w:rPr>
        <w:t xml:space="preserve">9) вносить предложения по устранению условий, способствующих осуществлению разведывательно-подрывной деятельности;</w:t>
      </w:r>
    </w:p>
    <w:p>
      <w:pPr>
        <w:spacing w:after="60"/>
        <w:ind w:firstLine="567"/>
        <w:jc w:val="both"/>
      </w:pPr>
      <w:r>
        <w:rPr>
          <w:rFonts w:ascii="Arial" w:cs="Arial" w:eastAsia="Arial" w:hAnsi="Arial"/>
          <w:sz w:val="24"/>
          <w:szCs w:val="24"/>
        </w:rPr>
        <w:t xml:space="preserve">10) применять специальные и иные технические средства, оборудование, предназначенные для проведения контрразведывательных мероприятий;</w:t>
      </w:r>
    </w:p>
    <w:p>
      <w:pPr>
        <w:spacing w:after="60"/>
        <w:ind w:firstLine="567"/>
        <w:jc w:val="both"/>
      </w:pPr>
      <w:r>
        <w:rPr>
          <w:rFonts w:ascii="Arial" w:cs="Arial" w:eastAsia="Arial" w:hAnsi="Arial"/>
          <w:sz w:val="24"/>
          <w:szCs w:val="24"/>
        </w:rPr>
        <w:t xml:space="preserve">11) осуществлять иные права, предусмотренные законами Кыргызской Республики в сфере обеспечения национальной безопасности.</w:t>
      </w:r>
    </w:p>
    <w:p>
      <w:pPr>
        <w:spacing w:after="60"/>
        <w:ind w:firstLine="567"/>
        <w:jc w:val="both"/>
      </w:pPr>
      <w:r>
        <w:rPr>
          <w:rFonts w:ascii="Arial" w:cs="Arial" w:eastAsia="Arial" w:hAnsi="Arial"/>
          <w:sz w:val="24"/>
          <w:szCs w:val="24"/>
        </w:rPr>
        <w:t xml:space="preserve">2. Никто не вправе вмешиваться или препятствовать законным действиям должностных лиц и органов, уполномоченных осуществлять контрразведывательную деятельность, за исключением лиц, прямо уполномоченных на то настоящим Законом.</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Глава 4. Лица, оказывающие содействие органам, уполномоченным </w:t>
      </w:r>
    </w:p>
    <w:p>
      <w:pPr>
        <w:spacing w:before="200"/>
        <w:jc w:val="center"/>
      </w:pPr>
      <w:r>
        <w:rPr>
          <w:rFonts w:ascii="Arial" w:cs="Arial" w:eastAsia="Arial" w:hAnsi="Arial"/>
          <w:b/>
          <w:bCs/>
          <w:sz w:val="32"/>
          <w:szCs w:val="32"/>
        </w:rPr>
        <w:t xml:space="preserve">осуществлять контрразведывательную деятельность</w:t>
      </w:r>
    </w:p>
    <w:p>
      <w:pPr>
        <w:spacing/>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19. Лица, оказывающие содействие органам, уполномоченным осуществлять контрразведывательную деятельность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Лица могут с их согласия привлекаться на возмездной или безвозмездной основе к подготовке или проведению контрразведывательных мероприятий с сохранением по их желанию конфиденциальности содействия органам, уполномоченным осуществлять контрразведывательную деятельность, в том числе по контракту. Эти лица обязаны сохранять в тайне сведения, ставшие им известными в ходе подготовки или проведения контрразведывательных мероприятий.</w:t>
      </w:r>
    </w:p>
    <w:p>
      <w:pPr>
        <w:spacing w:after="60"/>
        <w:ind w:firstLine="567"/>
        <w:jc w:val="both"/>
      </w:pPr>
      <w:r>
        <w:rPr>
          <w:rFonts w:ascii="Arial" w:cs="Arial" w:eastAsia="Arial" w:hAnsi="Arial"/>
          <w:sz w:val="24"/>
          <w:szCs w:val="24"/>
        </w:rPr>
        <w:t xml:space="preserve">2. К содействию органам, уполномоченным осуществлять контрразведывательную деятельность, могут привлекаться совершеннолетние дееспособные физические лица независимо от их гражданства, национальности, пола, имущественного, должностного и социального положения, образования, принадлежности к общественным объединениям, отношения к религии и политических убеждений.</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20. Социальная и правовая защита лиц, оказывающих содействие органам, уполномоченным осуществлять контрразведывательную деятельность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Лица, оказывающие содействие органам, уполномоченным осуществлять контрразведывательную деятельность, находятся под защитой государства.</w:t>
      </w:r>
    </w:p>
    <w:p>
      <w:pPr>
        <w:spacing w:after="60"/>
        <w:ind w:firstLine="567"/>
        <w:jc w:val="both"/>
      </w:pPr>
      <w:r>
        <w:rPr>
          <w:rFonts w:ascii="Arial" w:cs="Arial" w:eastAsia="Arial" w:hAnsi="Arial"/>
          <w:sz w:val="24"/>
          <w:szCs w:val="24"/>
        </w:rPr>
        <w:t xml:space="preserve">2. Не допускается представление кому бы то ни было сведений о личности лиц, оказывающих содействие органам, уполномоченным осуществлять контрразведывательную деятельность.</w:t>
      </w:r>
    </w:p>
    <w:p>
      <w:pPr>
        <w:spacing w:after="60"/>
        <w:ind w:firstLine="567"/>
        <w:jc w:val="both"/>
      </w:pPr>
      <w:r>
        <w:rPr>
          <w:rFonts w:ascii="Arial" w:cs="Arial" w:eastAsia="Arial" w:hAnsi="Arial"/>
          <w:sz w:val="24"/>
          <w:szCs w:val="24"/>
        </w:rPr>
        <w:t xml:space="preserve">3. Государство гарантирует лицам, оказывающим содействие органам, уполномоченным осуществлять контрразведывательную деятельность, социальную и правовую защиту, связанную с правомерным выполнением указанными лицами общественного долга или возложенных на них обязанностей.</w:t>
      </w:r>
    </w:p>
    <w:p>
      <w:pPr>
        <w:spacing w:after="60"/>
        <w:ind w:firstLine="567"/>
        <w:jc w:val="both"/>
      </w:pPr>
      <w:r>
        <w:rPr>
          <w:rFonts w:ascii="Arial" w:cs="Arial" w:eastAsia="Arial" w:hAnsi="Arial"/>
          <w:sz w:val="24"/>
          <w:szCs w:val="24"/>
        </w:rPr>
        <w:t xml:space="preserve">4. При возникновении реальной угрозы противоправного посягательства на жизнь, здоровье или имущество лиц, оказывающих содействие органам, уполномоченным осуществлять контрразведывательную деятельность, в связи с их содействием органам, осуществляющим контрразведывательную деятельность, а равно членов их семей эти органы обязаны принять необходимые меры по предотвращению противоправных действий, установлению виновных и привлечению их к уголовной ответственности.</w:t>
      </w:r>
    </w:p>
    <w:p>
      <w:pPr>
        <w:spacing w:after="60"/>
        <w:ind w:firstLine="567"/>
        <w:jc w:val="both"/>
      </w:pPr>
      <w:r>
        <w:rPr>
          <w:rFonts w:ascii="Arial" w:cs="Arial" w:eastAsia="Arial" w:hAnsi="Arial"/>
          <w:sz w:val="24"/>
          <w:szCs w:val="24"/>
        </w:rPr>
        <w:t xml:space="preserve">5. В целях обеспечения безопасности лиц, оказывающих содействие органам, уполномоченным осуществлять контрразведывательную деятельность, и членов их семей допускается проведение специальных мероприятий по их защите в порядке, определяемом законодательными и иными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6. В случае гибели лица, сотрудничавшего по контракту с органами, уполномоченными осуществлять контрразведывательную деятельность, в связи с его участием в проведении контрразведывательных мероприятий семье пострадавшего и лицам, находящимся на его иждивении, из средств государственного бюджета выплачивается единовременное пособие в размере десятилетнего денежного содержания погибшего, и в установленном законом порядке назначается пенсия по случаю потери кормильца.</w:t>
      </w:r>
    </w:p>
    <w:p>
      <w:pPr>
        <w:spacing w:after="60"/>
        <w:ind w:firstLine="567"/>
        <w:jc w:val="both"/>
      </w:pPr>
      <w:r>
        <w:rPr>
          <w:rFonts w:ascii="Arial" w:cs="Arial" w:eastAsia="Arial" w:hAnsi="Arial"/>
          <w:sz w:val="24"/>
          <w:szCs w:val="24"/>
        </w:rPr>
        <w:t xml:space="preserve">7. При получении лицом, сотрудничающим по контракту с органами, уполномоченными осуществлять контрразведывательную деятельность, травмы, ранения, контузии, увечья, наступивших в связи с его участием в проведении контрразведывательных мероприятий и исключающих для него возможность дальнейшего содействия органам, уполномоченным осуществлять контрразведывательную деятельность, указанному лицу из средств государственного бюджета выплачивается единовременное пособие в размере пятилетнего денежного содержания, и в установленном законом порядке назначается пенсия по инвалидности.</w:t>
      </w:r>
    </w:p>
    <w:p>
      <w:pPr>
        <w:spacing w:after="60"/>
        <w:ind w:firstLine="567"/>
        <w:jc w:val="both"/>
      </w:pPr>
      <w:r>
        <w:rPr>
          <w:rFonts w:ascii="Arial" w:cs="Arial" w:eastAsia="Arial" w:hAnsi="Arial"/>
          <w:sz w:val="24"/>
          <w:szCs w:val="24"/>
        </w:rPr>
        <w:t xml:space="preserve">8. Организация и порядок работы с лицами, оказывающими содействие органам, уполномоченным осуществлять контрразведывательную деятельность, устанавливаются актами органа, уполномоченного осуществлять контрразведывательную деятельность.</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Глава 5. Финансовое и материально-техническое обеспечение </w:t>
      </w:r>
    </w:p>
    <w:p>
      <w:pPr>
        <w:spacing w:before="200"/>
        <w:jc w:val="center"/>
      </w:pPr>
      <w:r>
        <w:rPr>
          <w:rFonts w:ascii="Arial" w:cs="Arial" w:eastAsia="Arial" w:hAnsi="Arial"/>
          <w:b/>
          <w:bCs/>
          <w:sz w:val="32"/>
          <w:szCs w:val="32"/>
        </w:rPr>
        <w:t xml:space="preserve">контрразведывательной деятельности</w:t>
      </w:r>
    </w:p>
    <w:p>
      <w:pPr>
        <w:spacing/>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21. Финансовое и материально-техническое обеспечение контрразведывательной деятельности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Финансовое и материально-техническое обеспечение деятельности органов, уполномоченных осуществлять контрразведывательную деятельность, осуществляются в пределах средств, выделяемых уполномоченному государственному органу в сфере обеспечения национальной безопасности, уполномоченному государственному органу в сфере обороны и уполномоченному органу в сфере охраны государственной границы.</w:t>
      </w:r>
    </w:p>
    <w:p>
      <w:pPr>
        <w:spacing w:after="60"/>
        <w:ind w:firstLine="567"/>
        <w:jc w:val="both"/>
      </w:pPr>
      <w:r>
        <w:rPr>
          <w:rFonts w:ascii="Arial" w:cs="Arial" w:eastAsia="Arial" w:hAnsi="Arial"/>
          <w:sz w:val="24"/>
          <w:szCs w:val="24"/>
        </w:rPr>
        <w:t xml:space="preserve">2. Финансовое обеспечение контрразведывательной деятельности может осуществляться также за счет иных источников, не запрещенных законодательством Кыргызской Республики.</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Глава 6. Контроль и надзор за контрразведывательной деятельностью</w:t>
      </w:r>
    </w:p>
    <w:p>
      <w:pPr>
        <w:spacing/>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22. Ведомственный контроль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Руководители органов, уполномоченных осуществлять контрразведывательную деятельность, несут персональную ответственность за соблюдение законности при организации и проведении контрразведывательных мероприятий.</w:t>
      </w:r>
    </w:p>
    <w:p>
      <w:pPr>
        <w:spacing w:after="60"/>
        <w:ind w:firstLine="567"/>
        <w:jc w:val="both"/>
      </w:pPr>
      <w:r>
        <w:rPr>
          <w:rFonts w:ascii="Arial" w:cs="Arial" w:eastAsia="Arial" w:hAnsi="Arial"/>
          <w:sz w:val="24"/>
          <w:szCs w:val="24"/>
        </w:rPr>
        <w:t xml:space="preserve">2. Руководитель органа, уполномоченного осуществлять контрразведывательную деятельность, обеспечивает контроль:</w:t>
      </w:r>
    </w:p>
    <w:p>
      <w:pPr>
        <w:spacing w:after="60"/>
        <w:ind w:firstLine="567"/>
        <w:jc w:val="both"/>
      </w:pPr>
      <w:r>
        <w:rPr>
          <w:rFonts w:ascii="Arial" w:cs="Arial" w:eastAsia="Arial" w:hAnsi="Arial"/>
          <w:sz w:val="24"/>
          <w:szCs w:val="24"/>
        </w:rPr>
        <w:t xml:space="preserve">1) за организацией, тактикой, формами и методами контрразведывательной деятельности, задействованными силами и средствами;</w:t>
      </w:r>
    </w:p>
    <w:p>
      <w:pPr>
        <w:spacing w:after="60"/>
        <w:ind w:firstLine="567"/>
        <w:jc w:val="both"/>
      </w:pPr>
      <w:r>
        <w:rPr>
          <w:rFonts w:ascii="Arial" w:cs="Arial" w:eastAsia="Arial" w:hAnsi="Arial"/>
          <w:sz w:val="24"/>
          <w:szCs w:val="24"/>
        </w:rPr>
        <w:t xml:space="preserve">2) за организацией и осуществлением международного сотрудничества со специальными службами, органами безопасности, правоохранительными органами иностранных государств, международными организациями;</w:t>
      </w:r>
    </w:p>
    <w:p>
      <w:pPr>
        <w:spacing w:after="60"/>
        <w:ind w:firstLine="567"/>
        <w:jc w:val="both"/>
      </w:pPr>
      <w:r>
        <w:rPr>
          <w:rFonts w:ascii="Arial" w:cs="Arial" w:eastAsia="Arial" w:hAnsi="Arial"/>
          <w:sz w:val="24"/>
          <w:szCs w:val="24"/>
        </w:rPr>
        <w:t xml:space="preserve">3) за обеспечением секретности и конспирации;</w:t>
      </w:r>
    </w:p>
    <w:p>
      <w:pPr>
        <w:spacing w:after="60"/>
        <w:ind w:firstLine="567"/>
        <w:jc w:val="both"/>
      </w:pPr>
      <w:r>
        <w:rPr>
          <w:rFonts w:ascii="Arial" w:cs="Arial" w:eastAsia="Arial" w:hAnsi="Arial"/>
          <w:sz w:val="24"/>
          <w:szCs w:val="24"/>
        </w:rPr>
        <w:t xml:space="preserve">4) за расходованием финансовых средств, выделенных на контрразведывательную деятельность.</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23. Прокурорский надзор</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Надзор за исполнением законов при осуществлении контрразведывательной деятельности осуществляется Генеральным прокурором Кыргызской Республики и уполномоченными им прокурорами не ниже статуса прокуроров областей и города Бишкек.</w:t>
      </w:r>
    </w:p>
    <w:p>
      <w:pPr>
        <w:spacing w:after="60"/>
        <w:ind w:firstLine="567"/>
        <w:jc w:val="both"/>
      </w:pPr>
      <w:r>
        <w:rPr>
          <w:rFonts w:ascii="Arial" w:cs="Arial" w:eastAsia="Arial" w:hAnsi="Arial"/>
          <w:sz w:val="24"/>
          <w:szCs w:val="24"/>
        </w:rPr>
        <w:t xml:space="preserve">2. Сведения, указанные в </w:t>
      </w:r>
      <w:hyperlink w:history="1" r:id="rIdavyh1zwqc5q-buunlcqj-">
        <w:r>
          <w:rPr>
            <w:rFonts w:ascii="Arial" w:cs="Arial" w:eastAsia="Arial" w:hAnsi="Arial"/>
            <w:color w:val="1D4ED8"/>
            <w:sz w:val="24"/>
            <w:szCs w:val="24"/>
            <w:u w:val="single"/>
          </w:rPr>
          <w:t xml:space="preserve">статье 8</w:t>
        </w:r>
      </w:hyperlink>
      <w:r>
        <w:rPr>
          <w:rFonts w:ascii="Arial" w:cs="Arial" w:eastAsia="Arial" w:hAnsi="Arial"/>
          <w:sz w:val="24"/>
          <w:szCs w:val="24"/>
        </w:rPr>
        <w:t xml:space="preserve"> настоящего Закона, не входят в предмет прокурорского надзора, кроме случаев, предусмотренных настоящим Законом.</w:t>
      </w:r>
    </w:p>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b/>
          <w:bCs/>
          <w:sz w:val="24"/>
          <w:szCs w:val="24"/>
        </w:rPr>
        <w:t xml:space="preserve">Глава 7. Заключительные положения</w:t>
      </w:r>
    </w:p>
    <w:p>
      <w:pPr>
        <w:spacing/>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24. Введение в действие настоящего Закона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Настоящий Закон вступает в силу по истечении шести месяцев со дня официального опубликования, за исключением части 2 настоящей статьи, которая вступает в силу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8 июля 2022 года № 60-61 (3395-3396)</w:t>
      </w:r>
    </w:p>
    <w:p>
      <w:pPr>
        <w:spacing w:after="60"/>
        <w:ind w:firstLine="567"/>
        <w:jc w:val="both"/>
      </w:pPr>
      <w:r>
        <w:rPr>
          <w:rFonts w:ascii="Arial" w:cs="Arial" w:eastAsia="Arial" w:hAnsi="Arial"/>
          <w:sz w:val="24"/>
          <w:szCs w:val="24"/>
        </w:rPr>
        <w:t xml:space="preserve">2. Кабинету Министров Кыргызской Республики в шестимесячный срок привести свои решения в соответствие с настоящим Законом.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w:t>
      </w:r>
      <w:r>
        <w:rPr>
          <w:rFonts w:ascii="Arial" w:cs="Arial" w:eastAsia="Arial" w:hAnsi="Arial"/>
          <w:sz w:val="24"/>
          <w:szCs w:val="24"/>
        </w:rPr>
        <w:t xml:space="preserve">	</w:t>
      </w:r>
      <w:r>
        <w:rPr>
          <w:rFonts w:ascii="Arial" w:cs="Arial" w:eastAsia="Arial" w:hAnsi="Arial"/>
          <w:sz w:val="24"/>
          <w:szCs w:val="24"/>
        </w:rPr>
        <w:t xml:space="preserve">25 мая 2022 года</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2penclxchgxe7yqbstrm" Type="http://schemas.openxmlformats.org/officeDocument/2006/relationships/hyperlink" Target="http://kodeks.duckdns.org/document/230048344" TargetMode="External"/><Relationship Id="rIdd61oud8l2jccyzwovo-7_" Type="http://schemas.openxmlformats.org/officeDocument/2006/relationships/hyperlink" Target="http://kodeks.duckdns.org/document/230049032" TargetMode="External"/><Relationship Id="rId5lmupvbnjiolo1rxlzaxe" Type="http://schemas.openxmlformats.org/officeDocument/2006/relationships/hyperlink" Target="http://kodeks.duckdns.org/document/230048344" TargetMode="External"/><Relationship Id="rIdiixoo_8fnqf0naoy0cqju" Type="http://schemas.openxmlformats.org/officeDocument/2006/relationships/hyperlink" Target="http://kodeks.duckdns.org/document/112213" TargetMode="External"/><Relationship Id="rIdby2e8i2fs2nmv81nbv6hf" Type="http://schemas.openxmlformats.org/officeDocument/2006/relationships/hyperlink" Target="http://kodeks.duckdns.org/document/112213" TargetMode="External"/><Relationship Id="rIdsyvbp_ioswxuczlggrsly" Type="http://schemas.openxmlformats.org/officeDocument/2006/relationships/hyperlink" Target="http://kodeks.duckdns.org/document/230048344" TargetMode="External"/><Relationship Id="rId0nkfqffekqen0nwty-lko" Type="http://schemas.openxmlformats.org/officeDocument/2006/relationships/hyperlink" Target="http://kodeks.duckdns.org/document/230048344" TargetMode="External"/><Relationship Id="rIdklgcoj1gtmricgbydgy6o" Type="http://schemas.openxmlformats.org/officeDocument/2006/relationships/hyperlink" Target="http://kodeks.duckdns.org/document/230048344" TargetMode="External"/><Relationship Id="rId2ytw58a1com16wpwhlmfw" Type="http://schemas.openxmlformats.org/officeDocument/2006/relationships/hyperlink" Target="http://kodeks.duckdns.org/document/112390#st_11" TargetMode="External"/><Relationship Id="rId8bqonnwi4-k94movj1adv" Type="http://schemas.openxmlformats.org/officeDocument/2006/relationships/hyperlink" Target="http://kodeks.duckdns.org/document/112390#st_10" TargetMode="External"/><Relationship Id="rId1bpgqv2bxwckrstjazcf3" Type="http://schemas.openxmlformats.org/officeDocument/2006/relationships/hyperlink" Target="http://kodeks.duckdns.org/document/112390#st_9" TargetMode="External"/><Relationship Id="rIdoxv3is73ahicjghs-mxal" Type="http://schemas.openxmlformats.org/officeDocument/2006/relationships/hyperlink" Target="http://kodeks.duckdns.org/document/112390#st_9" TargetMode="External"/><Relationship Id="rId7cjpvbe-qqnoqf5gesple" Type="http://schemas.openxmlformats.org/officeDocument/2006/relationships/hyperlink" Target="http://kodeks.duckdns.org/document/112390#st_9" TargetMode="External"/><Relationship Id="rIdnsqdk6mnuiurzph6ijsvk" Type="http://schemas.openxmlformats.org/officeDocument/2006/relationships/hyperlink" Target="http://kodeks.duckdns.org/document/230049032" TargetMode="External"/><Relationship Id="rIdavyh1zwqc5q-buunlcqj-" Type="http://schemas.openxmlformats.org/officeDocument/2006/relationships/hyperlink" Target="http://kodeks.duckdns.org/document/112390#st_8" TargetMode="External"/><Relationship Id="rId7" Type="http://schemas.openxmlformats.org/officeDocument/2006/relationships/image" Target="media/93bec1c1538034512fe33c1434ae0ea86b639d33.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2026-09-23T12:30:46.230Z</dcterms:created>
  <dcterms:modified xsi:type="dcterms:W3CDTF">2026-09-23T12:30:46.230Z</dcterms:modified>
</cp:coreProperties>
</file>

<file path=docProps/custom.xml><?xml version="1.0" encoding="utf-8"?>
<Properties xmlns="http://schemas.openxmlformats.org/officeDocument/2006/custom-properties" xmlns:vt="http://schemas.openxmlformats.org/officeDocument/2006/docPropsVTypes"/>
</file>