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драгоценных металлах и драгоценных камнях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kmeanjpxloxowp_jsu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правовые основы регулирования отношений, возникающих в сфере операций с драгоценными металлами и драгоценными камнями,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понятия и условия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правовые основы государственного регулирования и контроля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основы формирования Государственного фонда драгоценных металлов и драгоценных камней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отношения, регулируемые законодательством о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отношения, регулируемые банковским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отношения, связанные с совершением физическими лицами, не являющимися индивидуальными предпринимателями, сделок с ювелирными и другими изделиями из драгоценных металлов, находящимися в собственности физических лиц для личного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сфере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в сфере операций с драгоценными металлами и драгоценными камнями основывается на </w:t>
      </w:r>
      <w:hyperlink w:history="1" r:id="rIdxqc6pm-vjakf2bc3rf0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а также вступивших в силу в установленном законодательством порядке международных договоров, участницей которых является Кыргызская Республика, регулирующих отношения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индивидуальные предприниматели, осуществляющие операции (сделки) с драгоценными металлами и драгоценными камнями, обязаны соблюдать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 - определение химического состава драгоценных металлов и их сплавов, из которых изготовлено изделие, в том числе путем применения методов, предусматривающих разрушение этого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металлы, прошедшие обработку и очистку от примесей и сопутствующих компонентов, доведенные до качества, соответствующего государственным стандартам Кыргызской Республики, утверждаемым национальным органом по стандартизации, или международным стандартам, предусмотренным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аффинаж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процесс очистки драгоценных металлов от примесей и сопутствующих компонентов, доведение драгоценных металлов до качества, соответствующего государственным или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мерные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драгоценного металла (золота, серебра или платины) массой 1000 грамм и менее, с содержанием химически чистого основного металла не менее 99,90 процента лигатурной массы слитка для золота, не менее 99,90 процента лигатурной массы слитка для серебра и не менее 99,95 процента лигатурной массы слитка для платины;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стандартные слитки</w:t>
      </w:r>
      <w:r>
        <w:rPr>
          <w:rFonts w:ascii="Arial" w:cs="Arial" w:eastAsia="Arial" w:hAnsi="Arial"/>
          <w:sz w:val="24"/>
          <w:szCs w:val="24"/>
        </w:rPr>
        <w:t xml:space="preserve"> - изготовленные и маркированные слитки из золота или серебра, соответствующие Международным стандартам качества, принятым Лондонской ассоциацией рынка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аффинированные драгоценные металлы в нестандартной форме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любой формы (стержни, гранулы, пластины, проволока и прочее) и размеров, отличных от формы и размеров стандартных и мерных слитков аффинированных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пробирное клеймо</w:t>
      </w:r>
      <w:r>
        <w:rPr>
          <w:rFonts w:ascii="Arial" w:cs="Arial" w:eastAsia="Arial" w:hAnsi="Arial"/>
          <w:sz w:val="24"/>
          <w:szCs w:val="24"/>
        </w:rPr>
        <w:t xml:space="preserve"> - знак установленного законодательством Кыргызской Республики образца, наносимый на ювелирные и другие изделия, изготовленные из драгоценных металлов, и удостоверяющий пробу драгоценного металла, содержащегося в таком изделии;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драгоценных металлов и драгоценных камней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металлы, драгоценные камни и изделия из них, зачисленные в актив государства и предназначенные для обеспечения государственных производственных, научных и социально-культурных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камни</w:t>
      </w:r>
      <w:r>
        <w:rPr>
          <w:rFonts w:ascii="Arial" w:cs="Arial" w:eastAsia="Arial" w:hAnsi="Arial"/>
          <w:sz w:val="24"/>
          <w:szCs w:val="24"/>
        </w:rPr>
        <w:t xml:space="preserve"> - природные алмазы, изумруды, рубины, сапфиры, александриты, а также природный жемчуг в сыром (естественном) и обработанном виде и уникальные янтарные образования, согласно установленным критериям;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золото, серебро, платина и металлы платиновой группы (палладий, иридий, родий, рутений, осмий) в любом виде и состоянии: в сырье, сплавах, полуфабрикатах, промышленных продуктах, химических соединениях, ювелирных и других изделиях, ломе и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именник</w:t>
      </w:r>
      <w:r>
        <w:rPr>
          <w:rFonts w:ascii="Arial" w:cs="Arial" w:eastAsia="Arial" w:hAnsi="Arial"/>
          <w:sz w:val="24"/>
          <w:szCs w:val="24"/>
        </w:rPr>
        <w:t xml:space="preserve"> - специальный знак, оттиск которого ставится изготовителем на все изготовленные им ювелирные и другие изделия из драгоценных металлов, зарегистрированный в уполномоченном государственном органе и содержащий в зашифрованном виде информацию о его изготовителе;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применение драгоценных металлов и драгоценных камней для производственных, научных и социально-культурных целей и в качестве валютных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клеймение</w:t>
      </w:r>
      <w:r>
        <w:rPr>
          <w:rFonts w:ascii="Arial" w:cs="Arial" w:eastAsia="Arial" w:hAnsi="Arial"/>
          <w:sz w:val="24"/>
          <w:szCs w:val="24"/>
        </w:rPr>
        <w:t xml:space="preserve"> - нанесение оттиска пробирного клейма на ювелирные и другие изделия из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рудой, при наличии в концентрате промышленного содержания золота - золотосодержащий концентрат;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лом и отходы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продукция (изделия) из драгоценных металлов и их сплавов, части этой продукции (изделий), пришедшие в негодность либо утратившие свои потребительские свойства и (или) функциональное назначение; неисправимый брак, возникший в процессе производства такой продукции (изделий), а также остатки сырья, материалов, полуфабрикатов, содержащие драгоценные металлы, образовавшиеся в процессе производства и (или)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драгоценными металлами и драгоценными камнями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переходом права собственности и иных прав на драгоценные металлы и драгоценные камни (обращение драгоценных металлов и драгоценных камней), в том числе их использование в качестве залога;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изменением содержания или физического состояния драгоценных металлов и драгоценных камней в любых веществах и материалах при их производстве, переработке и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 ввозом драгоценных металлов, драгоценных камней на территорию Кыргызской Республики и их вывозом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опробование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или подтверждение пробы сплава драгоценных металлов в ювелирных и других изделиях;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лома и отходов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с использованием механических, химических и металлургических процессов из лома и отходов драгоценных металлов для получения промежуточного продукта металлургического производства, предназначенного для последующего аффинажа;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проба </w:t>
      </w:r>
      <w:r>
        <w:rPr>
          <w:rFonts w:ascii="Arial" w:cs="Arial" w:eastAsia="Arial" w:hAnsi="Arial"/>
          <w:sz w:val="24"/>
          <w:szCs w:val="24"/>
        </w:rPr>
        <w:t xml:space="preserve">- количество массовых долей химически чистого драгоценного металла на 1 (одну) тысячу массовых долей сплава драгоценного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из добытых комплексных руд, концентратов и других полупродуктов, содержащих драгоценные металлы, из лома и отходов драгоценных металлов, а также аффинаж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производители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и индивидуальные предприниматели, осуществляющие деятельность по изготовлению ювелирных и других изделий из драгоценных металлов и драгоценных камней;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полупродукт для аффинажного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полупродукт для аффинажного производства в виде сплава Доре, катодных металлов и шлихового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самородки</w:t>
      </w:r>
      <w:r>
        <w:rPr>
          <w:rFonts w:ascii="Arial" w:cs="Arial" w:eastAsia="Arial" w:hAnsi="Arial"/>
          <w:sz w:val="24"/>
          <w:szCs w:val="24"/>
        </w:rPr>
        <w:t xml:space="preserve"> - природные крупные обособления драгоценных металлов, значительно превышающие по величине средние размеры частиц того же драгоценного металла в месторождениях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сплав</w:t>
      </w:r>
      <w:r>
        <w:rPr>
          <w:rFonts w:ascii="Arial" w:cs="Arial" w:eastAsia="Arial" w:hAnsi="Arial"/>
          <w:sz w:val="24"/>
          <w:szCs w:val="24"/>
        </w:rPr>
        <w:t xml:space="preserve"> - однородный твердый раствор, полученный сплавлением двух или нескольких металлов, как минимум один из которых является драгоценным;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учет</w:t>
      </w:r>
      <w:r>
        <w:rPr>
          <w:rFonts w:ascii="Arial" w:cs="Arial" w:eastAsia="Arial" w:hAnsi="Arial"/>
          <w:sz w:val="24"/>
          <w:szCs w:val="24"/>
        </w:rPr>
        <w:t xml:space="preserve"> - ведение реестра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Кыргызской Республики, осуществляющие производство драгоценных металлов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товары, содержащие 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, - необработанные драгоценные металлы, цинковые осадки, лом и отходы драгоценных металлов, руды и концентраты драгоценных металлов, руды, концентраты и зола цветных металлов, полупродукты производства цветных металлов, содержащие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третьи лица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резиденты и нерезиденты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полномочиями регулировать вопросы, связанные с операциями с драгоценными металлами, драгоценными камнями на территории Кыргызской Республики, а также с проведением операций с ценностями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качественно-цветовых, количественных и стоимостных характеристик драгоценных камней в соответствии с установленными классификаторами и прейскурантами;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качественных и (или) количественных характеристик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ювелирные и другие изделия из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изделия, изготовленные из драгоценных металлов и их сплавов, имеющие пробы не ниже установленных минимальных, в том числе с использованием различных видов декоративной обработки, со вставками из драгоценных камней, других материалов природного или искусственного происхождения или без них (за исключением монет, прошедших эмиссию, и государственных наград, статус которых определен в соответствии с законодательством о государственных наградах Кыргызской Республики), применяемые в качестве украшений, предметов быта или предметов для выполнения культовых обрядов и ритуалов, а также юбилейные и памятные медали и знаки, монеты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Государственное регулирование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Государственное регулирование в сфере операций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 в сфере операций с драгоценными металлами и драгоценными камнями осуществляется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приоритетного права приобретения аффинированных драгоценных металлов, а также драгоценных камней для Государственного фонда драгоценных металлов и драгоценных камней Кыргызской Республики и Национального банка Кыргызской Республики (далее - Национальный банк);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требований к учету и отчетности о драгоценных металлах и драгоценных камнях, а также к порядку осуществления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нормативно-правовой регламентации действий юридических лиц и индивидуальных предпринимателей, осуществляющих операции с драгоценными металлами и драгоценными камнями на внутреннем и внешнем рынках, постановки их на специальный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за операциями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Производство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Драгоценные металлы, за исключением самородков драгоценных металлов, не подлежащих аффинажу, а также сырьевые товары, содержащие драгоценные металлы, перерабатываются и аффинируются субъектами производства драгоценных металлов, за исключением случаев, предусмотренных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сырьевых товаров, содержащих драгоценные металлы, для их переработки и аффинажа вне территории Кыргызской Республики производится с обязательством обратного ввоза в Кыргызскую Республику аффинированных драгоценных металлов или полупродуктов для аффинажного производства в случае заинтересованности Кабинета Министров Кыргызской Республики (далее - Кабинет Министров) и Национального банка в их приобретении в рамках реализации приоритетного права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Вывоз с территории Кыргызской Республики сырьевых товаров, содержащих драгоценные металлы, производится в порядке, определяемом Кабинетом Министров, с получением заключения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выдачи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технологическая невозможность переработки и аффинажа сырьевых товаров, содержащих драгоценные металлы,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или недостаточность производственной мощности для переработки и аффинажа предлагаемого объема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частью 2 настоящей статьи, вывоз сырьевых товаров, содержащих драгоценные металлы, с территории Кыргызской Республики осуществляется согласно порядку, определяемому Кабинетом Министров и в соответствии с законодательством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Приоритетное право государства на приобретение аффинированных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и Национальный банк обладают приоритетным правом покупки аффинированных драгоценных металлов, производимых из сырьевых товаров, получаемых из комплексных руд, а также полупродуктов для аффинажного производства, добываемых на территории Кыргызской Республики и прошедших необходимую переработку и аффинаж как на территории Кыргызской Республики, так и за ее пределами, а также драгоценных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аффинированных драгоценных металлов, включая драгоценные металлы, аффинированные за пределами Кыргызской Республики, а также драгоценных камней, в рамках приоритетного права покупки Кабинета Министров и Национального банка, осуществляется по мировым ценам, за вычетом предстоящих расходов по их транспортировке и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Кабинета Министров по приоритетному праву на приобретение аффинированных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аффинированных драгоценных металлов и драгоценных камней Кабинету Министров осуществляется в соответствии с порядком, определяемым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аффинированных драгоценных металлов и драгоценных камней Национальному банку осуществляется в соответствии с порядком, определяемым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отказе Кабинета Министров и Национального банка от приоритетного права покупки аффинированных драгоценных металлов, драгоценных камней, аффинированные драгоценные металлы, драгоценные камни могут быть реализованы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Драгоценные металлы и драгоценные камни, приобретенные Кабинетом Министров по приоритетному праву покупки, в целях обеспечения сырьем могут быть реализованы производителям ювелирных изделий для их изготовления на территории Кыргызской Республики, в порядке, устанавливаемом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фонд драгоценных металлов и драгоценных камней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драгоценных металлов и драгоценных камней Кыргызской Республики является исключительной собственностью государства и находится в Государственном хранилище ценностей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драгоценных металлов и драгоценных камней Кыргызской Республики предназначен для обеспечения производственных, финансовых, научных, социально-культурных потребностей и других государственных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драгоценных металлов и драгоценных камней Кыргызской Республики формируется из драгоценных металлов, драгоценных камней, приобретаемых за счет средств, предусмотренных в республиканском бюджете, а также конфискованных, бесхозных, перешедших государству по праву наследования, найденных при археологических раскопках драгоценных металлов, драгоценных камней, изделий из них и их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Государственном фонде драгоценных металлов и драгоценных камней Кыргызской Республики, регламентирующее порядок его формирования, а также приема, учета, хранения, оценки, расчетов и отпуска ценностей, зачисленных в Государственный фонд утверждается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Государственные запасы драгоценных металлов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запасы драгоценных металлов Кыргызской Республики состоят из принадлежащих государству драгоценных металлов, находящихся на балансе уполномоченного государственного органа, и формируются путем закупки аффинированных драгоценных металлов и монет с их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проведение единой государственной политики в сфере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формирования и функционирования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постановки на специальный учет по видам деятельности юридических лиц и индивидуальных предпринимателей,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правила регистрации, изготовления именников, а также постановки и уничтожения их оттисков;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правила ввоза на территорию Кыргызской Республики из государств, не входящих в Евразийский экономический союз, и вывоза с территории Кыргызской Республики в эти государства драгоценных металлов, драгоценных камней и сырьевых товаров, содержащих драгоценные металлы, в части, не урегулированной законодательством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операций, связанных с добычей и первичной переработкой руд,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реализации ювелирных и других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ювелирных и других изделий из драгоценных металлов, драгоценных камней без наличия оттиска государственного пробирного клейма не допускается, за исключением случаев, предусмотренных законодательством Кыргызской Республики, а также вступившими в силу в установленном законодательством порядке международными договорами, участницей которых является Кыргызская Республика, регулирующими отношения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Ювелирные и другие изделия из драгоценных металлов отечественного производства должны иметь оттиски именника. Именники подлежат регистрации в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Переработка лома и отходов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 индивидуальные предприниматели, у которых образуется лом и отходы драгоценных металлов, отходы драгоценных камней, осуществляют сбор и обязательный учет указанного лома 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Собранные на собственном производстве лом и отходы драгоценных металлов, отходы драгоценных камней: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перерабатываются самостоятельно собирающими их юридическими лицами и индивидуальными предпринимателями для вторичного использования в собственном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направляются на основании договора (контракта) на аффинаж в аффинажные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и индивидуальные предприниматели, состоящие на специальном учете, приобретающие лом и отходы драгоценных металлов, обязаны осуществлять одно из следующих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лом и отходы драгоценных металлов на основании договора (контракта) на аффинаж;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или реализовывать лом и отходы драгоценных металлов другим юридическим лицам и индивидуальным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вывозить лом и отходы драгоценных металлов с таможенной территории Евразийского экономического союза в порядке, определенном правом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совершения операций с ломом, отходами драгоценных металлов, драгоценных камней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Государственный контроль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Система государственного контроля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операциями с драгоценными металлами и драгоценными камнями осуществляется уполномоченным государственным органом в целях обеспечения соблюдения юридическими лицами и индивидуальными предпринимателями законодательства Кыргызской Республики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государственного контроля за операциями с драгоценными металлами и драгоценными камнями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контроль при ввозе и вывозе драгоценных металлов, драгоценных камней и сырьевых товаров,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пробирный надзор за операциями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Пробирный надзор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Пробирный надзор - система организационно-технических и правовых мероприятий, направленных на предупреждение, выявление и пресечение нарушений юридическими лицами, индивидуальными предпринимателями, осуществляющими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норм, установленных настоящим Законом и иными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также включает экспертизу оттисков пробирных клейм и именников, экспертизу драгоценных металлов и изделий из них, определение и экспертизу драгоценных камней, проведение контрольных анализов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осуществляется уполномоченным государственным органом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Государственный контроль при ввозе и вывозе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осуществляется уполномоченным государственным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металлов и сырьевых товаров, содержащих драгоценные металлы, за исключением руд, концентратов и золы цветных металлов, полупродуктов производства цветных металлов,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камней, ювелирных и других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руд, концентратов и золы цветных металлов, полупродуктов производства цветных металлов, содержащих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контроль, предусмотренный пунктом 1 части 1 настоящей статьи, осуществляется в соответствии с законодательством Кыргызской Республики, решениями Евразийской экономической комиссии 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проверку партий драгоценных металлов, сырьевых товаров, содержащих драгоценные металлы, за исключением руд, концентратов и золы цветных металлов, полупродуктов производства цветных металлов, на соответствие данным, указанным в сопроводительной документации, в том числе нормативно-технической и (или)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стоимости драгоценных металлов с учетом цен мирового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источника происхождения драгоценных металлов, сырьевых товаров,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соблюдением требований законодательства Кыргызской Республики при совершении сделок с драгоценными металлами и сырьевыми товарами, содержащими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содержанием драгоценных металлов и сопутствующих извлекаемых металлов в сырьевых товарах, содержащих драгоценные металлы;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проверку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в Кыргызской Республике на основании документов о содержании драгоценных металлов и сопутствующих извлекаемых металлов или проверку экономической нецелесообразности, или невозможности переработки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контроль, предусмотренный пунктом 2 части 1 настоящей статьи, осуществляется в соответствии с законодательством Кыргызской Республики, решениями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на территорию Кыргызской Республики из государств, не входящих в Евразийский экономический союз, и вывозе с территории Кыргызской Республики в эти государства драгоценных камней, ювелирных и других изделий из драгоценных металлов, до совершения таможенных операций, связанных с таможенным декларированием и таможенной очисткой, проводится экспертиза и осуществляется государственный контроль, за исключением случаев, установленных решением Евразийской экономической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контроль, предусмотренный пунктом 3 части 1 настоящей статьи, осуществляется в соответствии с законодательством Кыргызской Республики, решениями Евразийской экономической комиссии и включает действия, предусмотренные пунктами 3, 4, 5 и 6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предусмотренного пунктом 1 части 1 настоящей статьи, оформляются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ввозе - в форме акта государственного контроля, выданного на каждую партию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ввозе на переработку - в форме акта государственного контроля, выданного на каждую партию товара, документа об условиях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вывозе - в форме акта государственного контроля, выданного на каждую партию товара, лицензии на экспорт и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вывозе на переработку - в форме акта государственного контроля, выданного на каждую партию товара, документа об условиях переработки товаров, заключения об экономической нецелесообразности или невозможности переработки сырьевых товаров, содержащих драгоценные металлы,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предусмотренного пунктом 2 части 1 настоящей статьи, оформляются уполномоченным органом в форме акта государственного контроля, выданного на каждую партию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предусмотренного пунктом 3 части 1 настоящей статьи, оформляются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ввозе на переработку - в форме документа об условиях переработки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вывозе - в форме заключения о возможности (невозможности) и экономической целесообразности (нецелесообразности) промышленного извлечения драгоценных металлов из сырьевых товаров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вывозе на переработку - в форме документа об условиях переработки товаров, заключения об экономической нецелесообразности или невозможности переработки сырьевых товаров, содержащих драгоценные металлы,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контроль, предусмотренный пунктами 1 и 2 части 1 настоящей статьи, не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Национального банка при ввозе и (или) вывозе драгоценных металлов, в том числе монет из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(или) вывозе физическими лицами драгоценных металлов и (или) драгоценных камней, в том числе ювелирных и других изделий, монет из драгоценных металлов для личного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и (или) вывозе радиоактивных и стабильных изотопов драгоценных металлов и изделий на их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культурных ценностей, содержащих драгоценные металлы и (или) драгоценные камни.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Драгоценные металлы и драгоценные камни подлежат обязательному учету юридическими лицами и индивидуальными предпринимателями при проведении операций с ними, данные учета отражаются в отчетах, представляемых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учета и отчетности по операциям с драгоценными металлами и драгоценными камнями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Опробование, анализ и клеймение ювелирных и других изделий из драгоценных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Опробование, анализ и клеймение государственным пробирным клеймом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ювелирные и другие изделия из драгоценных металлов отечественного производства и ввезенные на территорию Кыргызской Республики для продажи, подлежат опробованию, анализу и клеймению государственным пробирным клеймом, за исключением монет из драгоценных металлов и случаев, установленных вступившими в силу в установленном законодательством порядке международными договорами, участницей которых является Кыргызская Республика, а также предусмотренных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Опробование, анализ и клеймение государственным пробирным клеймом ювелирных и других изделий из драгоценных металлов осуществляет уполномоченный государственный орган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Опробование и клеймение государственным пробирным клеймом ювелирных и других изделий из серебра, произведенных на территории Кыргызской Республики, не предназначенных для перемещения в другие государства Евразийского экономического союза, а также ювелирные и другие изделия из драгоценных металлов, произведенные на территории Кыргызской Республики, предназначенные на экспорт в государства, не входящие в Евразийский экономический союз, осуществляются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Знаки и описания пробирного клейма устанавливаются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Ювелирные и другие изделия из драгоценных металлов, изготовленные в Кыргызской Республике, могут быть заклеймены собственным пробирным клеймом производителя, зарегистрированным в налоговом органе в соответствии с Правилами регистрации собственных клейм и именников производителей, утвержденными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клеймении ювелирных и других изделий из драгоценных металлов собственным пробирным клеймом производителя клеймение государственным клеймом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fb2fwa95-fy6hdzac1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Производство драгоценных металлов, изготовление ювелирных изделий из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Аффинажные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аффинажу драгоценных металлов осуществляется аффинажными предприятиями в соответствии с Порядком работы организаций, осуществляющих аффинаж драгоценных металлов,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могут осуществлять только организации в соответствии с Перечнем, утверждаемым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Изготовление ювелирных изделий из драгоценных металлов и драгоценных камней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изготовления ювелирных и других изделий производители ювелирных изделий вправе осуществлять по договорной цене скупку драгоценных металлов и драгоценных камней в соответствии с пунктом 4 </w:t>
      </w:r>
      <w:hyperlink w:history="1" r:id="rIduucgsigqpoorsuqzob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добытых путем старательской добычи, шлихового золота, лома ювелирных изделий, дисков из драгоценных металлов для зуботехнической продукции и их 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и индивидуальные предприниматели, уполномоченные должностные лица, нарушившие законодательство Кыргызской Республики в сфере операций с драгоценными металлами и драгоценными камнями, несут ответственность в соответствии с </w:t>
      </w:r>
      <w:hyperlink w:history="1" r:id="rIdvqh5s7dhnddovcipc9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cssykrapjzfiyh1zoj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уполномоченного государственного органа, а также его уполномоченных должностных лиц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августа 2022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Кабинет Министров и Национальный банк до вступления в силу порядков, предусмотренных частью 2 </w:t>
      </w:r>
      <w:hyperlink w:history="1" r:id="rIdwvaj8ossa6jfx2gme88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реализуют право приоритетной покупки аффинированных драгоценных металлов в порядке, осуществляемом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Кабинет Министров и Национальный банк, до вступления в силу порядков, предусмотренных частью 2 </w:t>
      </w:r>
      <w:hyperlink w:history="1" r:id="rIdx2tcmo6xrf30x5o2o1g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реализуют право приоритетной покупки драгоценных камней в порядке, предусмотренном для аффинированных драгоценных металлов, осуществляемом до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pali75khl3ksivhf7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14 мая 1998 года № 61 (Ведомости Жогорку Кенеша Кыргызской Республики, 1998 г., № 9, ст.311);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0pjs5qfy3qfkcpnaahe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c_nlnuwmcdcpslua5jb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9 апреля 2003 года № 69 (Ведомости Жогорку Кенеша Кыргызской Республики, 2003 г., № 7, ст.255);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bbaxgvq4to74d4v3o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v-dk5ueyuzo-bsdgjz3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27 марта 2009 года № 88 (Ведомости Жогорку Кенеша Кыргызской Республики, 2009 г., № 3, ст.219);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gxghrkyxngwu_cdjx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 (Ведомости Жогорку Кенеша Кыргызской Республики, 2012 г., № 9, ст.2863);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udtf8xwksgphmsesi0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cyvyoxwrhijvwader6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28 мая 2015 года № 121 (Ведомости Жогорку Кенеша Кыргызской Республики, 2015 г., № 5, ст.511);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e8ynsqevwfwzrltoo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взимания неналоговых доходов и признании утратившим силу </w:t>
      </w:r>
      <w:hyperlink w:history="1" r:id="rIdx6vvxgpgxpigrtqwnq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 от 23 марта 2020 года № 29 (газета "Эркин-Тоо" от 27 марта 2020 года № 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в течение шести месяцев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70(3405)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hgixhvcvnqq_6v4it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dalil.kg/document/112413</w:t>
      </w:r>
    </w:hyperlink>
  </w:p>
  <w:p>
    <w:pPr>
      <w:spacing w:after="0" w:before="40"/>
      <w:jc w:val="center"/>
    </w:pPr>
    <w:hyperlink w:history="1" r:id="rIdvg-ktshrajzsffyx6y7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meanjpxloxowp_jsujg" Type="http://schemas.openxmlformats.org/officeDocument/2006/relationships/hyperlink" Target="https://dalil.kg/document/230038461" TargetMode="External"/><Relationship Id="rIdxqc6pm-vjakf2bc3rf0q9" Type="http://schemas.openxmlformats.org/officeDocument/2006/relationships/hyperlink" Target="https://dalil.kg/document/112213" TargetMode="External"/><Relationship Id="rIdvfb2fwa95-fy6hdzac1pe" Type="http://schemas.openxmlformats.org/officeDocument/2006/relationships/hyperlink" Target="https://dalil.kg/document/230038461" TargetMode="External"/><Relationship Id="rIduucgsigqpoorsuqzobigz" Type="http://schemas.openxmlformats.org/officeDocument/2006/relationships/hyperlink" Target="https://dalil.kg/document/112413#st_6" TargetMode="External"/><Relationship Id="rIdvqh5s7dhnddovcipc9p4x" Type="http://schemas.openxmlformats.org/officeDocument/2006/relationships/hyperlink" Target="https://dalil.kg/document/112306" TargetMode="External"/><Relationship Id="rIdcssykrapjzfiyh1zoj9em" Type="http://schemas.openxmlformats.org/officeDocument/2006/relationships/hyperlink" Target="https://dalil.kg/document/112309" TargetMode="External"/><Relationship Id="rIdwvaj8ossa6jfx2gme880w" Type="http://schemas.openxmlformats.org/officeDocument/2006/relationships/hyperlink" Target="https://dalil.kg/document/112413#st_6" TargetMode="External"/><Relationship Id="rIdx2tcmo6xrf30x5o2o1gi6" Type="http://schemas.openxmlformats.org/officeDocument/2006/relationships/hyperlink" Target="https://dalil.kg/document/112413#st_6" TargetMode="External"/><Relationship Id="rIdtpali75khl3ksivhf7gip" Type="http://schemas.openxmlformats.org/officeDocument/2006/relationships/hyperlink" Target="https://dalil.kg/document/69" TargetMode="External"/><Relationship Id="rId0pjs5qfy3qfkcpnaahetc" Type="http://schemas.openxmlformats.org/officeDocument/2006/relationships/hyperlink" Target="https://dalil.kg/document/1193" TargetMode="External"/><Relationship Id="rIdc_nlnuwmcdcpslua5jbz4" Type="http://schemas.openxmlformats.org/officeDocument/2006/relationships/hyperlink" Target="https://dalil.kg/document/69" TargetMode="External"/><Relationship Id="rIdubbaxgvq4to74d4v3ovud" Type="http://schemas.openxmlformats.org/officeDocument/2006/relationships/hyperlink" Target="https://dalil.kg/document/203125" TargetMode="External"/><Relationship Id="rIdv-dk5ueyuzo-bsdgjz3j6" Type="http://schemas.openxmlformats.org/officeDocument/2006/relationships/hyperlink" Target="https://dalil.kg/document/69" TargetMode="External"/><Relationship Id="rIdkgxghrkyxngwu_cdjxsfa" Type="http://schemas.openxmlformats.org/officeDocument/2006/relationships/hyperlink" Target="https://dalil.kg/document/203771#st_8" TargetMode="External"/><Relationship Id="rIdyudtf8xwksgphmsesi0h1" Type="http://schemas.openxmlformats.org/officeDocument/2006/relationships/hyperlink" Target="https://dalil.kg/document/111164" TargetMode="External"/><Relationship Id="rIdcyvyoxwrhijvwader6jv7" Type="http://schemas.openxmlformats.org/officeDocument/2006/relationships/hyperlink" Target="https://dalil.kg/document/69" TargetMode="External"/><Relationship Id="rIdce8ynsqevwfwzrltoog3q" Type="http://schemas.openxmlformats.org/officeDocument/2006/relationships/hyperlink" Target="https://dalil.kg/document/112032#st_6" TargetMode="External"/><Relationship Id="rIdx6vvxgpgxpigrtqwnqbcq" Type="http://schemas.openxmlformats.org/officeDocument/2006/relationships/hyperlink" Target="https://dalil.kg/document/132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hgixhvcvnqq_6v4it7y" Type="http://schemas.openxmlformats.org/officeDocument/2006/relationships/hyperlink" Target="https://dalil.kg/document/112413" TargetMode="External"/><Relationship Id="rIdvg-ktshrajzsffyx6y7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2026-09-24T06:34:59.826Z</dcterms:created>
  <dcterms:modified xsi:type="dcterms:W3CDTF">2026-09-24T06:34:59.826Z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