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Внимание!
 Изменения, внесенные </w:t>
      </w:r>
      <w:hyperlink w:history="1" r:id="rIdi8-ox_zbbk9tc9kniepau">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КР 
 от 16 апреля 2025 года № 74,</w:t>
      </w:r>
    </w:p>
    <w:p>
      <w:pPr>
        <w:spacing w:after="120"/>
        <w:jc w:val="center"/>
      </w:pPr>
      <w:r>
        <w:rPr>
          <w:rFonts w:ascii="Arial" w:cs="Arial" w:eastAsia="Arial" w:hAnsi="Arial"/>
          <w:i/>
          <w:iCs/>
          <w:sz w:val="24"/>
          <w:szCs w:val="24"/>
        </w:rPr>
        <w:t xml:space="preserve">вступают в силу с 1 января 2027 года</w:t>
      </w:r>
    </w:p>
    <w:p>
      <w:pPr>
        <w:spacing w:after="480"/>
        <w:jc w:val="center"/>
      </w:pPr>
      <w:r>
        <w:rPr>
          <w:rFonts w:ascii="Arial" w:cs="Arial" w:eastAsia="Arial" w:hAnsi="Arial"/>
          <w:sz w:val="24"/>
          <w:szCs w:val="24"/>
        </w:rPr>
        <w:t xml:space="preserve"/>
      </w:r>
    </w:p>
    <w:p>
      <w:pPr>
        <w:spacing w:after="480"/>
        <w:jc w:val="center"/>
      </w:pPr>
      <w:r>
        <w:rPr>
          <w:rFonts w:ascii="Arial" w:cs="Arial" w:eastAsia="Arial" w:hAnsi="Arial"/>
          <w:b/>
          <w:bCs/>
          <w:sz w:val="32"/>
          <w:szCs w:val="32"/>
        </w:rPr>
        <w:t xml:space="preserve">КОНСТИТУЦИОННЫЙ </w:t>
      </w:r>
      <w:r>
        <w:rPr>
          <w:rFonts w:ascii="Arial" w:cs="Arial" w:eastAsia="Arial" w:hAnsi="Arial"/>
          <w:b/>
          <w:bCs/>
          <w:sz w:val="32"/>
          <w:szCs w:val="32"/>
        </w:rPr>
        <w:t xml:space="preserve">ЗАКОН КЫРГЫЗСКОЙ РЕСПУБЛИКИ</w:t>
      </w:r>
    </w:p>
    <w:p>
      <w:pPr>
        <w:spacing w:after="240"/>
        <w:jc w:val="left"/>
      </w:pPr>
      <w:r>
        <w:rPr>
          <w:rFonts w:ascii="Arial" w:cs="Arial" w:eastAsia="Arial" w:hAnsi="Arial"/>
          <w:sz w:val="24"/>
          <w:szCs w:val="24"/>
        </w:rPr>
        <w:t xml:space="preserve">от 11 августа 2022 года № 92</w:t>
      </w:r>
    </w:p>
    <w:p>
      <w:pPr>
        <w:spacing w:after="480" w:before="200"/>
        <w:jc w:val="center"/>
      </w:pPr>
      <w:r>
        <w:rPr>
          <w:rFonts w:ascii="Arial" w:cs="Arial" w:eastAsia="Arial" w:hAnsi="Arial"/>
          <w:b/>
          <w:bCs/>
          <w:sz w:val="28"/>
          <w:szCs w:val="28"/>
        </w:rPr>
        <w:t xml:space="preserve">О Национальном банке Кыргызской Республики</w:t>
      </w:r>
    </w:p>
    <w:p>
      <w:pPr>
        <w:spacing w:after="120"/>
        <w:jc w:val="center"/>
      </w:pPr>
      <w:r>
        <w:rPr>
          <w:rFonts w:ascii="Arial" w:cs="Arial" w:eastAsia="Arial" w:hAnsi="Arial"/>
          <w:i/>
          <w:iCs/>
          <w:sz w:val="24"/>
          <w:szCs w:val="24"/>
        </w:rPr>
        <w:t xml:space="preserve">(В редакции конституционных Законов Кыргызской Республики от </w:t>
      </w:r>
      <w:hyperlink w:history="1" r:id="rId7qbgrtoqpw0tkbdf2iwnz">
        <w:r>
          <w:rPr>
            <w:rFonts w:ascii="Arial" w:cs="Arial" w:eastAsia="Arial" w:hAnsi="Arial"/>
            <w:i/>
            <w:iCs/>
            <w:color w:val="1D4ED8"/>
            <w:sz w:val="24"/>
            <w:szCs w:val="24"/>
            <w:u w:val="single"/>
          </w:rPr>
          <w:t xml:space="preserve">21 января 2025 года № 19</w:t>
        </w:r>
      </w:hyperlink>
      <w:r>
        <w:rPr>
          <w:rFonts w:ascii="Arial" w:cs="Arial" w:eastAsia="Arial" w:hAnsi="Arial"/>
          <w:sz w:val="24"/>
          <w:szCs w:val="24"/>
        </w:rPr>
        <w:t xml:space="preserve">, </w:t>
      </w:r>
      <w:hyperlink w:history="1" r:id="rIdqyw6vpntneukl9thfofii">
        <w:r>
          <w:rPr>
            <w:rFonts w:ascii="Arial" w:cs="Arial" w:eastAsia="Arial" w:hAnsi="Arial"/>
            <w:i/>
            <w:iCs/>
            <w:color w:val="1D4ED8"/>
            <w:sz w:val="24"/>
            <w:szCs w:val="24"/>
            <w:u w:val="single"/>
          </w:rPr>
          <w:t xml:space="preserve">31 января 2025 года № 33</w:t>
        </w:r>
      </w:hyperlink>
      <w:r>
        <w:rPr>
          <w:rFonts w:ascii="Arial" w:cs="Arial" w:eastAsia="Arial" w:hAnsi="Arial"/>
          <w:sz w:val="24"/>
          <w:szCs w:val="24"/>
        </w:rPr>
        <w:t xml:space="preserve">, </w:t>
      </w:r>
      <w:hyperlink w:history="1" r:id="rIdgd9i4os0mnviuwnszb5dl">
        <w:r>
          <w:rPr>
            <w:rFonts w:ascii="Arial" w:cs="Arial" w:eastAsia="Arial" w:hAnsi="Arial"/>
            <w:i/>
            <w:iCs/>
            <w:color w:val="1D4ED8"/>
            <w:sz w:val="24"/>
            <w:szCs w:val="24"/>
            <w:u w:val="single"/>
          </w:rPr>
          <w:t xml:space="preserve">16 апреля 2025 года № 74</w:t>
        </w:r>
      </w:hyperlink>
      <w:r>
        <w:rPr>
          <w:rFonts w:ascii="Arial" w:cs="Arial" w:eastAsia="Arial" w:hAnsi="Arial"/>
          <w:sz w:val="24"/>
          <w:szCs w:val="24"/>
        </w:rPr>
        <w:t xml:space="preserve">, </w:t>
      </w:r>
      <w:hyperlink w:history="1" r:id="rIdib4p_gn2fplyvpcxvillx">
        <w:r>
          <w:rPr>
            <w:rFonts w:ascii="Arial" w:cs="Arial" w:eastAsia="Arial" w:hAnsi="Arial"/>
            <w:i/>
            <w:iCs/>
            <w:color w:val="1D4ED8"/>
            <w:sz w:val="24"/>
            <w:szCs w:val="24"/>
            <w:u w:val="single"/>
          </w:rPr>
          <w:t xml:space="preserve">10 июля 2025 года № 138</w:t>
        </w:r>
      </w:hyperlink>
      <w:r>
        <w:rPr>
          <w:rFonts w:ascii="Arial" w:cs="Arial" w:eastAsia="Arial" w:hAnsi="Arial"/>
          <w:i/>
          <w:iCs/>
          <w:sz w:val="24"/>
          <w:szCs w:val="24"/>
        </w:rPr>
        <w:t xml:space="preserve">, </w:t>
      </w:r>
      <w:hyperlink w:history="1" r:id="rIddr4atmc2lfaj_z1csuim2">
        <w:r>
          <w:rPr>
            <w:rFonts w:ascii="Arial" w:cs="Arial" w:eastAsia="Arial" w:hAnsi="Arial"/>
            <w:i/>
            <w:iCs/>
            <w:color w:val="1D4ED8"/>
            <w:sz w:val="24"/>
            <w:szCs w:val="24"/>
            <w:u w:val="single"/>
          </w:rPr>
          <w:t xml:space="preserve">17 июля 2025 года N 147</w:t>
        </w:r>
      </w:hyperlink>
      <w:r>
        <w:rPr>
          <w:rFonts w:ascii="Arial" w:cs="Arial" w:eastAsia="Arial" w:hAnsi="Arial"/>
          <w:i/>
          <w:iCs/>
          <w:sz w:val="24"/>
          <w:szCs w:val="24"/>
        </w:rPr>
        <w:t xml:space="preserve">, </w:t>
      </w:r>
      <w:hyperlink w:history="1" r:id="rIdsxzzvkggzlyiodrhe2wtu">
        <w:r>
          <w:rPr>
            <w:rFonts w:ascii="Arial" w:cs="Arial" w:eastAsia="Arial" w:hAnsi="Arial"/>
            <w:i/>
            <w:iCs/>
            <w:color w:val="1D4ED8"/>
            <w:sz w:val="24"/>
            <w:szCs w:val="24"/>
            <w:u w:val="single"/>
          </w:rPr>
          <w:t xml:space="preserve">28 июля 2025 года № 161</w:t>
        </w:r>
      </w:hyperlink>
      <w:r>
        <w:rPr>
          <w:rFonts w:ascii="Arial" w:cs="Arial" w:eastAsia="Arial" w:hAnsi="Arial"/>
          <w:i/>
          <w:iCs/>
          <w:sz w:val="24"/>
          <w:szCs w:val="24"/>
        </w:rPr>
        <w:t xml:space="preserve">, </w:t>
      </w:r>
      <w:hyperlink w:history="1" r:id="rIdqnj4zcnu4pfvgmkcggrhr">
        <w:r>
          <w:rPr>
            <w:rFonts w:ascii="Arial" w:cs="Arial" w:eastAsia="Arial" w:hAnsi="Arial"/>
            <w:i/>
            <w:iCs/>
            <w:color w:val="1D4ED8"/>
            <w:sz w:val="24"/>
            <w:szCs w:val="24"/>
            <w:u w:val="single"/>
          </w:rPr>
          <w:t xml:space="preserve">9 августа 2025 года № 194</w:t>
        </w:r>
      </w:hyperlink>
      <w:r>
        <w:rPr>
          <w:rFonts w:ascii="Arial" w:cs="Arial" w:eastAsia="Arial" w:hAnsi="Arial"/>
          <w:sz w:val="20"/>
          <w:szCs w:val="20"/>
        </w:rPr>
        <w:t xml:space="preserve">, </w:t>
      </w:r>
      <w:hyperlink w:history="1" r:id="rIdnyyuylzlpsrvyzs9uunsg">
        <w:r>
          <w:rPr>
            <w:rFonts w:ascii="Arial" w:cs="Arial" w:eastAsia="Arial" w:hAnsi="Arial"/>
            <w:i/>
            <w:iCs/>
            <w:color w:val="1D4ED8"/>
            <w:sz w:val="24"/>
            <w:szCs w:val="24"/>
            <w:u w:val="single"/>
          </w:rPr>
          <w:t xml:space="preserve">31 октября 2025 года № 246</w:t>
        </w:r>
      </w:hyperlink>
      <w:r>
        <w:rPr>
          <w:rFonts w:ascii="Arial" w:cs="Arial" w:eastAsia="Arial" w:hAnsi="Arial"/>
          <w:i/>
          <w:iCs/>
          <w:sz w:val="24"/>
          <w:szCs w:val="24"/>
        </w:rPr>
        <w:t xml:space="preserve">)</w:t>
      </w:r>
    </w:p>
    <w:p>
      <w:pPr>
        <w:spacing w:after="120"/>
        <w:jc w:val="left"/>
      </w:pPr>
      <w:r>
        <w:rPr>
          <w:rFonts w:ascii="Arial" w:cs="Arial" w:eastAsia="Arial" w:hAnsi="Arial"/>
          <w:sz w:val="24"/>
          <w:szCs w:val="24"/>
        </w:rPr>
        <w:t xml:space="preserve"/>
      </w:r>
    </w:p>
    <w:p>
      <w:pPr>
        <w:spacing w:after="120"/>
        <w:jc w:val="both"/>
      </w:pPr>
      <w:hyperlink w:history="1" r:id="rIdqyvat5cmgpztae1v0cl5h">
        <w:r>
          <w:rPr>
            <w:rFonts w:ascii="Arial" w:cs="Arial" w:eastAsia="Arial" w:hAnsi="Arial"/>
            <w:color w:val="1D4ED8"/>
            <w:sz w:val="24"/>
            <w:szCs w:val="24"/>
            <w:u w:val="single"/>
          </w:rPr>
          <w:t xml:space="preserve">Глава 1</w:t>
        </w:r>
      </w:hyperlink>
      <w:r>
        <w:rPr>
          <w:rFonts w:ascii="Arial" w:cs="Arial" w:eastAsia="Arial" w:hAnsi="Arial"/>
          <w:sz w:val="24"/>
          <w:szCs w:val="24"/>
        </w:rPr>
        <w:t xml:space="preserve">. Общие положения</w:t>
      </w:r>
    </w:p>
    <w:p>
      <w:pPr>
        <w:spacing w:after="120"/>
        <w:jc w:val="both"/>
      </w:pPr>
      <w:hyperlink w:history="1" r:id="rIdlka2okzafan05hw2j5ce5">
        <w:r>
          <w:rPr>
            <w:rFonts w:ascii="Arial" w:cs="Arial" w:eastAsia="Arial" w:hAnsi="Arial"/>
            <w:color w:val="1D4ED8"/>
            <w:sz w:val="24"/>
            <w:szCs w:val="24"/>
            <w:u w:val="single"/>
          </w:rPr>
          <w:t xml:space="preserve">Глава 2</w:t>
        </w:r>
      </w:hyperlink>
      <w:r>
        <w:rPr>
          <w:rFonts w:ascii="Arial" w:cs="Arial" w:eastAsia="Arial" w:hAnsi="Arial"/>
          <w:sz w:val="24"/>
          <w:szCs w:val="24"/>
        </w:rPr>
        <w:t xml:space="preserve">. Капитал и резервы Национального банка</w:t>
      </w:r>
    </w:p>
    <w:p>
      <w:pPr>
        <w:spacing w:after="120"/>
        <w:jc w:val="both"/>
      </w:pPr>
      <w:hyperlink w:history="1" r:id="rIdbicyxwpdalwmlkrqisarp">
        <w:r>
          <w:rPr>
            <w:rFonts w:ascii="Arial" w:cs="Arial" w:eastAsia="Arial" w:hAnsi="Arial"/>
            <w:color w:val="1D4ED8"/>
            <w:sz w:val="24"/>
            <w:szCs w:val="24"/>
            <w:u w:val="single"/>
          </w:rPr>
          <w:t xml:space="preserve">Глава 3</w:t>
        </w:r>
      </w:hyperlink>
      <w:r>
        <w:rPr>
          <w:rFonts w:ascii="Arial" w:cs="Arial" w:eastAsia="Arial" w:hAnsi="Arial"/>
          <w:sz w:val="24"/>
          <w:szCs w:val="24"/>
        </w:rPr>
        <w:t xml:space="preserve">. Денежно-кредитная политика и содействие обеспечению финансовой стабильности Кыргызской Республики</w:t>
      </w:r>
    </w:p>
    <w:p>
      <w:pPr>
        <w:spacing w:after="120"/>
        <w:jc w:val="both"/>
      </w:pPr>
      <w:hyperlink w:history="1" r:id="rIdvdbm7bjcd_pvt0hsp8hhn">
        <w:r>
          <w:rPr>
            <w:rFonts w:ascii="Arial" w:cs="Arial" w:eastAsia="Arial" w:hAnsi="Arial"/>
            <w:color w:val="1D4ED8"/>
            <w:sz w:val="24"/>
            <w:szCs w:val="24"/>
            <w:u w:val="single"/>
          </w:rPr>
          <w:t xml:space="preserve">Глава 4</w:t>
        </w:r>
      </w:hyperlink>
      <w:r>
        <w:rPr>
          <w:rFonts w:ascii="Arial" w:cs="Arial" w:eastAsia="Arial" w:hAnsi="Arial"/>
          <w:sz w:val="24"/>
          <w:szCs w:val="24"/>
        </w:rPr>
        <w:t xml:space="preserve">. Национальная валюта Кыргызской Республики</w:t>
      </w:r>
    </w:p>
    <w:p>
      <w:pPr>
        <w:spacing w:after="120"/>
        <w:jc w:val="both"/>
      </w:pPr>
      <w:hyperlink w:history="1" r:id="rIdjnyigk8pvsqvdzkmsz8ih">
        <w:r>
          <w:rPr>
            <w:rFonts w:ascii="Arial" w:cs="Arial" w:eastAsia="Arial" w:hAnsi="Arial"/>
            <w:color w:val="1D4ED8"/>
            <w:sz w:val="24"/>
            <w:szCs w:val="24"/>
            <w:u w:val="single"/>
          </w:rPr>
          <w:t xml:space="preserve">Глава 5</w:t>
        </w:r>
      </w:hyperlink>
      <w:r>
        <w:rPr>
          <w:rFonts w:ascii="Arial" w:cs="Arial" w:eastAsia="Arial" w:hAnsi="Arial"/>
          <w:sz w:val="24"/>
          <w:szCs w:val="24"/>
        </w:rPr>
        <w:t xml:space="preserve">. Валютная политика в Кыргызской Республике</w:t>
      </w:r>
    </w:p>
    <w:p>
      <w:pPr>
        <w:spacing w:after="120"/>
        <w:jc w:val="both"/>
      </w:pPr>
      <w:hyperlink w:history="1" r:id="rIdne-jom9w12i8cfszuzrmz">
        <w:r>
          <w:rPr>
            <w:rFonts w:ascii="Arial" w:cs="Arial" w:eastAsia="Arial" w:hAnsi="Arial"/>
            <w:color w:val="1D4ED8"/>
            <w:sz w:val="24"/>
            <w:szCs w:val="24"/>
            <w:u w:val="single"/>
          </w:rPr>
          <w:t xml:space="preserve">Глава 6</w:t>
        </w:r>
      </w:hyperlink>
      <w:r>
        <w:rPr>
          <w:rFonts w:ascii="Arial" w:cs="Arial" w:eastAsia="Arial" w:hAnsi="Arial"/>
          <w:sz w:val="24"/>
          <w:szCs w:val="24"/>
        </w:rPr>
        <w:t xml:space="preserve">. Платежная система Кыргызской Республики</w:t>
      </w:r>
    </w:p>
    <w:p>
      <w:pPr>
        <w:spacing w:after="120"/>
        <w:jc w:val="both"/>
      </w:pPr>
      <w:hyperlink w:history="1" r:id="rIdo0gyychubazttpgnbwdb8">
        <w:r>
          <w:rPr>
            <w:rFonts w:ascii="Arial" w:cs="Arial" w:eastAsia="Arial" w:hAnsi="Arial"/>
            <w:color w:val="1D4ED8"/>
            <w:sz w:val="24"/>
            <w:szCs w:val="24"/>
            <w:u w:val="single"/>
          </w:rPr>
          <w:t xml:space="preserve">Глава 7</w:t>
        </w:r>
      </w:hyperlink>
      <w:r>
        <w:rPr>
          <w:rFonts w:ascii="Arial" w:cs="Arial" w:eastAsia="Arial" w:hAnsi="Arial"/>
          <w:sz w:val="24"/>
          <w:szCs w:val="24"/>
        </w:rPr>
        <w:t xml:space="preserve">. Внешнеэкономическая деятельность и международные резервы</w:t>
      </w:r>
    </w:p>
    <w:p>
      <w:pPr>
        <w:spacing w:after="120"/>
        <w:jc w:val="both"/>
      </w:pPr>
      <w:hyperlink w:history="1" r:id="rId1ks9gskpat_5cng8uzph_">
        <w:r>
          <w:rPr>
            <w:rFonts w:ascii="Arial" w:cs="Arial" w:eastAsia="Arial" w:hAnsi="Arial"/>
            <w:color w:val="1D4ED8"/>
            <w:sz w:val="24"/>
            <w:szCs w:val="24"/>
            <w:u w:val="single"/>
          </w:rPr>
          <w:t xml:space="preserve">Глава 8</w:t>
        </w:r>
      </w:hyperlink>
      <w:r>
        <w:rPr>
          <w:rFonts w:ascii="Arial" w:cs="Arial" w:eastAsia="Arial" w:hAnsi="Arial"/>
          <w:sz w:val="24"/>
          <w:szCs w:val="24"/>
        </w:rPr>
        <w:t xml:space="preserve">. Взаимоотношения Национального банка с Кабинетом Министров Кыргызской Республики</w:t>
      </w:r>
    </w:p>
    <w:p>
      <w:pPr>
        <w:spacing w:after="120"/>
        <w:jc w:val="both"/>
      </w:pPr>
      <w:hyperlink w:history="1" r:id="rIdxqha83k5n7w9wv0bqvusi">
        <w:r>
          <w:rPr>
            <w:rFonts w:ascii="Arial" w:cs="Arial" w:eastAsia="Arial" w:hAnsi="Arial"/>
            <w:color w:val="1D4ED8"/>
            <w:sz w:val="24"/>
            <w:szCs w:val="24"/>
            <w:u w:val="single"/>
          </w:rPr>
          <w:t xml:space="preserve">Глава 9</w:t>
        </w:r>
      </w:hyperlink>
      <w:r>
        <w:rPr>
          <w:rFonts w:ascii="Arial" w:cs="Arial" w:eastAsia="Arial" w:hAnsi="Arial"/>
          <w:sz w:val="24"/>
          <w:szCs w:val="24"/>
        </w:rPr>
        <w:t xml:space="preserve">. Взаимоотношения Национального банка с банками и иными юридическими лицами, поднадзорными Национальному банку</w:t>
      </w:r>
    </w:p>
    <w:p>
      <w:pPr>
        <w:spacing w:after="120"/>
        <w:jc w:val="both"/>
      </w:pPr>
      <w:hyperlink w:history="1" r:id="rIdvuif6uymsoq8p6wonhft3">
        <w:r>
          <w:rPr>
            <w:rFonts w:ascii="Arial" w:cs="Arial" w:eastAsia="Arial" w:hAnsi="Arial"/>
            <w:color w:val="1D4ED8"/>
            <w:sz w:val="24"/>
            <w:szCs w:val="24"/>
            <w:u w:val="single"/>
          </w:rPr>
          <w:t xml:space="preserve">Глава 10</w:t>
        </w:r>
      </w:hyperlink>
      <w:r>
        <w:rPr>
          <w:rFonts w:ascii="Arial" w:cs="Arial" w:eastAsia="Arial" w:hAnsi="Arial"/>
          <w:sz w:val="24"/>
          <w:szCs w:val="24"/>
        </w:rPr>
        <w:t xml:space="preserve">. Специальные регулятивные режимы</w:t>
      </w:r>
    </w:p>
    <w:p>
      <w:pPr>
        <w:spacing w:after="120"/>
        <w:jc w:val="both"/>
      </w:pPr>
      <w:hyperlink w:history="1" r:id="rIdeamhijshojcn38so79aq7">
        <w:r>
          <w:rPr>
            <w:rFonts w:ascii="Arial" w:cs="Arial" w:eastAsia="Arial" w:hAnsi="Arial"/>
            <w:color w:val="1D4ED8"/>
            <w:sz w:val="24"/>
            <w:szCs w:val="24"/>
            <w:u w:val="single"/>
          </w:rPr>
          <w:t xml:space="preserve">Глава 11</w:t>
        </w:r>
      </w:hyperlink>
      <w:r>
        <w:rPr>
          <w:rFonts w:ascii="Arial" w:cs="Arial" w:eastAsia="Arial" w:hAnsi="Arial"/>
          <w:sz w:val="24"/>
          <w:szCs w:val="24"/>
        </w:rPr>
        <w:t xml:space="preserve">. Отчет и отчетность, аудит и бюджет Национального банка</w:t>
      </w:r>
    </w:p>
    <w:p>
      <w:pPr>
        <w:spacing w:after="120"/>
        <w:jc w:val="both"/>
      </w:pPr>
      <w:hyperlink w:history="1" r:id="rIdgzcphll5hj9ebnotlcolm">
        <w:r>
          <w:rPr>
            <w:rFonts w:ascii="Arial" w:cs="Arial" w:eastAsia="Arial" w:hAnsi="Arial"/>
            <w:color w:val="1D4ED8"/>
            <w:sz w:val="24"/>
            <w:szCs w:val="24"/>
            <w:u w:val="single"/>
          </w:rPr>
          <w:t xml:space="preserve">Глава 12</w:t>
        </w:r>
      </w:hyperlink>
      <w:r>
        <w:rPr>
          <w:rFonts w:ascii="Arial" w:cs="Arial" w:eastAsia="Arial" w:hAnsi="Arial"/>
          <w:sz w:val="24"/>
          <w:szCs w:val="24"/>
        </w:rPr>
        <w:t xml:space="preserve">. Организация управления Национальным банком</w:t>
      </w:r>
    </w:p>
    <w:p>
      <w:pPr>
        <w:spacing w:after="120"/>
        <w:jc w:val="both"/>
      </w:pPr>
      <w:hyperlink w:history="1" r:id="rIdjzepuzkw9fmudkg52xah4">
        <w:r>
          <w:rPr>
            <w:rFonts w:ascii="Arial" w:cs="Arial" w:eastAsia="Arial" w:hAnsi="Arial"/>
            <w:color w:val="1D4ED8"/>
            <w:sz w:val="24"/>
            <w:szCs w:val="24"/>
            <w:u w:val="single"/>
          </w:rPr>
          <w:t xml:space="preserve">Глава 13</w:t>
        </w:r>
      </w:hyperlink>
      <w:r>
        <w:rPr>
          <w:rFonts w:ascii="Arial" w:cs="Arial" w:eastAsia="Arial" w:hAnsi="Arial"/>
          <w:sz w:val="24"/>
          <w:szCs w:val="24"/>
        </w:rPr>
        <w:t xml:space="preserve">. Служащие Национального банка</w:t>
      </w:r>
    </w:p>
    <w:p>
      <w:pPr>
        <w:spacing w:after="120"/>
        <w:jc w:val="both"/>
      </w:pPr>
      <w:hyperlink w:history="1" r:id="rIdndnggqbrkw4tbo3ljymis">
        <w:r>
          <w:rPr>
            <w:rFonts w:ascii="Arial" w:cs="Arial" w:eastAsia="Arial" w:hAnsi="Arial"/>
            <w:color w:val="1D4ED8"/>
            <w:sz w:val="24"/>
            <w:szCs w:val="24"/>
            <w:u w:val="single"/>
          </w:rPr>
          <w:t xml:space="preserve">Глава 14</w:t>
        </w:r>
      </w:hyperlink>
      <w:r>
        <w:rPr>
          <w:rFonts w:ascii="Arial" w:cs="Arial" w:eastAsia="Arial" w:hAnsi="Arial"/>
          <w:sz w:val="24"/>
          <w:szCs w:val="24"/>
        </w:rPr>
        <w:t xml:space="preserve">. Имущественные права и безопасность Национального банка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Статья 1. Предмет регулирования настоящего конституционного Закона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конституционный Закон определяет правовой статус, цели и порядок деятельности, функции и полномочия, а также гарантии независимости Национального банка Кыргызской Республики (далее - Национальный банк).</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Нормы, содержащиеся в других законодательных и иных нормативных правовых актах и касающиеся предмета регулирования настоящего конституционного Закона, должны соответствовать настоящему конституционному Закону, а также в случае возникновения коллизий между настоящим конституционным Законом и другими нормативными правовыми актами применяются нормы настоящего конституционного Закона, за исключением случаев, установленных частью 3 настоящей статьи.</w:t>
      </w:r>
    </w:p>
    <w:p>
      <w:pPr>
        <w:spacing w:after="120"/>
        <w:jc w:val="both"/>
      </w:pPr>
      <w:r>
        <w:rPr>
          <w:rFonts w:ascii="Arial" w:cs="Arial" w:eastAsia="Arial" w:hAnsi="Arial"/>
          <w:sz w:val="24"/>
          <w:szCs w:val="24"/>
        </w:rPr>
        <w:t xml:space="preserve">3. Нормы настоящего конституционного Закона применяются к отношениям, возникающим в пределах специальной финансовой инвестиционной территории «Тамчы» с особым правовым режимом и статусом в части, не урегулированной и не противоречащей </w:t>
      </w:r>
      <w:hyperlink w:history="1" r:id="rIdqhd4qgocpyghvs-dhlg45">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специальной финансовой инвестиционной территории</w:t>
      </w:r>
      <w:r>
        <w:rPr>
          <w:rFonts w:ascii="Arial" w:cs="Arial" w:eastAsia="Arial" w:hAnsi="Arial"/>
          <w:sz w:val="24"/>
          <w:szCs w:val="24"/>
        </w:rPr>
        <w:t xml:space="preserve">«Тамчы» с особым правовым режимом и статусом» и актам, вытекающим из указанного Закона.</w:t>
      </w:r>
    </w:p>
    <w:p>
      <w:pPr>
        <w:spacing w:after="120"/>
        <w:ind w:firstLine="425"/>
        <w:jc w:val="both"/>
      </w:pPr>
      <w:r>
        <w:rPr>
          <w:rFonts w:ascii="Arial" w:cs="Arial" w:eastAsia="Arial" w:hAnsi="Arial"/>
          <w:i/>
          <w:iCs/>
          <w:sz w:val="24"/>
          <w:szCs w:val="24"/>
        </w:rPr>
        <w:t xml:space="preserve">(В редакции конституционного Закона КР от </w:t>
      </w:r>
      <w:hyperlink w:history="1" r:id="rIdshl4njjik9shbxrdrjnfa">
        <w:r>
          <w:rPr>
            <w:rFonts w:ascii="Arial" w:cs="Arial" w:eastAsia="Arial" w:hAnsi="Arial"/>
            <w:i/>
            <w:iCs/>
            <w:color w:val="1D4ED8"/>
            <w:sz w:val="24"/>
            <w:szCs w:val="24"/>
            <w:u w:val="single"/>
          </w:rPr>
          <w:t xml:space="preserve">10 июля 2025 года №</w:t>
        </w:r>
        <w:r>
          <w:rPr>
            <w:rFonts w:ascii="Arial" w:cs="Arial" w:eastAsia="Arial" w:hAnsi="Arial"/>
            <w:i/>
            <w:iCs/>
            <w:color w:val="1D4ED8"/>
            <w:sz w:val="24"/>
            <w:szCs w:val="24"/>
            <w:u w:val="single"/>
          </w:rPr>
          <w:t xml:space="preserve">138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 Правовой статус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Национальный (Центральный) банк является банком Кыргызской Республики (Банк Кыргызстана, Кыргыз Банкы) и находится в ее собственности.</w:t>
      </w:r>
    </w:p>
    <w:p>
      <w:pPr>
        <w:spacing w:after="120"/>
        <w:jc w:val="both"/>
      </w:pPr>
      <w:r>
        <w:rPr>
          <w:rFonts w:ascii="Arial" w:cs="Arial" w:eastAsia="Arial" w:hAnsi="Arial"/>
          <w:sz w:val="24"/>
          <w:szCs w:val="24"/>
        </w:rPr>
        <w:t xml:space="preserve">2. Национальный банк является юридическим лицом с самостоятельной организационно-правовой формой - «Центральный банк Кыргызской Республики», осуществляющим свою деятельность в соответствии с настоящим конституционным Законом и не преследующим цели получения прибыли.</w:t>
      </w:r>
    </w:p>
    <w:p>
      <w:pPr>
        <w:spacing w:after="120"/>
        <w:jc w:val="both"/>
      </w:pPr>
      <w:r>
        <w:rPr>
          <w:rFonts w:ascii="Arial" w:cs="Arial" w:eastAsia="Arial" w:hAnsi="Arial"/>
          <w:sz w:val="24"/>
          <w:szCs w:val="24"/>
        </w:rPr>
        <w:t xml:space="preserve">3. Местом нахождения Национального банка является город Бишкек. Национальный банк вправе создавать юридические лица, филиалы (представительства) и назначать своих представителей в Кыргызской Республике и за ее пределами.</w:t>
      </w:r>
    </w:p>
    <w:p>
      <w:pPr>
        <w:spacing w:after="120"/>
        <w:jc w:val="both"/>
      </w:pPr>
      <w:r>
        <w:rPr>
          <w:rFonts w:ascii="Arial" w:cs="Arial" w:eastAsia="Arial" w:hAnsi="Arial"/>
          <w:sz w:val="24"/>
          <w:szCs w:val="24"/>
        </w:rPr>
        <w:t xml:space="preserve">4. Национальный банк имеет печать с изображением Государственного герба Кыргызской Республики и со своим наименованием.</w:t>
      </w:r>
    </w:p>
    <w:p>
      <w:pPr>
        <w:spacing w:after="120"/>
        <w:jc w:val="both"/>
      </w:pPr>
      <w:r>
        <w:rPr>
          <w:rFonts w:ascii="Arial" w:cs="Arial" w:eastAsia="Arial" w:hAnsi="Arial"/>
          <w:sz w:val="24"/>
          <w:szCs w:val="24"/>
        </w:rPr>
        <w:t xml:space="preserve">5. Национальный банк как юридическое лицо несет ответственность по своим обязательствам всем принадлежащим ему имуществом.</w:t>
      </w:r>
    </w:p>
    <w:p>
      <w:pPr>
        <w:spacing w:after="120"/>
        <w:jc w:val="both"/>
      </w:pPr>
      <w:r>
        <w:rPr>
          <w:rFonts w:ascii="Arial" w:cs="Arial" w:eastAsia="Arial" w:hAnsi="Arial"/>
          <w:sz w:val="24"/>
          <w:szCs w:val="24"/>
        </w:rPr>
        <w:t xml:space="preserve">6. Национальный банк вправе обращаться в суд в защиту собственных, государственных и общественных интересов.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 Цель деятельности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Целью деятельности Национального банка является достижение и поддержание стабильности цен посредством проведения соответствующей денежно-кредитной политики.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 Основные задачи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Основными задачами, способствующими достижению цели деятельности Национального банка, являются поддержание покупательской способности национальной валюты, обеспечение эффективности, безопасности и надежности банковской и платежной систем Кыргызской Республики для содействия долгосрочному экономическому росту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 Функции и полномочии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Национальный банк:</w:t>
      </w:r>
    </w:p>
    <w:p>
      <w:pPr>
        <w:spacing w:after="120"/>
        <w:jc w:val="both"/>
      </w:pPr>
      <w:r>
        <w:rPr>
          <w:rFonts w:ascii="Arial" w:cs="Arial" w:eastAsia="Arial" w:hAnsi="Arial"/>
          <w:sz w:val="24"/>
          <w:szCs w:val="24"/>
        </w:rPr>
        <w:t xml:space="preserve">1) определяет и проводит денежно-кредитную политику;</w:t>
      </w:r>
    </w:p>
    <w:p>
      <w:pPr>
        <w:spacing w:after="120"/>
        <w:jc w:val="both"/>
      </w:pPr>
      <w:r>
        <w:rPr>
          <w:rFonts w:ascii="Arial" w:cs="Arial" w:eastAsia="Arial" w:hAnsi="Arial"/>
          <w:sz w:val="24"/>
          <w:szCs w:val="24"/>
        </w:rPr>
        <w:t xml:space="preserve">2) разрабатывает и осуществляет единую валютную политику;</w:t>
      </w:r>
    </w:p>
    <w:p>
      <w:pPr>
        <w:spacing w:after="120"/>
        <w:jc w:val="both"/>
      </w:pPr>
      <w:r>
        <w:rPr>
          <w:rFonts w:ascii="Arial" w:cs="Arial" w:eastAsia="Arial" w:hAnsi="Arial"/>
          <w:sz w:val="24"/>
          <w:szCs w:val="24"/>
        </w:rPr>
        <w:t xml:space="preserve">3) владеет и управляет всеми международными резервами;</w:t>
      </w:r>
    </w:p>
    <w:p>
      <w:pPr>
        <w:spacing w:after="120"/>
        <w:jc w:val="both"/>
      </w:pPr>
      <w:r>
        <w:rPr>
          <w:rFonts w:ascii="Arial" w:cs="Arial" w:eastAsia="Arial" w:hAnsi="Arial"/>
          <w:sz w:val="24"/>
          <w:szCs w:val="24"/>
        </w:rPr>
        <w:t xml:space="preserve">4) содействует обеспечению финансовой стабильности Кыргызской Республики;</w:t>
      </w:r>
    </w:p>
    <w:p>
      <w:pPr>
        <w:spacing w:after="120"/>
        <w:jc w:val="both"/>
      </w:pPr>
      <w:r>
        <w:rPr>
          <w:rFonts w:ascii="Arial" w:cs="Arial" w:eastAsia="Arial" w:hAnsi="Arial"/>
          <w:sz w:val="24"/>
          <w:szCs w:val="24"/>
        </w:rPr>
        <w:t xml:space="preserve">5) обладает исключительным правом проведения эмиссии денежных знаков национальной валюты Кыргызской Республики и организует наличное денежное обращение;</w:t>
      </w:r>
    </w:p>
    <w:p>
      <w:pPr>
        <w:spacing w:after="120"/>
        <w:jc w:val="both"/>
      </w:pPr>
      <w:r>
        <w:rPr>
          <w:rFonts w:ascii="Arial" w:cs="Arial" w:eastAsia="Arial" w:hAnsi="Arial"/>
          <w:sz w:val="24"/>
          <w:szCs w:val="24"/>
        </w:rPr>
        <w:t xml:space="preserve">6) обладает правом проведения эмиссии (выпуска) электронных денег;</w:t>
      </w:r>
    </w:p>
    <w:p>
      <w:pPr>
        <w:spacing w:after="120"/>
        <w:jc w:val="both"/>
      </w:pPr>
      <w:r>
        <w:rPr>
          <w:rFonts w:ascii="Arial" w:cs="Arial" w:eastAsia="Arial" w:hAnsi="Arial"/>
          <w:sz w:val="24"/>
          <w:szCs w:val="24"/>
        </w:rPr>
        <w:t xml:space="preserve">6</w:t>
      </w:r>
      <w:r>
        <w:rPr>
          <w:rFonts w:ascii="Arial" w:cs="Arial" w:eastAsia="Arial" w:hAnsi="Arial"/>
          <w:sz w:val="24"/>
          <w:szCs w:val="24"/>
        </w:rPr>
        <w:t xml:space="preserve">1</w:t>
      </w:r>
      <w:r>
        <w:rPr>
          <w:rFonts w:ascii="Arial" w:cs="Arial" w:eastAsia="Arial" w:hAnsi="Arial"/>
          <w:sz w:val="24"/>
          <w:szCs w:val="24"/>
        </w:rPr>
        <w:t xml:space="preserve">) обладает исключительным правом проведения эмиссии (выпуска) цифрового сома и устанавливает порядок его выпуска и обращения;</w:t>
      </w:r>
    </w:p>
    <w:p>
      <w:pPr>
        <w:spacing w:after="120"/>
        <w:jc w:val="both"/>
      </w:pPr>
      <w:r>
        <w:rPr>
          <w:rFonts w:ascii="Arial" w:cs="Arial" w:eastAsia="Arial" w:hAnsi="Arial"/>
          <w:sz w:val="24"/>
          <w:szCs w:val="24"/>
        </w:rPr>
        <w:t xml:space="preserve">6</w:t>
      </w:r>
      <w:r>
        <w:rPr>
          <w:rFonts w:ascii="Arial" w:cs="Arial" w:eastAsia="Arial" w:hAnsi="Arial"/>
          <w:sz w:val="24"/>
          <w:szCs w:val="24"/>
        </w:rPr>
        <w:t xml:space="preserve">2</w:t>
      </w:r>
      <w:r>
        <w:rPr>
          <w:rFonts w:ascii="Arial" w:cs="Arial" w:eastAsia="Arial" w:hAnsi="Arial"/>
          <w:sz w:val="24"/>
          <w:szCs w:val="24"/>
        </w:rPr>
        <w:t xml:space="preserve">) организует и обеспечивает функционирование платформы цифрового сома и является оператором платформы цифрового сома;</w:t>
      </w:r>
    </w:p>
    <w:p>
      <w:pPr>
        <w:spacing w:after="120"/>
        <w:jc w:val="both"/>
      </w:pPr>
      <w:r>
        <w:rPr>
          <w:rFonts w:ascii="Arial" w:cs="Arial" w:eastAsia="Arial" w:hAnsi="Arial"/>
          <w:sz w:val="24"/>
          <w:szCs w:val="24"/>
        </w:rPr>
        <w:t xml:space="preserve">7) осуществляет выдачу разрешительных документов, в том числе в рамках специальных регулятивных режимов, в соответствии с настоящим конституционным Законом и законами Кыргызской Республики;</w:t>
      </w:r>
    </w:p>
    <w:p>
      <w:pPr>
        <w:spacing w:after="120"/>
        <w:jc w:val="both"/>
      </w:pPr>
      <w:r>
        <w:rPr>
          <w:rFonts w:ascii="Arial" w:cs="Arial" w:eastAsia="Arial" w:hAnsi="Arial"/>
          <w:sz w:val="24"/>
          <w:szCs w:val="24"/>
        </w:rPr>
        <w:t xml:space="preserve">8) осуществляет регулирование и надзор за банковской системой Кыргызской Республики, в том числе за деятельностью банков и банковских групп;</w:t>
      </w:r>
    </w:p>
    <w:p>
      <w:pPr>
        <w:spacing w:after="120"/>
        <w:jc w:val="both"/>
      </w:pPr>
      <w:r>
        <w:rPr>
          <w:rFonts w:ascii="Arial" w:cs="Arial" w:eastAsia="Arial" w:hAnsi="Arial"/>
          <w:sz w:val="24"/>
          <w:szCs w:val="24"/>
        </w:rPr>
        <w:t xml:space="preserve">9) осуществляет регулирование и надзор небанковских финансово-кредитных организаций и иных юридических лиц, поднадзорных Национальному банку;</w:t>
      </w:r>
    </w:p>
    <w:p>
      <w:pPr>
        <w:spacing w:after="120"/>
        <w:jc w:val="both"/>
      </w:pPr>
      <w:r>
        <w:rPr>
          <w:rFonts w:ascii="Arial" w:cs="Arial" w:eastAsia="Arial" w:hAnsi="Arial"/>
          <w:sz w:val="24"/>
          <w:szCs w:val="24"/>
        </w:rPr>
        <w:t xml:space="preserve">10) осуществляет надзор за платежной системой (оверсайт), способствует эффективному, надежному и безопасному функционированию платежной системы Кыргызской Республики;</w:t>
      </w:r>
    </w:p>
    <w:p>
      <w:pPr>
        <w:spacing w:after="120"/>
        <w:jc w:val="both"/>
      </w:pPr>
      <w:r>
        <w:rPr>
          <w:rFonts w:ascii="Arial" w:cs="Arial" w:eastAsia="Arial" w:hAnsi="Arial"/>
          <w:sz w:val="24"/>
          <w:szCs w:val="24"/>
        </w:rPr>
        <w:t xml:space="preserve">11) реализует различные формы и принципы банковского финансирования, в том числе исламские принципы банковского дела и финансирования, определяет правила осуществления банковских операций и сделок в соответствии со стандартами Шариата;</w:t>
      </w:r>
    </w:p>
    <w:p>
      <w:pPr>
        <w:spacing w:after="120"/>
        <w:jc w:val="both"/>
      </w:pPr>
      <w:r>
        <w:rPr>
          <w:rFonts w:ascii="Arial" w:cs="Arial" w:eastAsia="Arial" w:hAnsi="Arial"/>
          <w:sz w:val="24"/>
          <w:szCs w:val="24"/>
        </w:rPr>
        <w:t xml:space="preserve">12) проводит банковские операции в соответствии с настоящим конституционным Законом;</w:t>
      </w:r>
    </w:p>
    <w:p>
      <w:pPr>
        <w:spacing w:after="120"/>
        <w:jc w:val="both"/>
      </w:pPr>
      <w:r>
        <w:rPr>
          <w:rFonts w:ascii="Arial" w:cs="Arial" w:eastAsia="Arial" w:hAnsi="Arial"/>
          <w:sz w:val="24"/>
          <w:szCs w:val="24"/>
        </w:rPr>
        <w:t xml:space="preserve">13) осуществляет регулирование и мониторинг деятельности временных администраторов поднадзорных Национальному банку лиц и ликвидаторов банков, а также небанковских финансово-кредитных организацией, определяемых Национальным банком;</w:t>
      </w:r>
    </w:p>
    <w:p>
      <w:pPr>
        <w:spacing w:after="120"/>
        <w:jc w:val="both"/>
      </w:pPr>
      <w:r>
        <w:rPr>
          <w:rFonts w:ascii="Arial" w:cs="Arial" w:eastAsia="Arial" w:hAnsi="Arial"/>
          <w:sz w:val="24"/>
          <w:szCs w:val="24"/>
        </w:rPr>
        <w:t xml:space="preserve">14) осуществляет антимонопольное регулирование деятельности лиц, поднадзорных Национальному банку;</w:t>
      </w:r>
    </w:p>
    <w:p>
      <w:pPr>
        <w:spacing w:after="120"/>
        <w:jc w:val="both"/>
      </w:pPr>
      <w:r>
        <w:rPr>
          <w:rFonts w:ascii="Arial" w:cs="Arial" w:eastAsia="Arial" w:hAnsi="Arial"/>
          <w:sz w:val="24"/>
          <w:szCs w:val="24"/>
        </w:rPr>
        <w:t xml:space="preserve">15) осуществляет надзор за соблюдением лицами, поднадзорными Национальному банку, законодательства Кыргызской Республики в сфере защиты прав потребителей банковских и платежных услуг;</w:t>
      </w:r>
    </w:p>
    <w:p>
      <w:pPr>
        <w:spacing w:after="120"/>
        <w:jc w:val="both"/>
      </w:pPr>
      <w:r>
        <w:rPr>
          <w:rFonts w:ascii="Arial" w:cs="Arial" w:eastAsia="Arial" w:hAnsi="Arial"/>
          <w:sz w:val="24"/>
          <w:szCs w:val="24"/>
        </w:rPr>
        <w:t xml:space="preserve">16) реализует право преимущественной покупки аффинированных драгоценных металлов и драгоценных камней в соответствии с законодательством Кыргызской Республики, регулирующим вопросы обращения драгоценных металлов;</w:t>
      </w:r>
    </w:p>
    <w:p>
      <w:pPr>
        <w:spacing w:after="120"/>
        <w:jc w:val="both"/>
      </w:pPr>
      <w:r>
        <w:rPr>
          <w:rFonts w:ascii="Arial" w:cs="Arial" w:eastAsia="Arial" w:hAnsi="Arial"/>
          <w:sz w:val="24"/>
          <w:szCs w:val="24"/>
        </w:rPr>
        <w:t xml:space="preserve">17) выпускает аффинированные мерные слитки из драгоценных металлов;</w:t>
      </w:r>
    </w:p>
    <w:p>
      <w:pPr>
        <w:spacing w:after="120"/>
        <w:jc w:val="both"/>
      </w:pPr>
      <w:r>
        <w:rPr>
          <w:rFonts w:ascii="Arial" w:cs="Arial" w:eastAsia="Arial" w:hAnsi="Arial"/>
          <w:sz w:val="24"/>
          <w:szCs w:val="24"/>
        </w:rPr>
        <w:t xml:space="preserve">18) является кредитором последней инстанции для банков в соответствии с настоящим конституционным Законом;</w:t>
      </w:r>
    </w:p>
    <w:p>
      <w:pPr>
        <w:spacing w:after="120"/>
        <w:jc w:val="both"/>
      </w:pPr>
      <w:r>
        <w:rPr>
          <w:rFonts w:ascii="Arial" w:cs="Arial" w:eastAsia="Arial" w:hAnsi="Arial"/>
          <w:sz w:val="24"/>
          <w:szCs w:val="24"/>
        </w:rPr>
        <w:t xml:space="preserve">19) представляет интересы и выступает от имени Кыргызской Республики в международных организациях по вопросам денежно-кредитной политики, банковской и платежной систем;</w:t>
      </w:r>
    </w:p>
    <w:p>
      <w:pPr>
        <w:spacing w:after="120"/>
        <w:jc w:val="both"/>
      </w:pPr>
      <w:r>
        <w:rPr>
          <w:rFonts w:ascii="Arial" w:cs="Arial" w:eastAsia="Arial" w:hAnsi="Arial"/>
          <w:sz w:val="24"/>
          <w:szCs w:val="24"/>
        </w:rPr>
        <w:t xml:space="preserve">20) составляет совместно с государственным органом в области официальной статистики платежный баланс и определяет международную инвестиционную позицию Кыргызской Республики;</w:t>
      </w:r>
    </w:p>
    <w:p>
      <w:pPr>
        <w:spacing w:after="120"/>
        <w:jc w:val="both"/>
      </w:pPr>
      <w:r>
        <w:rPr>
          <w:rFonts w:ascii="Arial" w:cs="Arial" w:eastAsia="Arial" w:hAnsi="Arial"/>
          <w:sz w:val="24"/>
          <w:szCs w:val="24"/>
        </w:rPr>
        <w:t xml:space="preserve">21) разрабатывает и издает нормативные правовые акты в соответствии с настоящим конституционным Законом и банковским законодательством Кыргызской Республики;</w:t>
      </w:r>
    </w:p>
    <w:p>
      <w:pPr>
        <w:spacing w:after="60"/>
        <w:ind w:firstLine="567"/>
        <w:jc w:val="both"/>
      </w:pPr>
      <w:r>
        <w:rPr>
          <w:rFonts w:ascii="Arial" w:cs="Arial" w:eastAsia="Arial" w:hAnsi="Arial"/>
          <w:i/>
          <w:iCs/>
          <w:sz w:val="24"/>
          <w:szCs w:val="24"/>
        </w:rPr>
        <w:t xml:space="preserve">22) (утратил силу в соответствии с </w:t>
      </w:r>
      <w:hyperlink w:history="1" r:id="rIdzqf7vcou59byvd97hjont">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КР от 17 июля 2025 года № 147)</w:t>
      </w:r>
    </w:p>
    <w:p>
      <w:pPr>
        <w:spacing w:after="120"/>
        <w:jc w:val="both"/>
      </w:pPr>
      <w:r>
        <w:rPr>
          <w:rFonts w:ascii="Arial" w:cs="Arial" w:eastAsia="Arial" w:hAnsi="Arial"/>
          <w:sz w:val="24"/>
          <w:szCs w:val="24"/>
        </w:rPr>
        <w:t xml:space="preserve">23) осуществляет иные полномочия в соответствии с законодательством Кыргызской Республики.</w:t>
      </w:r>
    </w:p>
    <w:p>
      <w:pPr>
        <w:spacing w:after="120"/>
        <w:jc w:val="both"/>
      </w:pPr>
      <w:r>
        <w:rPr>
          <w:rFonts w:ascii="Arial" w:cs="Arial" w:eastAsia="Arial" w:hAnsi="Arial"/>
          <w:i/>
          <w:iCs/>
          <w:sz w:val="24"/>
          <w:szCs w:val="24"/>
        </w:rPr>
        <w:t xml:space="preserve">(В редакции конституционного Закона КР от </w:t>
      </w:r>
      <w:hyperlink w:history="1" r:id="rIdikuom9jr-15_gdk8hu8h5">
        <w:r>
          <w:rPr>
            <w:rFonts w:ascii="Arial" w:cs="Arial" w:eastAsia="Arial" w:hAnsi="Arial"/>
            <w:i/>
            <w:iCs/>
            <w:color w:val="1D4ED8"/>
            <w:sz w:val="24"/>
            <w:szCs w:val="24"/>
            <w:u w:val="single"/>
          </w:rPr>
          <w:t xml:space="preserve">16 апреля 2025 года № 74</w:t>
        </w:r>
      </w:hyperlink>
      <w:r>
        <w:rPr>
          <w:rFonts w:ascii="Arial" w:cs="Arial" w:eastAsia="Arial" w:hAnsi="Arial"/>
          <w:i/>
          <w:iCs/>
          <w:sz w:val="24"/>
          <w:szCs w:val="24"/>
        </w:rPr>
        <w:t xml:space="preserve">, </w:t>
      </w:r>
      <w:hyperlink w:history="1" r:id="rIdwsv7bfizsnfnhxdbkbmxm">
        <w:r>
          <w:rPr>
            <w:rFonts w:ascii="Arial" w:cs="Arial" w:eastAsia="Arial" w:hAnsi="Arial"/>
            <w:i/>
            <w:iCs/>
            <w:color w:val="1D4ED8"/>
            <w:sz w:val="24"/>
            <w:szCs w:val="24"/>
            <w:u w:val="single"/>
          </w:rPr>
          <w:t xml:space="preserve">17 июля 2025 года № 147</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 Основные операции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достижения цели деятельности и выполнения основных задач Национальный банк вправе осуществлять следующие операции:</w:t>
      </w:r>
    </w:p>
    <w:p>
      <w:pPr>
        <w:spacing w:after="120"/>
        <w:jc w:val="both"/>
      </w:pPr>
      <w:r>
        <w:rPr>
          <w:rFonts w:ascii="Arial" w:cs="Arial" w:eastAsia="Arial" w:hAnsi="Arial"/>
          <w:sz w:val="24"/>
          <w:szCs w:val="24"/>
        </w:rPr>
        <w:t xml:space="preserve">1) предоставлять кредиты банкам, в исключительных случаях кредит последней инстанции небанковским финансово-кредитным организациям, привлекающим депозиты, которые испытывают проблемы с платежеспособностью, в соответствии с настоящим конституционным Законом;</w:t>
      </w:r>
    </w:p>
    <w:p>
      <w:pPr>
        <w:spacing w:after="120"/>
        <w:jc w:val="both"/>
      </w:pPr>
      <w:r>
        <w:rPr>
          <w:rFonts w:ascii="Arial" w:cs="Arial" w:eastAsia="Arial" w:hAnsi="Arial"/>
          <w:sz w:val="24"/>
          <w:szCs w:val="24"/>
        </w:rPr>
        <w:t xml:space="preserve">2) покупать и продавать государственные ценные бумаги, выпущенные Кабинетом Министров Кыргызской Республики (далее - государственные ценные бумаги), на вторичном рынке;</w:t>
      </w:r>
    </w:p>
    <w:p>
      <w:pPr>
        <w:spacing w:after="120"/>
        <w:jc w:val="both"/>
      </w:pPr>
      <w:r>
        <w:rPr>
          <w:rFonts w:ascii="Arial" w:cs="Arial" w:eastAsia="Arial" w:hAnsi="Arial"/>
          <w:sz w:val="24"/>
          <w:szCs w:val="24"/>
        </w:rPr>
        <w:t xml:space="preserve">3) покупать и продавать иностранную валюту;</w:t>
      </w:r>
    </w:p>
    <w:p>
      <w:pPr>
        <w:spacing w:after="120"/>
        <w:jc w:val="both"/>
      </w:pPr>
      <w:r>
        <w:rPr>
          <w:rFonts w:ascii="Arial" w:cs="Arial" w:eastAsia="Arial" w:hAnsi="Arial"/>
          <w:sz w:val="24"/>
          <w:szCs w:val="24"/>
        </w:rPr>
        <w:t xml:space="preserve">4) покупать и продавать ценные бумаги, выпущенные Национальным банком, а также ценные бумаги, выпущенные иностранными государствами, международными организациями, и другие ценные бумаги, определяемые Национальным банком;</w:t>
      </w:r>
    </w:p>
    <w:p>
      <w:pPr>
        <w:spacing w:after="120"/>
        <w:jc w:val="both"/>
      </w:pPr>
      <w:r>
        <w:rPr>
          <w:rFonts w:ascii="Arial" w:cs="Arial" w:eastAsia="Arial" w:hAnsi="Arial"/>
          <w:sz w:val="24"/>
          <w:szCs w:val="24"/>
        </w:rPr>
        <w:t xml:space="preserve">5) покупать и продавать драгоценные металлы, драгоценные камни и иные виды валютных ценностей;</w:t>
      </w:r>
    </w:p>
    <w:p>
      <w:pPr>
        <w:spacing w:after="120"/>
        <w:jc w:val="both"/>
      </w:pPr>
      <w:r>
        <w:rPr>
          <w:rFonts w:ascii="Arial" w:cs="Arial" w:eastAsia="Arial" w:hAnsi="Arial"/>
          <w:sz w:val="24"/>
          <w:szCs w:val="24"/>
        </w:rPr>
        <w:t xml:space="preserve">6) принимать депозиты от банков, иных финансовых организаций, включая иностранные финансовые организации;</w:t>
      </w:r>
    </w:p>
    <w:p>
      <w:pPr>
        <w:spacing w:after="120"/>
        <w:jc w:val="both"/>
      </w:pPr>
      <w:r>
        <w:rPr>
          <w:rFonts w:ascii="Arial" w:cs="Arial" w:eastAsia="Arial" w:hAnsi="Arial"/>
          <w:sz w:val="24"/>
          <w:szCs w:val="24"/>
        </w:rPr>
        <w:t xml:space="preserve">7) предоставлять денежные средства в национальной валюте на условиях платности, срочности, возвратности международным финансовым организациям, создаваемым Кыргызской Республикой совместно с другими государствами, по осуществляемым ими проектам и программам льготного финансирования экономики Кыргызской Республики под обеспечение высоколиквидной свободно конвертируемой иностранной валютой в объеме не более пятнадцати процентов от уплаченного уставного капитала международной организации при соответствии данных операций целям реализуемой денежно-кредитной политики Национального банка;</w:t>
      </w:r>
    </w:p>
    <w:p>
      <w:pPr>
        <w:spacing w:after="120"/>
        <w:jc w:val="both"/>
      </w:pPr>
      <w:r>
        <w:rPr>
          <w:rFonts w:ascii="Arial" w:cs="Arial" w:eastAsia="Arial" w:hAnsi="Arial"/>
          <w:sz w:val="24"/>
          <w:szCs w:val="24"/>
        </w:rPr>
        <w:t xml:space="preserve">8) открывать счета в банках и иных финансовых организациях;</w:t>
      </w:r>
    </w:p>
    <w:p>
      <w:pPr>
        <w:spacing w:after="120"/>
        <w:jc w:val="both"/>
      </w:pPr>
      <w:r>
        <w:rPr>
          <w:rFonts w:ascii="Arial" w:cs="Arial" w:eastAsia="Arial" w:hAnsi="Arial"/>
          <w:sz w:val="24"/>
          <w:szCs w:val="24"/>
        </w:rPr>
        <w:t xml:space="preserve">9) открывать корреспондентские счета банкам, в том числе иностранным;</w:t>
      </w:r>
    </w:p>
    <w:p>
      <w:pPr>
        <w:spacing w:after="120"/>
        <w:jc w:val="both"/>
      </w:pPr>
      <w:r>
        <w:rPr>
          <w:rFonts w:ascii="Arial" w:cs="Arial" w:eastAsia="Arial" w:hAnsi="Arial"/>
          <w:sz w:val="24"/>
          <w:szCs w:val="24"/>
        </w:rPr>
        <w:t xml:space="preserve">10) выступать в качестве посредника по сделкам, связанным со средствами, предоставленными международными финансовыми институтами для финансирования различных программ;</w:t>
      </w:r>
    </w:p>
    <w:p>
      <w:pPr>
        <w:spacing w:after="120"/>
        <w:jc w:val="both"/>
      </w:pPr>
      <w:r>
        <w:rPr>
          <w:rFonts w:ascii="Arial" w:cs="Arial" w:eastAsia="Arial" w:hAnsi="Arial"/>
          <w:sz w:val="24"/>
          <w:szCs w:val="24"/>
        </w:rPr>
        <w:t xml:space="preserve">11) предоставлять денежные средства в национальной валюте на условиях, определяемых Правлением Национального банка, Агентству по защите депозитов Кыргызской Республики в целях обеспечения финансовой устойчивости системы защиты депозитов Кыргызской Республики;</w:t>
      </w:r>
    </w:p>
    <w:p>
      <w:pPr>
        <w:spacing w:after="120"/>
        <w:jc w:val="both"/>
      </w:pPr>
      <w:r>
        <w:rPr>
          <w:rFonts w:ascii="Arial" w:cs="Arial" w:eastAsia="Arial" w:hAnsi="Arial"/>
          <w:sz w:val="24"/>
          <w:szCs w:val="24"/>
        </w:rPr>
        <w:t xml:space="preserve">12) ввозить в страну и вывозить из страны драгоценные металлы, драгоценные камни и любую валюту;</w:t>
      </w:r>
    </w:p>
    <w:p>
      <w:pPr>
        <w:spacing w:after="120"/>
        <w:jc w:val="both"/>
      </w:pPr>
      <w:r>
        <w:rPr>
          <w:rFonts w:ascii="Arial" w:cs="Arial" w:eastAsia="Arial" w:hAnsi="Arial"/>
          <w:sz w:val="24"/>
          <w:szCs w:val="24"/>
        </w:rPr>
        <w:t xml:space="preserve">13) осуществлять иные банковские операции в соответствии с банковским законодательством Кыргызской Республики.</w:t>
      </w:r>
    </w:p>
    <w:p>
      <w:pPr>
        <w:spacing w:after="120"/>
        <w:jc w:val="both"/>
      </w:pPr>
      <w:r>
        <w:rPr>
          <w:rFonts w:ascii="Arial" w:cs="Arial" w:eastAsia="Arial" w:hAnsi="Arial"/>
          <w:sz w:val="24"/>
          <w:szCs w:val="24"/>
        </w:rPr>
        <w:t xml:space="preserve">2. Национальный банк осуществляет отдельные банковские операции и услуги на платной основе. Виды услуг и размер платы определяются Национальным банком самостоятельно с учетом положений </w:t>
      </w:r>
      <w:r>
        <w:rPr>
          <w:rFonts w:ascii="Arial" w:cs="Arial" w:eastAsia="Arial" w:hAnsi="Arial"/>
          <w:sz w:val="24"/>
          <w:szCs w:val="24"/>
        </w:rPr>
        <w:t xml:space="preserve">статьи 1</w:t>
      </w:r>
      <w:r>
        <w:rPr>
          <w:rFonts w:ascii="Arial" w:cs="Arial" w:eastAsia="Arial" w:hAnsi="Arial"/>
          <w:sz w:val="24"/>
          <w:szCs w:val="24"/>
        </w:rPr>
        <w:t xml:space="preserve"> настоящего конституционного Закона.</w:t>
      </w:r>
    </w:p>
    <w:p>
      <w:pPr>
        <w:spacing w:after="120"/>
        <w:jc w:val="both"/>
      </w:pPr>
      <w:r>
        <w:rPr>
          <w:rFonts w:ascii="Arial" w:cs="Arial" w:eastAsia="Arial" w:hAnsi="Arial"/>
          <w:sz w:val="24"/>
          <w:szCs w:val="24"/>
        </w:rPr>
        <w:t xml:space="preserve">3. Национальный банк вправе осуществлять операции, указанные в части 1 настоящей статьи, в том числе и в соответствии с исламскими принципами банковского дела и финансирования.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 Организация деятельности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Национальный банк самостоятельно организует и осуществляет свою деятельность в пределах компетенции, установленной настоящим конституционным Законом и банковским законодательством Кыргызской Республики.</w:t>
      </w:r>
    </w:p>
    <w:p>
      <w:pPr>
        <w:spacing w:after="120"/>
        <w:jc w:val="both"/>
      </w:pPr>
      <w:r>
        <w:rPr>
          <w:rFonts w:ascii="Arial" w:cs="Arial" w:eastAsia="Arial" w:hAnsi="Arial"/>
          <w:sz w:val="24"/>
          <w:szCs w:val="24"/>
        </w:rPr>
        <w:t xml:space="preserve">2. Национальный банк вправе получать безвозмездно от любых физических и юридических лиц, а также государственных органов необходимую информацию, сведения и документы в порядке, предусмотренном настоящим конституционным Законом и законодательством Кыргызской Республики.</w:t>
      </w:r>
    </w:p>
    <w:p>
      <w:pPr>
        <w:spacing w:after="120"/>
        <w:jc w:val="both"/>
      </w:pPr>
      <w:r>
        <w:rPr>
          <w:rFonts w:ascii="Arial" w:cs="Arial" w:eastAsia="Arial" w:hAnsi="Arial"/>
          <w:sz w:val="24"/>
          <w:szCs w:val="24"/>
        </w:rPr>
        <w:t xml:space="preserve">3. Национальному банку запрещается осуществлять деятельность, выходящую за пределы его компетенции, предусмотренной настоящим конституционным Законом и иными законами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8. Независимость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Государство гарантирует независимость Национального банка в осуществлении его полномочий. Вмешательство государственных органов в законную деятельность Национального банка не допускается.</w:t>
      </w:r>
    </w:p>
    <w:p>
      <w:pPr>
        <w:spacing w:after="120"/>
        <w:jc w:val="both"/>
      </w:pPr>
      <w:r>
        <w:rPr>
          <w:rFonts w:ascii="Arial" w:cs="Arial" w:eastAsia="Arial" w:hAnsi="Arial"/>
          <w:sz w:val="24"/>
          <w:szCs w:val="24"/>
        </w:rPr>
        <w:t xml:space="preserve">2. Кыргызская Республика не несет ответственности по обязательствам Национального банка, равно как Национальный банк не несет ответственности по обязательствам Кыргызской Республики.</w:t>
      </w:r>
    </w:p>
    <w:p>
      <w:pPr>
        <w:spacing w:after="120"/>
        <w:jc w:val="both"/>
      </w:pPr>
      <w:r>
        <w:rPr>
          <w:rFonts w:ascii="Arial" w:cs="Arial" w:eastAsia="Arial" w:hAnsi="Arial"/>
          <w:sz w:val="24"/>
          <w:szCs w:val="24"/>
        </w:rPr>
        <w:t xml:space="preserve">3. Принятие нормативных правовых актов Кыргызской Республики, противоречащих полномочиям Национального банка, запрещается.</w:t>
      </w:r>
    </w:p>
    <w:p>
      <w:pPr>
        <w:spacing w:after="120"/>
        <w:jc w:val="both"/>
      </w:pPr>
      <w:r>
        <w:rPr>
          <w:rFonts w:ascii="Arial" w:cs="Arial" w:eastAsia="Arial" w:hAnsi="Arial"/>
          <w:sz w:val="24"/>
          <w:szCs w:val="24"/>
        </w:rPr>
        <w:t xml:space="preserve">4. Служащим Национального банка запрещается принимать указания и инструкции от государственных органов, государственных служащих и иных лиц, противоречащие основным задачам и целям деятельности Национального банка.</w:t>
      </w:r>
    </w:p>
    <w:p>
      <w:pPr>
        <w:spacing w:after="120"/>
        <w:jc w:val="both"/>
      </w:pPr>
      <w:r>
        <w:rPr>
          <w:rFonts w:ascii="Arial" w:cs="Arial" w:eastAsia="Arial" w:hAnsi="Arial"/>
          <w:sz w:val="24"/>
          <w:szCs w:val="24"/>
        </w:rPr>
        <w:t xml:space="preserve">5. Суд или иные уполномоченные государственные органы, должностные лица до принятия решения в отношении банков об ограничении их деятельности, в том числе о распоряжении ими своими денежными средствами или имуществом, обязаны запросить Национальный банк о последствиях такого решения для кредиторов и клиентов банка, а также финансовой системы Кыргызской Республики.</w:t>
      </w:r>
    </w:p>
    <w:p>
      <w:pPr>
        <w:spacing w:after="120"/>
        <w:jc w:val="both"/>
      </w:pPr>
      <w:r>
        <w:rPr>
          <w:rFonts w:ascii="Arial" w:cs="Arial" w:eastAsia="Arial" w:hAnsi="Arial"/>
          <w:sz w:val="24"/>
          <w:szCs w:val="24"/>
        </w:rPr>
        <w:t xml:space="preserve">6. Национальный банк в рамках обеспечения деятельности Национального банка в целях выполнения своих основных задач осуществляет закупки товаров, работ и услуг за счет собственных средств в соответствии с процедурами, определяемыми Правлением Национального банка. Дочерние организации Национального банка осуществляют закупки товаров, работ и услуг за счет собственных средств в соответствии с процедурами, определяемыми уполномоченными органами управления этих организаций.</w:t>
      </w:r>
    </w:p>
    <w:p>
      <w:pPr>
        <w:spacing w:after="120"/>
        <w:jc w:val="both"/>
      </w:pPr>
      <w:r>
        <w:rPr>
          <w:rFonts w:ascii="Arial" w:cs="Arial" w:eastAsia="Arial" w:hAnsi="Arial"/>
          <w:sz w:val="24"/>
          <w:szCs w:val="24"/>
        </w:rPr>
        <w:t xml:space="preserve">7. Счетная палата Кыргызской Республики осуществляет аудит Национального банка только в части осуществления операций по обслуживанию счетов Кабинета Министров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9. Нормативные правовые акты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Национальный банк издает нормативные правовые акты, которые являются составной частью банковского законодательства Кыргызской Республики. Национальный банк вправе при разработке проектов нормативных правовых актов принимать во внимание международные стандарты банковского регулирования и надзора, включая стандарты Базельского комитета по эффективному банковскому надзору и стандарты Шариата, утвержденные Организацией бухгалтерского учета и аудита для исламских финансовых институтов и Советом исламских финансовых услуг.</w:t>
      </w:r>
    </w:p>
    <w:p>
      <w:pPr>
        <w:spacing w:after="120"/>
        <w:jc w:val="both"/>
      </w:pPr>
      <w:r>
        <w:rPr>
          <w:rFonts w:ascii="Arial" w:cs="Arial" w:eastAsia="Arial" w:hAnsi="Arial"/>
          <w:sz w:val="24"/>
          <w:szCs w:val="24"/>
        </w:rPr>
        <w:t xml:space="preserve">2. Банковское законодательство регулирует отношения в сфере осуществления банковской деятельности, проведения денежно-кредитной и валютной политики, функционирования платежной системы (банковские правоотношения), а также правовой статус, компетенцию, взаимоотношения и ответственность участников банковских правоотношений. Участниками банковских правоотношений являются государство в лице уполномоченного органа, Национальный банк, банки и иные лица, поднадзорные Национальному банку, юридические и физические лица, в том числе индивидуальные предприниматели, а также нерезиденты.</w:t>
      </w:r>
    </w:p>
    <w:p>
      <w:pPr>
        <w:spacing w:after="120"/>
        <w:jc w:val="both"/>
      </w:pPr>
      <w:r>
        <w:rPr>
          <w:rFonts w:ascii="Arial" w:cs="Arial" w:eastAsia="Arial" w:hAnsi="Arial"/>
          <w:sz w:val="24"/>
          <w:szCs w:val="24"/>
        </w:rPr>
        <w:t xml:space="preserve">Нормы банковского законодательства Кыргызской Республики не применяются к деятельности Государственного банка развития Кыргызской Республики.</w:t>
      </w:r>
    </w:p>
    <w:p>
      <w:pPr>
        <w:spacing w:after="120"/>
        <w:jc w:val="both"/>
      </w:pPr>
      <w:r>
        <w:rPr>
          <w:rFonts w:ascii="Arial" w:cs="Arial" w:eastAsia="Arial" w:hAnsi="Arial"/>
          <w:sz w:val="24"/>
          <w:szCs w:val="24"/>
        </w:rPr>
        <w:t xml:space="preserve">3. Нормативные правовые акты Национального банка подлежат включению в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4. Нормативные правовые акты Национального банка, непосредственно затрагивающие интересы физических и юридических лиц, а также регулирующие предпринимательскую деятельность, подлежат официальному опубликованию в порядке, предусмотренном законодательством Кыргызской Республики, в официальном издании и на официальном интернет-сайте Национального банка.</w:t>
      </w:r>
    </w:p>
    <w:p>
      <w:pPr>
        <w:spacing w:after="120"/>
        <w:jc w:val="both"/>
      </w:pPr>
      <w:r>
        <w:rPr>
          <w:rFonts w:ascii="Arial" w:cs="Arial" w:eastAsia="Arial" w:hAnsi="Arial"/>
          <w:sz w:val="24"/>
          <w:szCs w:val="24"/>
        </w:rPr>
        <w:t xml:space="preserve">5. Национальный банк разрабатывает и проводит анализ регулятивного воздействия к нормативным правовым актам Национального банка в соответствии с требованиями и порядком, установленными Национальным банком.</w:t>
      </w:r>
    </w:p>
    <w:p>
      <w:pPr>
        <w:spacing w:after="120"/>
        <w:jc w:val="both"/>
      </w:pPr>
      <w:r>
        <w:rPr>
          <w:rFonts w:ascii="Arial" w:cs="Arial" w:eastAsia="Arial" w:hAnsi="Arial"/>
          <w:sz w:val="24"/>
          <w:szCs w:val="24"/>
        </w:rPr>
        <w:t xml:space="preserve">6. Официальное толкование (разъяснение) нормативных правовых актов Национального банка осуществляется Национальным банком путем принятия соответствующего нормативного правового акта.</w:t>
      </w:r>
    </w:p>
    <w:p>
      <w:pPr>
        <w:spacing w:after="120"/>
        <w:jc w:val="both"/>
      </w:pPr>
      <w:r>
        <w:rPr>
          <w:rFonts w:ascii="Arial" w:cs="Arial" w:eastAsia="Arial" w:hAnsi="Arial"/>
          <w:sz w:val="24"/>
          <w:szCs w:val="24"/>
        </w:rPr>
        <w:t xml:space="preserve">7. Проекты нормативных правовых актов Кыргызской Республики, затрагивающие банковские правоотношения, подлежат обязательному согласованию с Национальным банком.</w:t>
      </w:r>
    </w:p>
    <w:p>
      <w:pPr>
        <w:spacing w:after="120"/>
        <w:jc w:val="both"/>
      </w:pPr>
      <w:r>
        <w:rPr>
          <w:rFonts w:ascii="Arial" w:cs="Arial" w:eastAsia="Arial" w:hAnsi="Arial"/>
          <w:sz w:val="24"/>
          <w:szCs w:val="24"/>
        </w:rPr>
        <w:t xml:space="preserve">8. Термины и определения, используемые в настоящем конституционном Законе, понимаются в соответствии с их общепринятым значением в законодательстве Кыргызской Республики и в международной банковской практике, если иное не определено настоящим конституционным Законом или иным банковским законодательством Кыргызской Республики.</w:t>
      </w:r>
    </w:p>
    <w:p>
      <w:pPr>
        <w:spacing w:after="120"/>
        <w:jc w:val="both"/>
      </w:pPr>
      <w:r>
        <w:rPr>
          <w:rFonts w:ascii="Arial" w:cs="Arial" w:eastAsia="Arial" w:hAnsi="Arial"/>
          <w:sz w:val="24"/>
          <w:szCs w:val="24"/>
        </w:rPr>
        <w:t xml:space="preserve">9. Национальный банк издает глоссарий (свод) банковских терминов и дает разъяснения по банковской терминологии.</w:t>
      </w:r>
    </w:p>
    <w:p>
      <w:pPr>
        <w:spacing w:after="120"/>
        <w:jc w:val="both"/>
      </w:pPr>
      <w:r>
        <w:rPr>
          <w:rFonts w:ascii="Arial" w:cs="Arial" w:eastAsia="Arial" w:hAnsi="Arial"/>
          <w:i/>
          <w:iCs/>
          <w:sz w:val="24"/>
          <w:szCs w:val="24"/>
        </w:rPr>
        <w:t xml:space="preserve">(В редакции </w:t>
      </w:r>
      <w:hyperlink w:history="1" r:id="rIdfnzwxwbi3uuqkexyc5swq">
        <w:r>
          <w:rPr>
            <w:rFonts w:ascii="Arial" w:cs="Arial" w:eastAsia="Arial" w:hAnsi="Arial"/>
            <w:i/>
            <w:iCs/>
            <w:color w:val="1D4ED8"/>
            <w:sz w:val="24"/>
            <w:szCs w:val="24"/>
            <w:u w:val="single"/>
          </w:rPr>
          <w:t xml:space="preserve">конституционного Закона</w:t>
        </w:r>
      </w:hyperlink>
      <w:r>
        <w:rPr>
          <w:rFonts w:ascii="Arial" w:cs="Arial" w:eastAsia="Arial" w:hAnsi="Arial"/>
          <w:i/>
          <w:iCs/>
          <w:sz w:val="24"/>
          <w:szCs w:val="24"/>
        </w:rPr>
        <w:t xml:space="preserve"> Кыргызской Республики </w:t>
      </w:r>
      <w:r>
        <w:rPr>
          <w:rFonts w:ascii="Arial" w:cs="Arial" w:eastAsia="Arial" w:hAnsi="Arial"/>
          <w:i/>
          <w:iCs/>
          <w:sz w:val="24"/>
          <w:szCs w:val="24"/>
        </w:rPr>
        <w:t xml:space="preserve">от </w:t>
      </w:r>
      <w:r>
        <w:rPr>
          <w:rFonts w:ascii="Arial" w:cs="Arial" w:eastAsia="Arial" w:hAnsi="Arial"/>
          <w:i/>
          <w:iCs/>
          <w:sz w:val="24"/>
          <w:szCs w:val="24"/>
        </w:rPr>
        <w:t xml:space="preserve">31 октября 2025 года № 246)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10. Официальные издания и официальный интернет-сайт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Национальный банк обеспечивает публикацию официальных изданий Национального банка.</w:t>
      </w:r>
    </w:p>
    <w:p>
      <w:pPr>
        <w:spacing w:after="120"/>
        <w:jc w:val="both"/>
      </w:pPr>
      <w:r>
        <w:rPr>
          <w:rFonts w:ascii="Arial" w:cs="Arial" w:eastAsia="Arial" w:hAnsi="Arial"/>
          <w:sz w:val="24"/>
          <w:szCs w:val="24"/>
        </w:rPr>
        <w:t xml:space="preserve">2. Национальный банк имеет официальный интернет-сайт. Порядок организации работы с официальным интернет-сайтом определяется Национальным банком.</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 Капитал и резервы Национального банка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11. Капитал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Капитал Национального банка состоит из уставного капитала, обязательного резерва, резерва по переоценке активов и обязательств, нераспределенной прибыли или убытка.</w:t>
      </w:r>
    </w:p>
    <w:p>
      <w:pPr>
        <w:spacing w:after="120"/>
        <w:jc w:val="both"/>
      </w:pPr>
      <w:r>
        <w:rPr>
          <w:rFonts w:ascii="Arial" w:cs="Arial" w:eastAsia="Arial" w:hAnsi="Arial"/>
          <w:sz w:val="24"/>
          <w:szCs w:val="24"/>
        </w:rPr>
        <w:t xml:space="preserve">2. Национальный банк имеет уставный капитал в размере 4 (четырех) миллиардов сомов. Национальный банк не может отчуждать или передавать в залог свой уставный капитал.</w:t>
      </w:r>
    </w:p>
    <w:p>
      <w:pPr>
        <w:spacing w:after="120"/>
        <w:jc w:val="both"/>
      </w:pPr>
      <w:r>
        <w:rPr>
          <w:rFonts w:ascii="Arial" w:cs="Arial" w:eastAsia="Arial" w:hAnsi="Arial"/>
          <w:sz w:val="24"/>
          <w:szCs w:val="24"/>
        </w:rPr>
        <w:t xml:space="preserve">3. Увеличение или уменьшение суммы уставного капитала Национального банка не может быть осуществлено без внесения соответствующих изменений в настоящий конституционный Закон.</w:t>
      </w:r>
    </w:p>
    <w:p>
      <w:pPr>
        <w:spacing w:after="120"/>
        <w:jc w:val="both"/>
      </w:pPr>
      <w:r>
        <w:rPr>
          <w:rFonts w:ascii="Arial" w:cs="Arial" w:eastAsia="Arial" w:hAnsi="Arial"/>
          <w:sz w:val="24"/>
          <w:szCs w:val="24"/>
        </w:rPr>
        <w:t xml:space="preserve">4. Обязательный резерв и резервы по переоценке активов и обязательств формируются в соответствии с настоящим конституционным Законом. Обязательные резервы могут быть использованы только на покрытие убытков Национального банка в соответствии с частью 7 </w:t>
      </w:r>
      <w:r>
        <w:rPr>
          <w:rFonts w:ascii="Arial" w:cs="Arial" w:eastAsia="Arial" w:hAnsi="Arial"/>
          <w:sz w:val="24"/>
          <w:szCs w:val="24"/>
        </w:rPr>
        <w:t xml:space="preserve">статьи 12</w:t>
      </w:r>
      <w:r>
        <w:rPr>
          <w:rFonts w:ascii="Arial" w:cs="Arial" w:eastAsia="Arial" w:hAnsi="Arial"/>
          <w:sz w:val="24"/>
          <w:szCs w:val="24"/>
        </w:rPr>
        <w:t xml:space="preserve"> настоящего конституционного Закона.</w:t>
      </w:r>
    </w:p>
    <w:p>
      <w:pPr>
        <w:spacing w:after="120"/>
        <w:jc w:val="both"/>
      </w:pPr>
      <w:r>
        <w:rPr>
          <w:rFonts w:ascii="Arial" w:cs="Arial" w:eastAsia="Arial" w:hAnsi="Arial"/>
          <w:sz w:val="24"/>
          <w:szCs w:val="24"/>
        </w:rPr>
        <w:t xml:space="preserve">5. Нераспределенная прибыль или убыток определяются как разница между доходами и расходами, имевшими место в течение финансового года, до момента распределения или погашения данной прибыли или убытка, осуществляемого в соответствии с настоящим конституционным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12. Прибыль и резервы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Прибыль Национального банка определяется по результатам финансового года, после учета всех доходов и расходов, имевших место в данном периоде, с учетом части 3 настоящей статьи.</w:t>
      </w:r>
    </w:p>
    <w:p>
      <w:pPr>
        <w:spacing w:after="120"/>
        <w:jc w:val="both"/>
      </w:pPr>
      <w:r>
        <w:rPr>
          <w:rFonts w:ascii="Arial" w:cs="Arial" w:eastAsia="Arial" w:hAnsi="Arial"/>
          <w:sz w:val="24"/>
          <w:szCs w:val="24"/>
        </w:rPr>
        <w:t xml:space="preserve">2. Переоценка денежных (монетарных) активов и обязательств в иностранной валюте. драгоценных металлах и драгоценных камнях отражается в капитале на счете резерва по переоценке активов и обязательств.</w:t>
      </w:r>
    </w:p>
    <w:p>
      <w:pPr>
        <w:spacing w:after="120"/>
        <w:jc w:val="both"/>
      </w:pPr>
      <w:r>
        <w:rPr>
          <w:rFonts w:ascii="Arial" w:cs="Arial" w:eastAsia="Arial" w:hAnsi="Arial"/>
          <w:sz w:val="24"/>
          <w:szCs w:val="24"/>
        </w:rPr>
        <w:t xml:space="preserve">3. Если резерв по переоценке активов и обязательств будет иметь отрицательный остаток, то весь данный отрицательный остаток должен быть отнесен на расходы текущего периода и учтен при расчете прибыли к распределению, осуществляемому в соответствии с частью 4 настоящей статьи.</w:t>
      </w:r>
    </w:p>
    <w:p>
      <w:pPr>
        <w:spacing w:after="120"/>
        <w:jc w:val="both"/>
      </w:pPr>
      <w:r>
        <w:rPr>
          <w:rFonts w:ascii="Arial" w:cs="Arial" w:eastAsia="Arial" w:hAnsi="Arial"/>
          <w:sz w:val="24"/>
          <w:szCs w:val="24"/>
        </w:rPr>
        <w:t xml:space="preserve">4. Прибыль Национального банка, рассчитанная с учетом части 3 настоящей статьи, распределяется в следующем порядке:</w:t>
      </w:r>
    </w:p>
    <w:p>
      <w:pPr>
        <w:spacing w:after="120"/>
        <w:jc w:val="both"/>
      </w:pPr>
      <w:r>
        <w:rPr>
          <w:rFonts w:ascii="Arial" w:cs="Arial" w:eastAsia="Arial" w:hAnsi="Arial"/>
          <w:sz w:val="24"/>
          <w:szCs w:val="24"/>
        </w:rPr>
        <w:t xml:space="preserve">1) если по результатам финансового года сумма уставного капитала и обязательного резерва Национального банка составляет ниже пяти процентов от монетарных обязательств Национального банка, перечисление прибыли в доход республиканского бюджета Кыргызской Республики не производится. В этом случае прибыль переносится в обязательный резерв Национального банка;</w:t>
      </w:r>
    </w:p>
    <w:p>
      <w:pPr>
        <w:spacing w:after="120"/>
        <w:jc w:val="both"/>
      </w:pPr>
      <w:r>
        <w:rPr>
          <w:rFonts w:ascii="Arial" w:cs="Arial" w:eastAsia="Arial" w:hAnsi="Arial"/>
          <w:sz w:val="24"/>
          <w:szCs w:val="24"/>
        </w:rPr>
        <w:t xml:space="preserve">2) если по результатам финансового года сумма уставного капитала и обязательного резерва Национального банка составляет от пяти до десяти процентов от монетарных обязательств Национального банка, то в доход республиканского бюджета перечисляется семьдесят процентов прибыли. Остаток прибыли после отчисления в доход республиканского бюджета Кыргызской Республики переносится в обязательный резерв Национального банка;</w:t>
      </w:r>
    </w:p>
    <w:p>
      <w:pPr>
        <w:spacing w:after="120"/>
        <w:jc w:val="both"/>
      </w:pPr>
      <w:r>
        <w:rPr>
          <w:rFonts w:ascii="Arial" w:cs="Arial" w:eastAsia="Arial" w:hAnsi="Arial"/>
          <w:sz w:val="24"/>
          <w:szCs w:val="24"/>
        </w:rPr>
        <w:t xml:space="preserve">3) если по результатам финансового года сумма уставного капитала и обязательного резерва будет равна или превышать десять процентов от монетарных обязательств Национального банка, то в доход республиканского бюджета Кыргызской Республики перечисляется сто процентов прибыли.</w:t>
      </w:r>
    </w:p>
    <w:p>
      <w:pPr>
        <w:spacing w:after="120"/>
        <w:jc w:val="both"/>
      </w:pPr>
      <w:r>
        <w:rPr>
          <w:rFonts w:ascii="Arial" w:cs="Arial" w:eastAsia="Arial" w:hAnsi="Arial"/>
          <w:sz w:val="24"/>
          <w:szCs w:val="24"/>
        </w:rPr>
        <w:t xml:space="preserve">5. Перечисление прибыли производится по окончании финансового года после проведения независимого внешнего аудита и утверждения годового отчета Правлением Национального банка.</w:t>
      </w:r>
    </w:p>
    <w:p>
      <w:pPr>
        <w:spacing w:after="120"/>
        <w:jc w:val="both"/>
      </w:pPr>
      <w:r>
        <w:rPr>
          <w:rFonts w:ascii="Arial" w:cs="Arial" w:eastAsia="Arial" w:hAnsi="Arial"/>
          <w:sz w:val="24"/>
          <w:szCs w:val="24"/>
        </w:rPr>
        <w:t xml:space="preserve">6. Для целей настоящей статьи в монетарные обязательства Национального банка включаются:</w:t>
      </w:r>
    </w:p>
    <w:p>
      <w:pPr>
        <w:spacing w:after="120"/>
        <w:jc w:val="both"/>
      </w:pPr>
      <w:r>
        <w:rPr>
          <w:rFonts w:ascii="Arial" w:cs="Arial" w:eastAsia="Arial" w:hAnsi="Arial"/>
          <w:sz w:val="24"/>
          <w:szCs w:val="24"/>
        </w:rPr>
        <w:t xml:space="preserve">1) денежные знаки, выпущенные в обращение Национальным банком;</w:t>
      </w:r>
    </w:p>
    <w:p>
      <w:pPr>
        <w:spacing w:after="120"/>
        <w:jc w:val="both"/>
      </w:pPr>
      <w:r>
        <w:rPr>
          <w:rFonts w:ascii="Arial" w:cs="Arial" w:eastAsia="Arial" w:hAnsi="Arial"/>
          <w:sz w:val="24"/>
          <w:szCs w:val="24"/>
        </w:rPr>
        <w:t xml:space="preserve">2) финансовые обязательства по инструментам денежно-кредитного регулирования;</w:t>
      </w:r>
    </w:p>
    <w:p>
      <w:pPr>
        <w:spacing w:after="120"/>
        <w:jc w:val="both"/>
      </w:pPr>
      <w:r>
        <w:rPr>
          <w:rFonts w:ascii="Arial" w:cs="Arial" w:eastAsia="Arial" w:hAnsi="Arial"/>
          <w:sz w:val="24"/>
          <w:szCs w:val="24"/>
        </w:rPr>
        <w:t xml:space="preserve">3) средства банков и других финансовых организаций на счетах, открытых в Национальном банке;</w:t>
      </w:r>
    </w:p>
    <w:p>
      <w:pPr>
        <w:spacing w:after="120"/>
        <w:jc w:val="both"/>
      </w:pPr>
      <w:r>
        <w:rPr>
          <w:rFonts w:ascii="Arial" w:cs="Arial" w:eastAsia="Arial" w:hAnsi="Arial"/>
          <w:sz w:val="24"/>
          <w:szCs w:val="24"/>
        </w:rPr>
        <w:t xml:space="preserve">4) средства Кабинета Министров Кыргызской Республики на счетах, открытых в Национальном банке, другие финансовые обязательства перед Кабинетом Министров Кыргызской Республики;</w:t>
      </w:r>
    </w:p>
    <w:p>
      <w:pPr>
        <w:spacing w:after="120"/>
        <w:jc w:val="both"/>
      </w:pPr>
      <w:r>
        <w:rPr>
          <w:rFonts w:ascii="Arial" w:cs="Arial" w:eastAsia="Arial" w:hAnsi="Arial"/>
          <w:sz w:val="24"/>
          <w:szCs w:val="24"/>
        </w:rPr>
        <w:t xml:space="preserve">5) кредиты, полученные Национальным банком.</w:t>
      </w:r>
    </w:p>
    <w:p>
      <w:pPr>
        <w:spacing w:after="120"/>
        <w:jc w:val="both"/>
      </w:pPr>
      <w:r>
        <w:rPr>
          <w:rFonts w:ascii="Arial" w:cs="Arial" w:eastAsia="Arial" w:hAnsi="Arial"/>
          <w:sz w:val="24"/>
          <w:szCs w:val="24"/>
        </w:rPr>
        <w:t xml:space="preserve">7. Если по результатам финансового года и с учетом части 3 настоящей статьи Национальный банк имеет убыток, не погашаемый обязательным резервом, то Кабинет Министров Кыргызской Республики погашает данный убыток для восполнения уставного капитала до размера, установленного настоящим конституционным Законом, прямым перечислением денежных средств Национальному банку не позднее окончания года, следующего за финансовым годом, в котором был получен убыток.</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 Денежно-кредитная политика и содействие обеспечению </w:t>
      </w:r>
    </w:p>
    <w:p>
      <w:pPr>
        <w:spacing w:after="240" w:before="200"/>
        <w:jc w:val="center"/>
      </w:pPr>
      <w:r>
        <w:rPr>
          <w:rFonts w:ascii="Arial" w:cs="Arial" w:eastAsia="Arial" w:hAnsi="Arial"/>
          <w:b/>
          <w:bCs/>
          <w:sz w:val="32"/>
          <w:szCs w:val="32"/>
        </w:rPr>
        <w:t xml:space="preserve">финансовой стабильности Кыргызской Республики</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13. Денежно-кредитная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Денежно-кредитная политика определяется и проводится Национальным банком. При проведении денежно-кредитной политики Национальный банк вправе взаимодействовать с Кабинетом Министров Кыргызской Республики.</w:t>
      </w:r>
    </w:p>
    <w:p>
      <w:pPr>
        <w:spacing w:after="120"/>
        <w:jc w:val="both"/>
      </w:pPr>
      <w:r>
        <w:rPr>
          <w:rFonts w:ascii="Arial" w:cs="Arial" w:eastAsia="Arial" w:hAnsi="Arial"/>
          <w:sz w:val="24"/>
          <w:szCs w:val="24"/>
        </w:rPr>
        <w:t xml:space="preserve">2. Правление Национального банка определяет основные направления денежно-кредитной политики на среднесрочный период для достижения цели деятельности Национального банка.</w:t>
      </w:r>
    </w:p>
    <w:p>
      <w:pPr>
        <w:spacing w:after="120"/>
        <w:jc w:val="both"/>
      </w:pPr>
      <w:r>
        <w:rPr>
          <w:rFonts w:ascii="Arial" w:cs="Arial" w:eastAsia="Arial" w:hAnsi="Arial"/>
          <w:sz w:val="24"/>
          <w:szCs w:val="24"/>
        </w:rPr>
        <w:t xml:space="preserve">3. Национальный банк в рамках основных направлений денежно-кредитной политики применяет находящиеся в его распоряжении инструменты денежно-кредитного регулирования и вправе:</w:t>
      </w:r>
    </w:p>
    <w:p>
      <w:pPr>
        <w:spacing w:after="120"/>
        <w:jc w:val="both"/>
      </w:pPr>
      <w:r>
        <w:rPr>
          <w:rFonts w:ascii="Arial" w:cs="Arial" w:eastAsia="Arial" w:hAnsi="Arial"/>
          <w:sz w:val="24"/>
          <w:szCs w:val="24"/>
        </w:rPr>
        <w:t xml:space="preserve">1) определять процентную политику посредством инструментов денежно-кредитной политики;</w:t>
      </w:r>
    </w:p>
    <w:p>
      <w:pPr>
        <w:spacing w:after="120"/>
        <w:jc w:val="both"/>
      </w:pPr>
      <w:r>
        <w:rPr>
          <w:rFonts w:ascii="Arial" w:cs="Arial" w:eastAsia="Arial" w:hAnsi="Arial"/>
          <w:sz w:val="24"/>
          <w:szCs w:val="24"/>
        </w:rPr>
        <w:t xml:space="preserve">2) выпускать ценные бумаги и осуществлять с ними все виды операций;</w:t>
      </w:r>
    </w:p>
    <w:p>
      <w:pPr>
        <w:spacing w:after="120"/>
        <w:jc w:val="both"/>
      </w:pPr>
      <w:r>
        <w:rPr>
          <w:rFonts w:ascii="Arial" w:cs="Arial" w:eastAsia="Arial" w:hAnsi="Arial"/>
          <w:sz w:val="24"/>
          <w:szCs w:val="24"/>
        </w:rPr>
        <w:t xml:space="preserve">3) устанавливать для финансово-кредитных организаций, привлекающих вклады, требования по обязательным резервам;</w:t>
      </w:r>
    </w:p>
    <w:p>
      <w:pPr>
        <w:spacing w:after="120"/>
        <w:jc w:val="both"/>
      </w:pPr>
      <w:r>
        <w:rPr>
          <w:rFonts w:ascii="Arial" w:cs="Arial" w:eastAsia="Arial" w:hAnsi="Arial"/>
          <w:sz w:val="24"/>
          <w:szCs w:val="24"/>
        </w:rPr>
        <w:t xml:space="preserve">4) проводить соответствующую кредитную политику;</w:t>
      </w:r>
    </w:p>
    <w:p>
      <w:pPr>
        <w:spacing w:after="120"/>
        <w:jc w:val="both"/>
      </w:pPr>
      <w:r>
        <w:rPr>
          <w:rFonts w:ascii="Arial" w:cs="Arial" w:eastAsia="Arial" w:hAnsi="Arial"/>
          <w:sz w:val="24"/>
          <w:szCs w:val="24"/>
        </w:rPr>
        <w:t xml:space="preserve">5) регулировать объем денежной массы в обращении;</w:t>
      </w:r>
    </w:p>
    <w:p>
      <w:pPr>
        <w:spacing w:after="120"/>
        <w:jc w:val="both"/>
      </w:pPr>
      <w:r>
        <w:rPr>
          <w:rFonts w:ascii="Arial" w:cs="Arial" w:eastAsia="Arial" w:hAnsi="Arial"/>
          <w:sz w:val="24"/>
          <w:szCs w:val="24"/>
        </w:rPr>
        <w:t xml:space="preserve">6) применять иные инструменты денежно-кредитной политики.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14. Обязательные резервы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Национальный банк устанавливает для банков и иных небанковских финансово-кредитных организаций, привлекающих вклады, требования по обязательным резервам. Указанные лица обязаны иметь обязательные резервы, размещаемые в Национальном банке.</w:t>
      </w:r>
    </w:p>
    <w:p>
      <w:pPr>
        <w:spacing w:after="120"/>
        <w:jc w:val="both"/>
      </w:pPr>
      <w:r>
        <w:rPr>
          <w:rFonts w:ascii="Arial" w:cs="Arial" w:eastAsia="Arial" w:hAnsi="Arial"/>
          <w:sz w:val="24"/>
          <w:szCs w:val="24"/>
        </w:rPr>
        <w:t xml:space="preserve">2. Размер обязательных резервов, порядок их расчета и размещения устанавливаются Национальным банком.</w:t>
      </w:r>
    </w:p>
    <w:p>
      <w:pPr>
        <w:spacing w:after="120"/>
        <w:jc w:val="both"/>
      </w:pPr>
      <w:r>
        <w:rPr>
          <w:rFonts w:ascii="Arial" w:cs="Arial" w:eastAsia="Arial" w:hAnsi="Arial"/>
          <w:sz w:val="24"/>
          <w:szCs w:val="24"/>
        </w:rPr>
        <w:t xml:space="preserve">3. За несоблюдение резервных требований взимается штраф в размере и порядке, определяемых Национальным банком.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15. Ценные бумаги, выпускаемые Национальным банком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Национальный банк в целях проведения денежно-кредитной политики вправе выпускать ценные бумаги и осуществлять с ними все виды операций в соответствии с принятой международной практикой.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16. Денежно-кредитные операции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достижения цели деятельности и выполнения основных задач Национальный банк вправе осуществлять следующие операции:</w:t>
      </w:r>
    </w:p>
    <w:p>
      <w:pPr>
        <w:spacing w:after="120"/>
        <w:jc w:val="both"/>
      </w:pPr>
      <w:r>
        <w:rPr>
          <w:rFonts w:ascii="Arial" w:cs="Arial" w:eastAsia="Arial" w:hAnsi="Arial"/>
          <w:sz w:val="24"/>
          <w:szCs w:val="24"/>
        </w:rPr>
        <w:t xml:space="preserve">1) покупку и продажу государственных ценных бумаг на вторичном рынке;</w:t>
      </w:r>
    </w:p>
    <w:p>
      <w:pPr>
        <w:spacing w:after="120"/>
        <w:jc w:val="both"/>
      </w:pPr>
      <w:r>
        <w:rPr>
          <w:rFonts w:ascii="Arial" w:cs="Arial" w:eastAsia="Arial" w:hAnsi="Arial"/>
          <w:sz w:val="24"/>
          <w:szCs w:val="24"/>
        </w:rPr>
        <w:t xml:space="preserve">2) покупку и продажу ценных бумаг, выпущенных и гарантированных Национальным банком;</w:t>
      </w:r>
    </w:p>
    <w:p>
      <w:pPr>
        <w:spacing w:after="120"/>
        <w:jc w:val="both"/>
      </w:pPr>
      <w:r>
        <w:rPr>
          <w:rFonts w:ascii="Arial" w:cs="Arial" w:eastAsia="Arial" w:hAnsi="Arial"/>
          <w:sz w:val="24"/>
          <w:szCs w:val="24"/>
        </w:rPr>
        <w:t xml:space="preserve">3) покупку и продажу иностранной валюты, драгоценных металлов, драгоценных камней:</w:t>
      </w:r>
    </w:p>
    <w:p>
      <w:pPr>
        <w:spacing w:after="120"/>
        <w:jc w:val="both"/>
      </w:pPr>
      <w:r>
        <w:rPr>
          <w:rFonts w:ascii="Arial" w:cs="Arial" w:eastAsia="Arial" w:hAnsi="Arial"/>
          <w:sz w:val="24"/>
          <w:szCs w:val="24"/>
        </w:rPr>
        <w:t xml:space="preserve">4) предоставление банкам кредитов, в соответствии с настоящим конституционным Законом;</w:t>
      </w:r>
    </w:p>
    <w:p>
      <w:pPr>
        <w:spacing w:after="120"/>
        <w:jc w:val="both"/>
      </w:pPr>
      <w:r>
        <w:rPr>
          <w:rFonts w:ascii="Arial" w:cs="Arial" w:eastAsia="Arial" w:hAnsi="Arial"/>
          <w:sz w:val="24"/>
          <w:szCs w:val="24"/>
        </w:rPr>
        <w:t xml:space="preserve">5) другие инструменты регулирования ликвидности, способы и методы, принятые в международной практике.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17. Кредиты, предоставляемые банкам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Национальный банк вправе предоставлять банкам кредиты в национальной валюте на условиях платности, срочности, возвратности, при предоставлении одного из следующих видов обеспечения:</w:t>
      </w:r>
    </w:p>
    <w:p>
      <w:pPr>
        <w:spacing w:after="120"/>
        <w:jc w:val="both"/>
      </w:pPr>
      <w:r>
        <w:rPr>
          <w:rFonts w:ascii="Arial" w:cs="Arial" w:eastAsia="Arial" w:hAnsi="Arial"/>
          <w:sz w:val="24"/>
          <w:szCs w:val="24"/>
        </w:rPr>
        <w:t xml:space="preserve">1) золота и других драгоценных металлов и драгоценных камней;</w:t>
      </w:r>
    </w:p>
    <w:p>
      <w:pPr>
        <w:spacing w:after="120"/>
        <w:jc w:val="both"/>
      </w:pPr>
      <w:r>
        <w:rPr>
          <w:rFonts w:ascii="Arial" w:cs="Arial" w:eastAsia="Arial" w:hAnsi="Arial"/>
          <w:sz w:val="24"/>
          <w:szCs w:val="24"/>
        </w:rPr>
        <w:t xml:space="preserve">2) иностранной валюты;</w:t>
      </w:r>
    </w:p>
    <w:p>
      <w:pPr>
        <w:spacing w:after="120"/>
        <w:jc w:val="both"/>
      </w:pPr>
      <w:r>
        <w:rPr>
          <w:rFonts w:ascii="Arial" w:cs="Arial" w:eastAsia="Arial" w:hAnsi="Arial"/>
          <w:sz w:val="24"/>
          <w:szCs w:val="24"/>
        </w:rPr>
        <w:t xml:space="preserve">3) депозитов в Национальном банке;</w:t>
      </w:r>
    </w:p>
    <w:p>
      <w:pPr>
        <w:spacing w:after="120"/>
        <w:jc w:val="both"/>
      </w:pPr>
      <w:r>
        <w:rPr>
          <w:rFonts w:ascii="Arial" w:cs="Arial" w:eastAsia="Arial" w:hAnsi="Arial"/>
          <w:sz w:val="24"/>
          <w:szCs w:val="24"/>
        </w:rPr>
        <w:t xml:space="preserve">4) государственных ценных бумаг и ценных бумаг, выпущенных Национальным банком;</w:t>
      </w:r>
    </w:p>
    <w:p>
      <w:pPr>
        <w:spacing w:after="120"/>
        <w:jc w:val="both"/>
      </w:pPr>
      <w:r>
        <w:rPr>
          <w:rFonts w:ascii="Arial" w:cs="Arial" w:eastAsia="Arial" w:hAnsi="Arial"/>
          <w:sz w:val="24"/>
          <w:szCs w:val="24"/>
        </w:rPr>
        <w:t xml:space="preserve">5) других видов обеспечения, определяемых Национальным банком.</w:t>
      </w:r>
    </w:p>
    <w:p>
      <w:pPr>
        <w:spacing w:after="120"/>
        <w:jc w:val="both"/>
      </w:pPr>
      <w:r>
        <w:rPr>
          <w:rFonts w:ascii="Arial" w:cs="Arial" w:eastAsia="Arial" w:hAnsi="Arial"/>
          <w:sz w:val="24"/>
          <w:szCs w:val="24"/>
        </w:rPr>
        <w:t xml:space="preserve">2. Виды кредитов, условия и порядок их предоставления определяются Национальным банком.</w:t>
      </w:r>
    </w:p>
    <w:p>
      <w:pPr>
        <w:spacing w:after="120"/>
        <w:jc w:val="both"/>
      </w:pPr>
      <w:r>
        <w:rPr>
          <w:rFonts w:ascii="Arial" w:cs="Arial" w:eastAsia="Arial" w:hAnsi="Arial"/>
          <w:sz w:val="24"/>
          <w:szCs w:val="24"/>
        </w:rPr>
        <w:t xml:space="preserve">3. Национальный банк также в целях предотвращения системного риска, обеспечения целостности и сохранения стабильности банковской системы вправе предоставлять:</w:t>
      </w:r>
    </w:p>
    <w:p>
      <w:pPr>
        <w:spacing w:after="120"/>
        <w:jc w:val="both"/>
      </w:pPr>
      <w:r>
        <w:rPr>
          <w:rFonts w:ascii="Arial" w:cs="Arial" w:eastAsia="Arial" w:hAnsi="Arial"/>
          <w:sz w:val="24"/>
          <w:szCs w:val="24"/>
        </w:rPr>
        <w:t xml:space="preserve">1) кредит для поддержания ликвидности отдельным банкам, испытывающим временные проблемы с ликвидностью;</w:t>
      </w:r>
    </w:p>
    <w:p>
      <w:pPr>
        <w:spacing w:after="120"/>
        <w:jc w:val="both"/>
      </w:pPr>
      <w:r>
        <w:rPr>
          <w:rFonts w:ascii="Arial" w:cs="Arial" w:eastAsia="Arial" w:hAnsi="Arial"/>
          <w:sz w:val="24"/>
          <w:szCs w:val="24"/>
        </w:rPr>
        <w:t xml:space="preserve">2) в исключительных случаях кредит последней инстанции банкам, небанковским финансово-кредитным организациям, привлекающим депозиты, которые испытывают проблемы с платежеспособностью.</w:t>
      </w:r>
    </w:p>
    <w:p>
      <w:pPr>
        <w:spacing w:after="120"/>
        <w:jc w:val="both"/>
      </w:pPr>
      <w:r>
        <w:rPr>
          <w:rFonts w:ascii="Arial" w:cs="Arial" w:eastAsia="Arial" w:hAnsi="Arial"/>
          <w:sz w:val="24"/>
          <w:szCs w:val="24"/>
        </w:rPr>
        <w:t xml:space="preserve">4. Предоставление кредитов в виде овердрафта запрещается.</w:t>
      </w:r>
    </w:p>
    <w:p>
      <w:pPr>
        <w:spacing w:after="120"/>
        <w:jc w:val="both"/>
      </w:pPr>
      <w:r>
        <w:rPr>
          <w:rFonts w:ascii="Arial" w:cs="Arial" w:eastAsia="Arial" w:hAnsi="Arial"/>
          <w:sz w:val="24"/>
          <w:szCs w:val="24"/>
        </w:rPr>
        <w:t xml:space="preserve">5. Национальный банк создает специальные резервы, относящиеся к расходам Национального банка, для покрытия возможных убытков по активам, включая кредиты.</w:t>
      </w:r>
    </w:p>
    <w:p>
      <w:pPr>
        <w:spacing w:after="120"/>
        <w:jc w:val="both"/>
      </w:pPr>
      <w:r>
        <w:rPr>
          <w:rFonts w:ascii="Arial" w:cs="Arial" w:eastAsia="Arial" w:hAnsi="Arial"/>
          <w:sz w:val="24"/>
          <w:szCs w:val="24"/>
        </w:rPr>
        <w:t xml:space="preserve">6. Предоставление банкам, небанковским финансово-кредитным организациям, привлекающим депозиты, кредитов не ограничивает полномочия Национального банка по применению мер воздействия.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18. Содействие обеспечению финансовой стабильности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Национальный банк самостоятельно, а также во взаимодействии с Кабинетом Министров Кыргызской Республики осуществляет меры, направленные на обеспечение финансовой стабильности Кыргызской Республики, включая макропруденциальное регулирование.</w:t>
      </w:r>
    </w:p>
    <w:p>
      <w:pPr>
        <w:spacing w:after="120"/>
        <w:jc w:val="both"/>
      </w:pPr>
      <w:r>
        <w:rPr>
          <w:rFonts w:ascii="Arial" w:cs="Arial" w:eastAsia="Arial" w:hAnsi="Arial"/>
          <w:sz w:val="24"/>
          <w:szCs w:val="24"/>
        </w:rPr>
        <w:t xml:space="preserve">2. В целях содействия обеспечению финансовой стабильности государственные органы, а также юридические лица независимо от форм собственности обязаны своевременно предоставлять Национальному банку необходимую информацию по составу макропруденциальных показателей для оценки, анализа и мониторинга финансовой стабильности по формам и в сроки, определяемые Национальным банком.</w:t>
      </w:r>
    </w:p>
    <w:p>
      <w:pPr>
        <w:spacing w:after="120"/>
        <w:jc w:val="both"/>
      </w:pPr>
      <w:r>
        <w:rPr>
          <w:rFonts w:ascii="Arial" w:cs="Arial" w:eastAsia="Arial" w:hAnsi="Arial"/>
          <w:sz w:val="24"/>
          <w:szCs w:val="24"/>
        </w:rPr>
        <w:t xml:space="preserve">3. Непредоставление либо несвоевременное предоставление информации, указанной в настоящей статье, влечет ответственность, предусмотренную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 Национальная валюта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19. Денежная единица Кыргызской Республики (национальная валюта)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Денежной единицей Кыргызской Республики является сом. Один сом состоит из 100 (ста) тыйынов.</w:t>
      </w:r>
    </w:p>
    <w:p>
      <w:pPr>
        <w:spacing w:after="120"/>
        <w:jc w:val="both"/>
      </w:pPr>
      <w:r>
        <w:rPr>
          <w:rFonts w:ascii="Arial" w:cs="Arial" w:eastAsia="Arial" w:hAnsi="Arial"/>
          <w:sz w:val="24"/>
          <w:szCs w:val="24"/>
        </w:rPr>
        <w:t xml:space="preserve">2. Наличные денежные знаки выпускаются в обращение в виде банкнот и монет.</w:t>
      </w:r>
    </w:p>
    <w:p>
      <w:pPr>
        <w:spacing w:after="120"/>
        <w:jc w:val="both"/>
      </w:pPr>
      <w:r>
        <w:rPr>
          <w:rFonts w:ascii="Arial" w:cs="Arial" w:eastAsia="Arial" w:hAnsi="Arial"/>
          <w:sz w:val="24"/>
          <w:szCs w:val="24"/>
        </w:rPr>
        <w:t xml:space="preserve">3. Национальный банк устанавливает официальный курс сома по отношению к денежным единицам других государств.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20. Эмиссия денежных знаков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Национальному банку принадлежит исключительное право выпуска в обращение и изъятия из обращения денежных знаков национальной валюты.</w:t>
      </w:r>
    </w:p>
    <w:p>
      <w:pPr>
        <w:spacing w:after="120"/>
        <w:jc w:val="both"/>
      </w:pPr>
      <w:r>
        <w:rPr>
          <w:rFonts w:ascii="Arial" w:cs="Arial" w:eastAsia="Arial" w:hAnsi="Arial"/>
          <w:sz w:val="24"/>
          <w:szCs w:val="24"/>
        </w:rPr>
        <w:t xml:space="preserve">2. Денежные знаки являются безусловными обязательствами Национального банка и обеспечиваются всеми его активами.</w:t>
      </w:r>
    </w:p>
    <w:p>
      <w:pPr>
        <w:spacing w:after="120"/>
        <w:jc w:val="both"/>
      </w:pPr>
      <w:r>
        <w:rPr>
          <w:rFonts w:ascii="Arial" w:cs="Arial" w:eastAsia="Arial" w:hAnsi="Arial"/>
          <w:sz w:val="24"/>
          <w:szCs w:val="24"/>
        </w:rPr>
        <w:t xml:space="preserve">3. Объявление денежных знаков недействительными платежными средствами является исключительным правом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21. Платежное средство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Сом является единственным законным платежным средством на всей территории Кыргызской Республики, обязательным к приему без ограничений по всем видам платежей. На территории Кыргызской Республики расчеты и платежи осуществляются в национальной валюте Кыргызской Республики. если законодательством Кыргызской Республики не предусмотрено иное. Цены на товары и услуги должны быть указаны в сомах и без привязки к курсу иностранной валюты, за исключением договоров на поставку экспортируемых и импортируемых товаров и услуг, а также при реализации товаров и услуг в рамках инвестиционных проектов в сфере топливно-энергетического комплекса, которые осуществляются в соответствии с инвестиционным соглашением или соглашением о государственно-частном партнерстве, заключенным Кабинетом Министров Кыргызской Республики, когда валюта определяется соглашением сторон. Запрещается реклама с указанием цен на товары и услуги в иностранной валюте.</w:t>
      </w:r>
    </w:p>
    <w:p>
      <w:pPr>
        <w:spacing w:after="120"/>
        <w:jc w:val="both"/>
      </w:pPr>
      <w:r>
        <w:rPr>
          <w:rFonts w:ascii="Arial" w:cs="Arial" w:eastAsia="Arial" w:hAnsi="Arial"/>
          <w:sz w:val="24"/>
          <w:szCs w:val="24"/>
        </w:rPr>
        <w:t xml:space="preserve">2. В случае необоснованного отказа в приеме денежных знаков национальной валюты Кыргызской Республики, а также их умышленного уничтожения или незаконного использования в рекламных и иных целях физические и юридические лица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3. Подделка и незаконное изготовление, а также несанкционированная эмиссия денежных знаков влекут ответственность в соответствии с законодательством Кыргызской Республики.</w:t>
      </w:r>
    </w:p>
    <w:p>
      <w:pPr>
        <w:spacing w:after="120"/>
        <w:jc w:val="both"/>
      </w:pPr>
      <w:r>
        <w:rPr>
          <w:rFonts w:ascii="Arial" w:cs="Arial" w:eastAsia="Arial" w:hAnsi="Arial"/>
          <w:i/>
          <w:iCs/>
          <w:sz w:val="24"/>
          <w:szCs w:val="24"/>
        </w:rPr>
        <w:t xml:space="preserve">(В редакции </w:t>
      </w:r>
      <w:hyperlink w:history="1" r:id="rIdsxwq7oiv-8h8-ctbod0u8">
        <w:r>
          <w:rPr>
            <w:rFonts w:ascii="Arial" w:cs="Arial" w:eastAsia="Arial" w:hAnsi="Arial"/>
            <w:i/>
            <w:iCs/>
            <w:color w:val="1D4ED8"/>
            <w:sz w:val="24"/>
            <w:szCs w:val="24"/>
            <w:u w:val="single"/>
          </w:rPr>
          <w:t xml:space="preserve">конституционного 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31 января 2025 года </w:t>
      </w:r>
      <w:r>
        <w:rPr>
          <w:rFonts w:ascii="Arial" w:cs="Arial" w:eastAsia="Arial" w:hAnsi="Arial"/>
          <w:i/>
          <w:iCs/>
          <w:sz w:val="24"/>
          <w:szCs w:val="24"/>
        </w:rPr>
        <w:t xml:space="preserve">№</w:t>
      </w:r>
      <w:r>
        <w:rPr>
          <w:rFonts w:ascii="Arial" w:cs="Arial" w:eastAsia="Arial" w:hAnsi="Arial"/>
          <w:i/>
          <w:iCs/>
          <w:sz w:val="24"/>
          <w:szCs w:val="24"/>
        </w:rPr>
        <w:t xml:space="preserve"> 33)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22. Организация наличного денежного обращения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Национальный банк в целях организации наличного денежного обращения на территории Кыргызской Республики:</w:t>
      </w:r>
    </w:p>
    <w:p>
      <w:pPr>
        <w:spacing w:after="120"/>
        <w:jc w:val="both"/>
      </w:pPr>
      <w:r>
        <w:rPr>
          <w:rFonts w:ascii="Arial" w:cs="Arial" w:eastAsia="Arial" w:hAnsi="Arial"/>
          <w:sz w:val="24"/>
          <w:szCs w:val="24"/>
        </w:rPr>
        <w:t xml:space="preserve">1) прогнозирует потребности в выпуске денежных знаков национальной валюты и обеспечивает их изготовление;</w:t>
      </w:r>
    </w:p>
    <w:p>
      <w:pPr>
        <w:spacing w:after="120"/>
        <w:jc w:val="both"/>
      </w:pPr>
      <w:r>
        <w:rPr>
          <w:rFonts w:ascii="Arial" w:cs="Arial" w:eastAsia="Arial" w:hAnsi="Arial"/>
          <w:sz w:val="24"/>
          <w:szCs w:val="24"/>
        </w:rPr>
        <w:t xml:space="preserve">2) обеспечивает создание резервных фондов денежных знаков национальной валюты;</w:t>
      </w:r>
    </w:p>
    <w:p>
      <w:pPr>
        <w:spacing w:after="120"/>
        <w:jc w:val="both"/>
      </w:pPr>
      <w:r>
        <w:rPr>
          <w:rFonts w:ascii="Arial" w:cs="Arial" w:eastAsia="Arial" w:hAnsi="Arial"/>
          <w:sz w:val="24"/>
          <w:szCs w:val="24"/>
        </w:rPr>
        <w:t xml:space="preserve">3) устанавливает порядок и требования к хранению, перевозке и инкассации наличных денежных знаков национальной валюты для банков и иных лиц, поднадзорных Национальному банку;</w:t>
      </w:r>
    </w:p>
    <w:p>
      <w:pPr>
        <w:spacing w:after="120"/>
        <w:jc w:val="both"/>
      </w:pPr>
      <w:r>
        <w:rPr>
          <w:rFonts w:ascii="Arial" w:cs="Arial" w:eastAsia="Arial" w:hAnsi="Arial"/>
          <w:sz w:val="24"/>
          <w:szCs w:val="24"/>
        </w:rPr>
        <w:t xml:space="preserve">4) разрабатывает и утверждает для банков и иных лиц, поднадзорных Национальному банку, порядок ведения кассовых операций;</w:t>
      </w:r>
    </w:p>
    <w:p>
      <w:pPr>
        <w:spacing w:after="120"/>
        <w:jc w:val="both"/>
      </w:pPr>
      <w:r>
        <w:rPr>
          <w:rFonts w:ascii="Arial" w:cs="Arial" w:eastAsia="Arial" w:hAnsi="Arial"/>
          <w:sz w:val="24"/>
          <w:szCs w:val="24"/>
        </w:rPr>
        <w:t xml:space="preserve">5) устанавливает порядок определения платежности и правила замены денежных знаков национальной валюты;</w:t>
      </w:r>
    </w:p>
    <w:p>
      <w:pPr>
        <w:spacing w:after="120"/>
        <w:jc w:val="both"/>
      </w:pPr>
      <w:r>
        <w:rPr>
          <w:rFonts w:ascii="Arial" w:cs="Arial" w:eastAsia="Arial" w:hAnsi="Arial"/>
          <w:sz w:val="24"/>
          <w:szCs w:val="24"/>
        </w:rPr>
        <w:t xml:space="preserve">6) определяет признаки защиты и порядок проведения экспертизы денежных знаков национальной валюты, а также порядок уничтожения изъятых из обращения денежных знаков национальной валюты;</w:t>
      </w:r>
    </w:p>
    <w:p>
      <w:pPr>
        <w:spacing w:after="120"/>
        <w:jc w:val="both"/>
      </w:pPr>
      <w:r>
        <w:rPr>
          <w:rFonts w:ascii="Arial" w:cs="Arial" w:eastAsia="Arial" w:hAnsi="Arial"/>
          <w:sz w:val="24"/>
          <w:szCs w:val="24"/>
        </w:rPr>
        <w:t xml:space="preserve">7) применяет другие способы и механизмы организации наличного денежного обращения.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w:t>
      </w:r>
      <w:r>
        <w:rPr>
          <w:rFonts w:ascii="Arial" w:cs="Arial" w:eastAsia="Arial" w:hAnsi="Arial"/>
          <w:b/>
          <w:bCs/>
          <w:sz w:val="24"/>
          <w:szCs w:val="24"/>
        </w:rPr>
        <w:t xml:space="preserve">1</w:t>
      </w:r>
      <w:r>
        <w:rPr>
          <w:rFonts w:ascii="Arial" w:cs="Arial" w:eastAsia="Arial" w:hAnsi="Arial"/>
          <w:b/>
          <w:bCs/>
          <w:sz w:val="24"/>
          <w:szCs w:val="24"/>
        </w:rPr>
        <w:t xml:space="preserve">. Цифровой сом Кыргызской Республики</w:t>
      </w:r>
    </w:p>
    <w:p>
      <w:pPr>
        <w:spacing w:after="120"/>
        <w:jc w:val="center"/>
      </w:pPr>
      <w:r>
        <w:rPr>
          <w:rFonts w:ascii="Arial" w:cs="Arial" w:eastAsia="Arial" w:hAnsi="Arial"/>
          <w:i/>
          <w:iCs/>
          <w:sz w:val="24"/>
          <w:szCs w:val="24"/>
        </w:rPr>
        <w:t xml:space="preserve">(Глава
 в редакции </w:t>
      </w:r>
      <w:hyperlink w:history="1" r:id="rIdnp_fvucobzl_c5amee0il">
        <w:r>
          <w:rPr>
            <w:rFonts w:ascii="Arial" w:cs="Arial" w:eastAsia="Arial" w:hAnsi="Arial"/>
            <w:i/>
            <w:iCs/>
            <w:color w:val="1D4ED8"/>
            <w:sz w:val="24"/>
            <w:szCs w:val="24"/>
            <w:u w:val="single"/>
          </w:rPr>
          <w:t xml:space="preserve">конституционного Закона</w:t>
        </w:r>
      </w:hyperlink>
      <w:r>
        <w:rPr>
          <w:rFonts w:ascii="Arial" w:cs="Arial" w:eastAsia="Arial" w:hAnsi="Arial"/>
          <w:i/>
          <w:iCs/>
          <w:sz w:val="24"/>
          <w:szCs w:val="24"/>
        </w:rPr>
        <w:t xml:space="preserve"> КР от 16 апреля 2025 года № 74)</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w:t>
      </w:r>
      <w:r>
        <w:rPr>
          <w:rFonts w:ascii="Arial" w:cs="Arial" w:eastAsia="Arial" w:hAnsi="Arial"/>
          <w:b/>
          <w:bCs/>
          <w:sz w:val="24"/>
          <w:szCs w:val="24"/>
        </w:rPr>
        <w:t xml:space="preserve">1</w:t>
      </w:r>
      <w:r>
        <w:rPr>
          <w:rFonts w:ascii="Arial" w:cs="Arial" w:eastAsia="Arial" w:hAnsi="Arial"/>
          <w:b/>
          <w:bCs/>
          <w:sz w:val="24"/>
          <w:szCs w:val="24"/>
        </w:rPr>
        <w:t xml:space="preserve">. Цифровой сом</w:t>
      </w:r>
    </w:p>
    <w:p>
      <w:pPr>
        <w:spacing w:after="120"/>
        <w:ind w:firstLine="567"/>
        <w:jc w:val="both"/>
      </w:pPr>
      <w:r>
        <w:rPr>
          <w:rFonts w:ascii="Arial" w:cs="Arial" w:eastAsia="Arial" w:hAnsi="Arial"/>
          <w:sz w:val="24"/>
          <w:szCs w:val="24"/>
        </w:rPr>
        <w:t xml:space="preserve">1. Цифровой сом - национальная валюта Кыргызской Республики в цифровой форме, являющаяся законным платежным средством на территории Кыргызской Республики.</w:t>
      </w:r>
    </w:p>
    <w:p>
      <w:pPr>
        <w:spacing w:after="120"/>
        <w:ind w:firstLine="567"/>
        <w:jc w:val="both"/>
      </w:pPr>
      <w:r>
        <w:rPr>
          <w:rFonts w:ascii="Arial" w:cs="Arial" w:eastAsia="Arial" w:hAnsi="Arial"/>
          <w:sz w:val="24"/>
          <w:szCs w:val="24"/>
        </w:rPr>
        <w:t xml:space="preserve">2. Цифровой сом выпускается в обращение в цифровой форме на специализированной платформе.</w:t>
      </w:r>
    </w:p>
    <w:p>
      <w:pPr>
        <w:spacing w:after="120"/>
        <w:ind w:firstLine="567"/>
        <w:jc w:val="both"/>
      </w:pPr>
      <w:r>
        <w:rPr>
          <w:rFonts w:ascii="Arial" w:cs="Arial" w:eastAsia="Arial" w:hAnsi="Arial"/>
          <w:sz w:val="24"/>
          <w:szCs w:val="24"/>
        </w:rPr>
        <w:t xml:space="preserve">3. Оператором платформы цифрового сома является Национальный банк.</w:t>
      </w:r>
    </w:p>
    <w:p>
      <w:pPr>
        <w:spacing w:after="120"/>
        <w:ind w:firstLine="567"/>
        <w:jc w:val="both"/>
      </w:pPr>
      <w:r>
        <w:rPr>
          <w:rFonts w:ascii="Arial" w:cs="Arial" w:eastAsia="Arial" w:hAnsi="Arial"/>
          <w:sz w:val="24"/>
          <w:szCs w:val="24"/>
        </w:rPr>
        <w:t xml:space="preserve">4. Платформа цифрового сома представляет собой технологическую и программную инфраструктуру для эмиссии (выпуска), учета и распространения цифрового сома.</w:t>
      </w:r>
    </w:p>
    <w:p>
      <w:pPr>
        <w:spacing w:after="120"/>
        <w:jc w:val="both"/>
      </w:pPr>
      <w:r>
        <w:rPr>
          <w:rFonts w:ascii="Arial" w:cs="Arial" w:eastAsia="Arial" w:hAnsi="Arial"/>
          <w:i/>
          <w:iCs/>
          <w:sz w:val="24"/>
          <w:szCs w:val="24"/>
        </w:rPr>
        <w:t xml:space="preserve">(В редакции конституционного Закона КР от </w:t>
      </w:r>
      <w:hyperlink w:history="1" r:id="rId_dzhpqm7hh4y1neaxbzmc">
        <w:r>
          <w:rPr>
            <w:rFonts w:ascii="Arial" w:cs="Arial" w:eastAsia="Arial" w:hAnsi="Arial"/>
            <w:i/>
            <w:iCs/>
            <w:color w:val="1D4ED8"/>
            <w:sz w:val="24"/>
            <w:szCs w:val="24"/>
            <w:u w:val="single"/>
          </w:rPr>
          <w:t xml:space="preserve">16 апреля 2025 года № 74</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w:t>
      </w:r>
      <w:r>
        <w:rPr>
          <w:rFonts w:ascii="Arial" w:cs="Arial" w:eastAsia="Arial" w:hAnsi="Arial"/>
          <w:b/>
          <w:bCs/>
          <w:sz w:val="24"/>
          <w:szCs w:val="24"/>
        </w:rPr>
        <w:t xml:space="preserve">2</w:t>
      </w:r>
      <w:r>
        <w:rPr>
          <w:rFonts w:ascii="Arial" w:cs="Arial" w:eastAsia="Arial" w:hAnsi="Arial"/>
          <w:b/>
          <w:bCs/>
          <w:sz w:val="24"/>
          <w:szCs w:val="24"/>
        </w:rPr>
        <w:t xml:space="preserve">. Эмиссия цифрового сома</w:t>
      </w:r>
    </w:p>
    <w:p>
      <w:pPr>
        <w:spacing w:after="120"/>
        <w:ind w:firstLine="567"/>
        <w:jc w:val="both"/>
      </w:pPr>
      <w:r>
        <w:rPr>
          <w:rFonts w:ascii="Arial" w:cs="Arial" w:eastAsia="Arial" w:hAnsi="Arial"/>
          <w:sz w:val="24"/>
          <w:szCs w:val="24"/>
        </w:rPr>
        <w:t xml:space="preserve">1. Национальному банку принадлежит исключительное право на проведение эмиссии (выпуска) цифрового сома.</w:t>
      </w:r>
    </w:p>
    <w:p>
      <w:pPr>
        <w:spacing w:after="120"/>
        <w:ind w:firstLine="567"/>
        <w:jc w:val="both"/>
      </w:pPr>
      <w:r>
        <w:rPr>
          <w:rFonts w:ascii="Arial" w:cs="Arial" w:eastAsia="Arial" w:hAnsi="Arial"/>
          <w:sz w:val="24"/>
          <w:szCs w:val="24"/>
        </w:rPr>
        <w:t xml:space="preserve">2. Цифровой сом является безусловным обязательством Национального банка и обеспечивается всеми его активами.</w:t>
      </w:r>
    </w:p>
    <w:p>
      <w:pPr>
        <w:spacing w:after="120"/>
        <w:ind w:firstLine="567"/>
        <w:jc w:val="both"/>
      </w:pPr>
      <w:r>
        <w:rPr>
          <w:rFonts w:ascii="Arial" w:cs="Arial" w:eastAsia="Arial" w:hAnsi="Arial"/>
          <w:sz w:val="24"/>
          <w:szCs w:val="24"/>
        </w:rPr>
        <w:t xml:space="preserve">3. Вывод из обращения цифрового сома на специализированной платформе является исключительным правом Национального банка.</w:t>
      </w:r>
    </w:p>
    <w:p>
      <w:pPr>
        <w:spacing w:after="120"/>
        <w:jc w:val="both"/>
      </w:pPr>
      <w:r>
        <w:rPr>
          <w:rFonts w:ascii="Arial" w:cs="Arial" w:eastAsia="Arial" w:hAnsi="Arial"/>
          <w:i/>
          <w:iCs/>
          <w:sz w:val="24"/>
          <w:szCs w:val="24"/>
        </w:rPr>
        <w:t xml:space="preserve">(В редакции конституционного Закона КР от </w:t>
      </w:r>
      <w:hyperlink w:history="1" r:id="rIds2jqsamrayrm_e3rxe1ji">
        <w:r>
          <w:rPr>
            <w:rFonts w:ascii="Arial" w:cs="Arial" w:eastAsia="Arial" w:hAnsi="Arial"/>
            <w:i/>
            <w:iCs/>
            <w:color w:val="1D4ED8"/>
            <w:sz w:val="24"/>
            <w:szCs w:val="24"/>
            <w:u w:val="single"/>
          </w:rPr>
          <w:t xml:space="preserve">16 апреля 2025 года № 74</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w:t>
      </w:r>
      <w:r>
        <w:rPr>
          <w:rFonts w:ascii="Arial" w:cs="Arial" w:eastAsia="Arial" w:hAnsi="Arial"/>
          <w:b/>
          <w:bCs/>
          <w:sz w:val="24"/>
          <w:szCs w:val="24"/>
        </w:rPr>
        <w:t xml:space="preserve">3</w:t>
      </w:r>
      <w:r>
        <w:rPr>
          <w:rFonts w:ascii="Arial" w:cs="Arial" w:eastAsia="Arial" w:hAnsi="Arial"/>
          <w:b/>
          <w:bCs/>
          <w:sz w:val="24"/>
          <w:szCs w:val="24"/>
        </w:rPr>
        <w:t xml:space="preserve">. Организация обращения цифрового сома</w:t>
      </w:r>
    </w:p>
    <w:p>
      <w:pPr>
        <w:spacing w:after="120"/>
        <w:ind w:firstLine="567"/>
        <w:jc w:val="both"/>
      </w:pPr>
      <w:r>
        <w:rPr>
          <w:rFonts w:ascii="Arial" w:cs="Arial" w:eastAsia="Arial" w:hAnsi="Arial"/>
          <w:sz w:val="24"/>
          <w:szCs w:val="24"/>
        </w:rPr>
        <w:t xml:space="preserve">Национальный банк в целях организации обращения цифрового сома:</w:t>
      </w:r>
    </w:p>
    <w:p>
      <w:pPr>
        <w:spacing w:after="120"/>
        <w:ind w:firstLine="567"/>
        <w:jc w:val="both"/>
      </w:pPr>
      <w:r>
        <w:rPr>
          <w:rFonts w:ascii="Arial" w:cs="Arial" w:eastAsia="Arial" w:hAnsi="Arial"/>
          <w:sz w:val="24"/>
          <w:szCs w:val="24"/>
        </w:rPr>
        <w:t xml:space="preserve">1) прогнозирует потребности в выпуске цифрового сома;</w:t>
      </w:r>
    </w:p>
    <w:p>
      <w:pPr>
        <w:spacing w:after="120"/>
        <w:ind w:firstLine="567"/>
        <w:jc w:val="both"/>
      </w:pPr>
      <w:r>
        <w:rPr>
          <w:rFonts w:ascii="Arial" w:cs="Arial" w:eastAsia="Arial" w:hAnsi="Arial"/>
          <w:sz w:val="24"/>
          <w:szCs w:val="24"/>
        </w:rPr>
        <w:t xml:space="preserve">2) устанавливает порядок и требования к хранению, передаче и защите цифрового сома для банков и иных лиц, поднадзорных Национальному банку;</w:t>
      </w:r>
    </w:p>
    <w:p>
      <w:pPr>
        <w:spacing w:after="120"/>
        <w:ind w:firstLine="567"/>
        <w:jc w:val="both"/>
      </w:pPr>
      <w:r>
        <w:rPr>
          <w:rFonts w:ascii="Arial" w:cs="Arial" w:eastAsia="Arial" w:hAnsi="Arial"/>
          <w:sz w:val="24"/>
          <w:szCs w:val="24"/>
        </w:rPr>
        <w:t xml:space="preserve">3) разрабатывает и утверждает для банков и иных лиц, поднадзорных Национальному банку, правила проведения платежей на платформе оператора цифрового сома;</w:t>
      </w:r>
    </w:p>
    <w:p>
      <w:pPr>
        <w:spacing w:after="120"/>
        <w:ind w:firstLine="567"/>
        <w:jc w:val="both"/>
      </w:pPr>
      <w:r>
        <w:rPr>
          <w:rFonts w:ascii="Arial" w:cs="Arial" w:eastAsia="Arial" w:hAnsi="Arial"/>
          <w:sz w:val="24"/>
          <w:szCs w:val="24"/>
        </w:rPr>
        <w:t xml:space="preserve">4) определяет признаки криптозащиты для обеспечения безопасности цифрового сома и предотвращения мошеннических сделок и операций с ним;</w:t>
      </w:r>
    </w:p>
    <w:p>
      <w:pPr>
        <w:spacing w:after="120"/>
        <w:ind w:firstLine="567"/>
        <w:jc w:val="both"/>
      </w:pPr>
      <w:r>
        <w:rPr>
          <w:rFonts w:ascii="Arial" w:cs="Arial" w:eastAsia="Arial" w:hAnsi="Arial"/>
          <w:sz w:val="24"/>
          <w:szCs w:val="24"/>
        </w:rPr>
        <w:t xml:space="preserve">5) осуществляет иные функции и полномочия в сфере функционирования платформы цифрового сома в соответствии с законодательством Кыргызской Республики о платежной системе.</w:t>
      </w:r>
    </w:p>
    <w:p>
      <w:pPr>
        <w:spacing w:after="120"/>
        <w:jc w:val="both"/>
      </w:pPr>
      <w:r>
        <w:rPr>
          <w:rFonts w:ascii="Arial" w:cs="Arial" w:eastAsia="Arial" w:hAnsi="Arial"/>
          <w:i/>
          <w:iCs/>
          <w:sz w:val="24"/>
          <w:szCs w:val="24"/>
        </w:rPr>
        <w:t xml:space="preserve">(В редакции конституционного Закона КР от </w:t>
      </w:r>
      <w:hyperlink w:history="1" r:id="rIdp-d1spwrculo-10rexzs-">
        <w:r>
          <w:rPr>
            <w:rFonts w:ascii="Arial" w:cs="Arial" w:eastAsia="Arial" w:hAnsi="Arial"/>
            <w:i/>
            <w:iCs/>
            <w:color w:val="1D4ED8"/>
            <w:sz w:val="24"/>
            <w:szCs w:val="24"/>
            <w:u w:val="single"/>
          </w:rPr>
          <w:t xml:space="preserve">16 апреля 2025 года № 74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 Валютная политика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23. Валютная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Национальный банк разрабатывает и осуществляет единую валютную политику и регулирование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24. Валютные операции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Национальный банк осуществляет любые валютные операции, в том числе операции по покупке и продаже драгоценных металлов, драгоценных камней и иностранной валюты на валютных рынках, а также уполномочен ввозить в страну и вывозить из страны драгоценные металлы, драгоценные камни и любую валюту без ограничений для целей управления международными резервами, проведения денежно-кредитной политики, осуществления своей деятельности и защиты экономических интересов Кыргызской Республики.</w:t>
      </w:r>
    </w:p>
    <w:p>
      <w:pPr>
        <w:spacing w:after="120"/>
        <w:jc w:val="both"/>
      </w:pPr>
      <w:r>
        <w:rPr>
          <w:rFonts w:ascii="Arial" w:cs="Arial" w:eastAsia="Arial" w:hAnsi="Arial"/>
          <w:sz w:val="24"/>
          <w:szCs w:val="24"/>
        </w:rPr>
        <w:t xml:space="preserve">2. Национальный банк имеет право покупать иностранную валюту и продавать ее Кабинету Министров Кыргызской Республики по рыночному курсу на договорной основе.</w:t>
      </w:r>
    </w:p>
    <w:p>
      <w:pPr>
        <w:spacing w:after="120"/>
        <w:jc w:val="both"/>
      </w:pPr>
      <w:r>
        <w:rPr>
          <w:rFonts w:ascii="Arial" w:cs="Arial" w:eastAsia="Arial" w:hAnsi="Arial"/>
          <w:sz w:val="24"/>
          <w:szCs w:val="24"/>
        </w:rPr>
        <w:t xml:space="preserve">3. Национальный банк определяет порядок и условия проведения операций на межбанковском валютном рынке (межбанковская валютная биржа).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25. Обменный курс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Официальный обменный курс определяется и объявляется Национальным банком на базе рыночного спот-обменного и других рыночных курсов. Официальный обменный курс определяется и объявляется Национальным банком без обязательства Национального банка покупать и продавать иностранную валюту по объявленным курсам.</w:t>
      </w:r>
    </w:p>
    <w:p>
      <w:pPr>
        <w:spacing w:after="120"/>
        <w:jc w:val="both"/>
      </w:pPr>
      <w:r>
        <w:rPr>
          <w:rFonts w:ascii="Arial" w:cs="Arial" w:eastAsia="Arial" w:hAnsi="Arial"/>
          <w:sz w:val="24"/>
          <w:szCs w:val="24"/>
        </w:rPr>
        <w:t xml:space="preserve">2. Спот-обменный и другие рыночные обменные курсы свободно определяются между продавцом и покупателем, если иное не установлено Национальным банком.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26. Операции в иностранной валюте на территории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Расчеты и платежи в иностранной валюте на территории Кыргызской Республики осуществляются в порядке, установленном Национальным банком.</w:t>
      </w:r>
    </w:p>
    <w:p>
      <w:pPr>
        <w:spacing w:after="120"/>
        <w:jc w:val="both"/>
      </w:pPr>
      <w:r>
        <w:rPr>
          <w:rFonts w:ascii="Arial" w:cs="Arial" w:eastAsia="Arial" w:hAnsi="Arial"/>
          <w:sz w:val="24"/>
          <w:szCs w:val="24"/>
        </w:rPr>
        <w:t xml:space="preserve">2. Операции по купле-продаже (обмену) наличной и безналичной национальной и/или иностранной валюты на территории Кыргызской Республики не ограничиваются и осуществляются только у банков, специализированных финансовых и финансово-кредитных организаций, микрофинансовых компаний, микрокредитных компаний, кредитных союзов и обменных бюро, имеющих соответствующую лицензию Национального банка.</w:t>
      </w:r>
    </w:p>
    <w:p>
      <w:pPr>
        <w:spacing w:after="120"/>
        <w:jc w:val="both"/>
      </w:pPr>
      <w:r>
        <w:rPr>
          <w:rFonts w:ascii="Arial" w:cs="Arial" w:eastAsia="Arial" w:hAnsi="Arial"/>
          <w:sz w:val="24"/>
          <w:szCs w:val="24"/>
        </w:rPr>
        <w:t xml:space="preserve">Порядок и условия проведения операций по купле-продаже (обмену) наличной и безналичной национальной и/или иностранной валюты, предоставления отчетности и информации, а также требования, предъявляемые к лицам, указанным в абзаце первом настоящей части, определяются Национальным банком.</w:t>
      </w:r>
    </w:p>
    <w:p>
      <w:pPr>
        <w:spacing w:after="120"/>
        <w:jc w:val="both"/>
      </w:pPr>
      <w:r>
        <w:rPr>
          <w:rFonts w:ascii="Arial" w:cs="Arial" w:eastAsia="Arial" w:hAnsi="Arial"/>
          <w:sz w:val="24"/>
          <w:szCs w:val="24"/>
        </w:rPr>
        <w:t xml:space="preserve">3. Лица, указанные в части 2 настоящей статьи, обязаны обеспечить соответствие проводимых операций требованиям законодательства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27. Перемещение иностранной валюты и валютных ценностей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Перемещение (ввоз и вывоз) иностранной валюты из-за границы и за границу, а также перемещение валютных ценностей, не являющихся валютой, не ограничиваются при условии их декларирования в пунктах таможенного контроля в соответствии с таможенным законодательством.</w:t>
      </w:r>
    </w:p>
    <w:p>
      <w:pPr>
        <w:spacing w:after="120"/>
        <w:jc w:val="both"/>
      </w:pPr>
      <w:r>
        <w:rPr>
          <w:rFonts w:ascii="Arial" w:cs="Arial" w:eastAsia="Arial" w:hAnsi="Arial"/>
          <w:sz w:val="24"/>
          <w:szCs w:val="24"/>
        </w:rPr>
        <w:t xml:space="preserve">2. Национальный банк вправе ограничивать перемещения наличной иностранной валюты, а также валютных ценностей и драгоценных металлов в целях выполнения Кыргызской Республикой международных обязательств и защиты экономической безопасности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28. Свобода движения денежных средств и капитала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Поступления и переводы капитала из-за границы и за границу не ограничиваются.</w:t>
      </w:r>
    </w:p>
    <w:p>
      <w:pPr>
        <w:spacing w:after="120"/>
        <w:jc w:val="both"/>
      </w:pPr>
      <w:r>
        <w:rPr>
          <w:rFonts w:ascii="Arial" w:cs="Arial" w:eastAsia="Arial" w:hAnsi="Arial"/>
          <w:sz w:val="24"/>
          <w:szCs w:val="24"/>
        </w:rPr>
        <w:t xml:space="preserve">2. Национальный банк вправе ограничивать переводы денежных средств и капитала в целях выполнения Кыргызской Республикой международных обязательств и защиты экономической безопасности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29. Регистрация счетов, открываемых резидентами за пределами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Резиденты Кыргызской Республики - юридические лица обязаны регистрировать в Национальном банке счета и вклады, открываемые за пределами Кыргызской Республики.</w:t>
      </w:r>
    </w:p>
    <w:p>
      <w:pPr>
        <w:spacing w:after="120"/>
        <w:jc w:val="both"/>
      </w:pPr>
      <w:r>
        <w:rPr>
          <w:rFonts w:ascii="Arial" w:cs="Arial" w:eastAsia="Arial" w:hAnsi="Arial"/>
          <w:sz w:val="24"/>
          <w:szCs w:val="24"/>
        </w:rPr>
        <w:t xml:space="preserve">2. Резиденты Кыргызской Республики - юридические лица обязаны по запросу Национального банка предоставлять сведения о счетах и вкладах, открытых за пределами Кыргызской Республики, а также любые другие документы и сведения, связанные с операциями в иностранной валюте.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6. Платежная система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30. Платежная система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Платежная система Кыргызской Республики (далее - платежная система) - взаимосвязанная система технологий, процедур, правил, платежных инструментов и систем перевода денежных средств, обеспечивающая денежное обращение. Функционирование платежной системы, функции и полномочия Национального банка в платежной системе регулируются специальным законом и нормативными правовыми актами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31. Сотрудничество с государственными органами и зарубежными органами надзора за платежными системами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Национальный банк при необходимости осуществляет взаимодействие с уполномоченными государственными органами, надзорными органами других государств и международными финансовыми организациями в целях повышения эффективности надзорной деятельности в отношении международных платежных систем, участники, платежные организации и операторы которых находятся на территории Кыргызской Республики.</w:t>
      </w:r>
    </w:p>
    <w:p>
      <w:pPr>
        <w:spacing w:after="120"/>
        <w:jc w:val="both"/>
      </w:pPr>
      <w:r>
        <w:rPr>
          <w:rFonts w:ascii="Arial" w:cs="Arial" w:eastAsia="Arial" w:hAnsi="Arial"/>
          <w:sz w:val="24"/>
          <w:szCs w:val="24"/>
        </w:rPr>
        <w:t xml:space="preserve">2. Национальный банк вправе сотрудничать с зарубежными органами надзора за платежными системами по согласованию стандартов, принципов и способов проведения трансграничных платежей, а также обмениваться информацией по любой платежной системе, действующей в соответствующих юрисдикциях</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7. Внешнеэкономическая деятельность и международные резервы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32. Отношения Национального банка с международными организациями, центральными банками и другими учреждениями зарубежных стран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случаях, предусмотренных законодательством и вступившими в установленном законом порядке в силу международными договорами, участницей которых является Кыргызская Республика, Национальный банк представляет интересы Кыргызской Республики по вопросам денежно-кредитной и валютной политики, платежных систем, макропруденциального, банковского регулирования и надзора и другим вопросам, входящим в его компетенцию.</w:t>
      </w:r>
    </w:p>
    <w:p>
      <w:pPr>
        <w:spacing w:after="120"/>
        <w:jc w:val="both"/>
      </w:pPr>
      <w:r>
        <w:rPr>
          <w:rFonts w:ascii="Arial" w:cs="Arial" w:eastAsia="Arial" w:hAnsi="Arial"/>
          <w:sz w:val="24"/>
          <w:szCs w:val="24"/>
        </w:rPr>
        <w:t xml:space="preserve">2. Национальный банк в соответствии с предоставленными полномочиями может проводить от имени Кыргызской Республики операции и сделки в отношениях с центральными и коммерческими банками других стран, а также международными организациями.</w:t>
      </w:r>
    </w:p>
    <w:p>
      <w:pPr>
        <w:spacing w:after="120"/>
        <w:jc w:val="both"/>
      </w:pPr>
      <w:r>
        <w:rPr>
          <w:rFonts w:ascii="Arial" w:cs="Arial" w:eastAsia="Arial" w:hAnsi="Arial"/>
          <w:sz w:val="24"/>
          <w:szCs w:val="24"/>
        </w:rPr>
        <w:t xml:space="preserve">3. Национальный банк вправе открывать и вести счета, действовать как представитель или корреспондент центральных банков и других финансовых учреждений иностранных государств, международных финансовых организаций в Кыргызской Республике и за рубежом.</w:t>
      </w:r>
    </w:p>
    <w:p>
      <w:pPr>
        <w:spacing w:after="120"/>
        <w:jc w:val="both"/>
      </w:pPr>
      <w:r>
        <w:rPr>
          <w:rFonts w:ascii="Arial" w:cs="Arial" w:eastAsia="Arial" w:hAnsi="Arial"/>
          <w:sz w:val="24"/>
          <w:szCs w:val="24"/>
        </w:rPr>
        <w:t xml:space="preserve">4. Национальный банк осуществляет сотрудничество в денежно-кредитной, валютной, платежной и банковской сферах, в области макропруденциального, банковского регулирования и надзора с любой организацией, находящейся как на территории Кыргызской Республики, так и за ее пределами.</w:t>
      </w:r>
    </w:p>
    <w:p>
      <w:pPr>
        <w:spacing w:after="120"/>
        <w:jc w:val="both"/>
      </w:pPr>
      <w:r>
        <w:rPr>
          <w:rFonts w:ascii="Arial" w:cs="Arial" w:eastAsia="Arial" w:hAnsi="Arial"/>
          <w:sz w:val="24"/>
          <w:szCs w:val="24"/>
        </w:rPr>
        <w:t xml:space="preserve">5. Национальный банк в пределах своей компетенции вправе заключать договоры с международными организациями, центральными, коммерческими банками и уполномоченными органами других государств.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33. Международные резервы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целях выполнения задач, установленных настоящим конституционным Законом, Национальный банк держит резервные активы в иностранной валюте и иных международных активах, отвечающих задачам и потребностям Национального банка.</w:t>
      </w:r>
    </w:p>
    <w:p>
      <w:pPr>
        <w:spacing w:after="120"/>
        <w:jc w:val="both"/>
      </w:pPr>
      <w:r>
        <w:rPr>
          <w:rFonts w:ascii="Arial" w:cs="Arial" w:eastAsia="Arial" w:hAnsi="Arial"/>
          <w:sz w:val="24"/>
          <w:szCs w:val="24"/>
        </w:rPr>
        <w:t xml:space="preserve">2. Международные резервы находятся в собственности Национального банка и состоят из:</w:t>
      </w:r>
    </w:p>
    <w:p>
      <w:pPr>
        <w:spacing w:after="120"/>
        <w:jc w:val="both"/>
      </w:pPr>
      <w:r>
        <w:rPr>
          <w:rFonts w:ascii="Arial" w:cs="Arial" w:eastAsia="Arial" w:hAnsi="Arial"/>
          <w:sz w:val="24"/>
          <w:szCs w:val="24"/>
        </w:rPr>
        <w:t xml:space="preserve">1) золота и других драгоценных металлов и драгоценных камней;</w:t>
      </w:r>
    </w:p>
    <w:p>
      <w:pPr>
        <w:spacing w:after="120"/>
        <w:jc w:val="both"/>
      </w:pPr>
      <w:r>
        <w:rPr>
          <w:rFonts w:ascii="Arial" w:cs="Arial" w:eastAsia="Arial" w:hAnsi="Arial"/>
          <w:sz w:val="24"/>
          <w:szCs w:val="24"/>
        </w:rPr>
        <w:t xml:space="preserve">2) иностранной валюты в наличной и безналичной формах;</w:t>
      </w:r>
    </w:p>
    <w:p>
      <w:pPr>
        <w:spacing w:after="120"/>
        <w:jc w:val="both"/>
      </w:pPr>
      <w:r>
        <w:rPr>
          <w:rFonts w:ascii="Arial" w:cs="Arial" w:eastAsia="Arial" w:hAnsi="Arial"/>
          <w:sz w:val="24"/>
          <w:szCs w:val="24"/>
        </w:rPr>
        <w:t xml:space="preserve">3) простых и переводных векселей в иностранной валюте;</w:t>
      </w:r>
    </w:p>
    <w:p>
      <w:pPr>
        <w:spacing w:after="120"/>
        <w:jc w:val="both"/>
      </w:pPr>
      <w:r>
        <w:rPr>
          <w:rFonts w:ascii="Arial" w:cs="Arial" w:eastAsia="Arial" w:hAnsi="Arial"/>
          <w:sz w:val="24"/>
          <w:szCs w:val="24"/>
        </w:rPr>
        <w:t xml:space="preserve">4) государственных ценных бумаг, выпускаемых или гарантированных иностранными правительственными учреждениями в их собственной валюте или в иностранной валюте;</w:t>
      </w:r>
    </w:p>
    <w:p>
      <w:pPr>
        <w:spacing w:after="120"/>
        <w:jc w:val="both"/>
      </w:pPr>
      <w:r>
        <w:rPr>
          <w:rFonts w:ascii="Arial" w:cs="Arial" w:eastAsia="Arial" w:hAnsi="Arial"/>
          <w:sz w:val="24"/>
          <w:szCs w:val="24"/>
        </w:rPr>
        <w:t xml:space="preserve">5) других ценных бумаг, определяемых Национальным банком;</w:t>
      </w:r>
    </w:p>
    <w:p>
      <w:pPr>
        <w:spacing w:after="120"/>
        <w:jc w:val="both"/>
      </w:pPr>
      <w:r>
        <w:rPr>
          <w:rFonts w:ascii="Arial" w:cs="Arial" w:eastAsia="Arial" w:hAnsi="Arial"/>
          <w:sz w:val="24"/>
          <w:szCs w:val="24"/>
        </w:rPr>
        <w:t xml:space="preserve">6) любых международно признанных резервных активов.</w:t>
      </w:r>
    </w:p>
    <w:p>
      <w:pPr>
        <w:spacing w:after="120"/>
        <w:jc w:val="both"/>
      </w:pPr>
      <w:r>
        <w:rPr>
          <w:rFonts w:ascii="Arial" w:cs="Arial" w:eastAsia="Arial" w:hAnsi="Arial"/>
          <w:sz w:val="24"/>
          <w:szCs w:val="24"/>
        </w:rPr>
        <w:t xml:space="preserve">3. Политика управления международными резервами, лимиты, требования к контрагентам и уровни полномочий устанавливаются Национальным банком.</w:t>
      </w:r>
    </w:p>
    <w:p>
      <w:pPr>
        <w:spacing w:after="120"/>
        <w:jc w:val="both"/>
      </w:pPr>
      <w:r>
        <w:rPr>
          <w:rFonts w:ascii="Arial" w:cs="Arial" w:eastAsia="Arial" w:hAnsi="Arial"/>
          <w:sz w:val="24"/>
          <w:szCs w:val="24"/>
        </w:rPr>
        <w:t xml:space="preserve">4. Международные резервы Национального банка используются для:</w:t>
      </w:r>
    </w:p>
    <w:p>
      <w:pPr>
        <w:spacing w:after="120"/>
        <w:jc w:val="both"/>
      </w:pPr>
      <w:r>
        <w:rPr>
          <w:rFonts w:ascii="Arial" w:cs="Arial" w:eastAsia="Arial" w:hAnsi="Arial"/>
          <w:sz w:val="24"/>
          <w:szCs w:val="24"/>
        </w:rPr>
        <w:t xml:space="preserve">1) поддержания покупательской способности национальной валюты, стабильности цен, обеспечения финансовой стабильности Кыргызской Республики посредством проведения соответствующей денежно-кредитной и валютной политики согласно настоящему конституционному Закону;</w:t>
      </w:r>
    </w:p>
    <w:p>
      <w:pPr>
        <w:spacing w:after="120"/>
        <w:jc w:val="both"/>
      </w:pPr>
      <w:r>
        <w:rPr>
          <w:rFonts w:ascii="Arial" w:cs="Arial" w:eastAsia="Arial" w:hAnsi="Arial"/>
          <w:sz w:val="24"/>
          <w:szCs w:val="24"/>
        </w:rPr>
        <w:t xml:space="preserve">2) своевременного обслуживания обязательств Кабинета Министров Кыргызской Республики в иностранной валюте. Национальный банк удовлетворяет потребность Кабинета Министров Кыргызской Республики в иностранной валюте при выполнении обязательств по внешнему долгу, оплате членских взносов в международные организации, финансировании представительств Кыргызской Республики за рубежом и других обязательствах путем продажи Кабинету Министров Кыргызской Республики иностранной валюты-части международных резервов;</w:t>
      </w:r>
    </w:p>
    <w:p>
      <w:pPr>
        <w:spacing w:after="120"/>
        <w:jc w:val="both"/>
      </w:pPr>
      <w:r>
        <w:rPr>
          <w:rFonts w:ascii="Arial" w:cs="Arial" w:eastAsia="Arial" w:hAnsi="Arial"/>
          <w:sz w:val="24"/>
          <w:szCs w:val="24"/>
        </w:rPr>
        <w:t xml:space="preserve">3) выполнения обязательств Национального банка в иностранной валюте;</w:t>
      </w:r>
    </w:p>
    <w:p>
      <w:pPr>
        <w:spacing w:after="120"/>
        <w:jc w:val="both"/>
      </w:pPr>
      <w:r>
        <w:rPr>
          <w:rFonts w:ascii="Arial" w:cs="Arial" w:eastAsia="Arial" w:hAnsi="Arial"/>
          <w:sz w:val="24"/>
          <w:szCs w:val="24"/>
        </w:rPr>
        <w:t xml:space="preserve">4) обеспечения операционной деятельности Национального банка;</w:t>
      </w:r>
    </w:p>
    <w:p>
      <w:pPr>
        <w:spacing w:after="120"/>
        <w:jc w:val="both"/>
      </w:pPr>
      <w:r>
        <w:rPr>
          <w:rFonts w:ascii="Arial" w:cs="Arial" w:eastAsia="Arial" w:hAnsi="Arial"/>
          <w:sz w:val="24"/>
          <w:szCs w:val="24"/>
        </w:rPr>
        <w:t xml:space="preserve">5) выполнения иных полномочий Национального банка, предусмотренных настоящим конституционным Законом.</w:t>
      </w:r>
    </w:p>
    <w:p>
      <w:pPr>
        <w:spacing w:after="120"/>
        <w:jc w:val="both"/>
      </w:pPr>
      <w:r>
        <w:rPr>
          <w:rFonts w:ascii="Arial" w:cs="Arial" w:eastAsia="Arial" w:hAnsi="Arial"/>
          <w:sz w:val="24"/>
          <w:szCs w:val="24"/>
        </w:rPr>
        <w:t xml:space="preserve">5. Национальный банк самостоятельно формирует, владеет и управляет всеми международными резервами с учетом приоритетов ликвидности и обеспечения безопасности резервных активов. Ценные бумаги, входящие в состав международных резервов, должны быть высоколиквидными.</w:t>
      </w:r>
    </w:p>
    <w:p>
      <w:pPr>
        <w:spacing w:after="120"/>
        <w:jc w:val="both"/>
      </w:pPr>
      <w:r>
        <w:rPr>
          <w:rFonts w:ascii="Arial" w:cs="Arial" w:eastAsia="Arial" w:hAnsi="Arial"/>
          <w:sz w:val="24"/>
          <w:szCs w:val="24"/>
        </w:rPr>
        <w:t xml:space="preserve">6. Для ввоза из-за рубежа и/или вывоза за рубеж Национальным банком драгоценных металлов и драгоценных камней с целью формирования международных резервов и управления ими либо размещения и продажи за рубежом лицензии не требуется. Порядок и условия ввоза и/или вывоза, приобретения и реализации драгоценных металлов и драгоценных камней определяются Национальным банком.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8. Взаимоотношения Национального банка </w:t>
      </w:r>
    </w:p>
    <w:p>
      <w:pPr>
        <w:spacing w:after="240" w:before="200"/>
        <w:jc w:val="center"/>
      </w:pPr>
      <w:r>
        <w:rPr>
          <w:rFonts w:ascii="Arial" w:cs="Arial" w:eastAsia="Arial" w:hAnsi="Arial"/>
          <w:b/>
          <w:bCs/>
          <w:sz w:val="32"/>
          <w:szCs w:val="32"/>
        </w:rPr>
        <w:t xml:space="preserve">с Кабинетом Министров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34. Взаимодействие с Кабинетом Министров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Национальный банк и Кабинет Министров Кыргызской Республики взаимодействуют в пределах своей компетенции.</w:t>
      </w:r>
    </w:p>
    <w:p>
      <w:pPr>
        <w:spacing w:after="120"/>
        <w:jc w:val="both"/>
      </w:pPr>
      <w:r>
        <w:rPr>
          <w:rFonts w:ascii="Arial" w:cs="Arial" w:eastAsia="Arial" w:hAnsi="Arial"/>
          <w:sz w:val="24"/>
          <w:szCs w:val="24"/>
        </w:rPr>
        <w:t xml:space="preserve">2. Национальный банк учитывает экономическую политику, проводимую Кабинетом Министров Кыргызской Республики, способствует ее реализации, если это не противоречит основной цели, задачам и полномочиям Национального банка.</w:t>
      </w:r>
    </w:p>
    <w:p>
      <w:pPr>
        <w:spacing w:after="120"/>
        <w:jc w:val="both"/>
      </w:pPr>
      <w:r>
        <w:rPr>
          <w:rFonts w:ascii="Arial" w:cs="Arial" w:eastAsia="Arial" w:hAnsi="Arial"/>
          <w:sz w:val="24"/>
          <w:szCs w:val="24"/>
        </w:rPr>
        <w:t xml:space="preserve">3. Национальный банк и Кабинет Министров Кыргызской Республики своевременно информируют друг друга по вопросам экономической и денежно-кредитной политики и проводят регулярные взаимные консультации.</w:t>
      </w:r>
    </w:p>
    <w:p>
      <w:pPr>
        <w:spacing w:after="120"/>
        <w:jc w:val="both"/>
      </w:pPr>
      <w:r>
        <w:rPr>
          <w:rFonts w:ascii="Arial" w:cs="Arial" w:eastAsia="Arial" w:hAnsi="Arial"/>
          <w:sz w:val="24"/>
          <w:szCs w:val="24"/>
        </w:rPr>
        <w:t xml:space="preserve">4. Национальный банк и Кабинет Министров Кыргызской Республики взаимодействуют в рамках межведомственного консультативно-совещательного органа при Кабинете Министров Кыргызской Республики с целью разработки рекомендаций по принятию антикризисных мер при возникновении кризисных ситуаций для обеспечения стабильности финансового сектора.</w:t>
      </w:r>
    </w:p>
    <w:p>
      <w:pPr>
        <w:spacing w:after="120"/>
        <w:jc w:val="both"/>
      </w:pPr>
      <w:r>
        <w:rPr>
          <w:rFonts w:ascii="Arial" w:cs="Arial" w:eastAsia="Arial" w:hAnsi="Arial"/>
          <w:sz w:val="24"/>
          <w:szCs w:val="24"/>
        </w:rPr>
        <w:t xml:space="preserve">5. Кабинет Министров Кыргызской Республики не несет ответственность по обязательствам Национального банка, равно как и Национальный банк не несет ответственность по обязательствам Кабинета Министров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35. Запрет на кредитование Кабинета Министров Кыргызской Республики и оказание финансовой помощи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Национальному банку запрещается предоставлять кредиты и гарантии Кабинету Министров Кыргызской Республики, в том числе для финансирования дефицита республиканского бюджета.</w:t>
      </w:r>
    </w:p>
    <w:p>
      <w:pPr>
        <w:spacing w:after="120"/>
        <w:jc w:val="both"/>
      </w:pPr>
      <w:r>
        <w:rPr>
          <w:rFonts w:ascii="Arial" w:cs="Arial" w:eastAsia="Arial" w:hAnsi="Arial"/>
          <w:sz w:val="24"/>
          <w:szCs w:val="24"/>
        </w:rPr>
        <w:t xml:space="preserve">2. Национальный банк не вправе в любой форме и на любые цели предоставлять государственным органам, любым физическим и юридическим лицам кредиты или иную финансовую либо материальную помощь, за исключением кредитов, предоставляемых банкам, небанковским финансово-кредитным организациям, привлекающим депозиты, международным финансовым организациям, создаваемым Кыргызской Республикой совместно с другими государствами, по средствам, направляемым ими на льготное финансирование экономики Кыргызской Республики, Агентству по защите депозитов Кыргызской Республики, служащим Национального банка и в случаях, предусмотренных </w:t>
      </w:r>
      <w:r>
        <w:rPr>
          <w:rFonts w:ascii="Arial" w:cs="Arial" w:eastAsia="Arial" w:hAnsi="Arial"/>
          <w:sz w:val="24"/>
          <w:szCs w:val="24"/>
        </w:rPr>
        <w:t xml:space="preserve">статьей 72</w:t>
      </w:r>
      <w:r>
        <w:rPr>
          <w:rFonts w:ascii="Arial" w:cs="Arial" w:eastAsia="Arial" w:hAnsi="Arial"/>
          <w:sz w:val="24"/>
          <w:szCs w:val="24"/>
        </w:rPr>
        <w:t xml:space="preserve"> настоящего конституционного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36. Операции с государственными ценными бумагами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Национальный банк вправе покупать и продавать государственные ценные бумаги на вторичном рынке, а также выступать в качестве депозитария.</w:t>
      </w:r>
    </w:p>
    <w:p>
      <w:pPr>
        <w:spacing w:after="120"/>
        <w:jc w:val="both"/>
      </w:pPr>
      <w:r>
        <w:rPr>
          <w:rFonts w:ascii="Arial" w:cs="Arial" w:eastAsia="Arial" w:hAnsi="Arial"/>
          <w:sz w:val="24"/>
          <w:szCs w:val="24"/>
        </w:rPr>
        <w:t xml:space="preserve">2. Национальному банку запрещается покупать государственные ценные бумаги при их первичном размещении.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37. Банковские операции по обслуживанию счетов Кабинета Министров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Национальный банк осуществляет банковские операции по обслуживанию счетов Кабинета Министров Кыргызской Республики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38. Консультации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Национальный банк консультирует Президента Кыргызской Республики, Жогорку Кенеш Кыргызской Республики, Кабинет Министров Кыргызской Республики по вопросам, входящим в компетенцию Национального банка.</w:t>
      </w:r>
    </w:p>
    <w:p>
      <w:pPr>
        <w:spacing w:after="120"/>
        <w:jc w:val="both"/>
      </w:pPr>
      <w:r>
        <w:rPr>
          <w:rFonts w:ascii="Arial" w:cs="Arial" w:eastAsia="Arial" w:hAnsi="Arial"/>
          <w:sz w:val="24"/>
          <w:szCs w:val="24"/>
        </w:rPr>
        <w:t xml:space="preserve">2. Кабинет Министров Кыргызской Республики при подготовке проекта республиканского бюджета консультируется с Национальным банком.</w:t>
      </w:r>
    </w:p>
    <w:p>
      <w:pPr>
        <w:spacing w:after="120"/>
        <w:jc w:val="both"/>
      </w:pPr>
      <w:r>
        <w:rPr>
          <w:rFonts w:ascii="Arial" w:cs="Arial" w:eastAsia="Arial" w:hAnsi="Arial"/>
          <w:sz w:val="24"/>
          <w:szCs w:val="24"/>
        </w:rPr>
        <w:t xml:space="preserve">3. Национальный банк выступает в качестве финансового агента Кабинета Министров Кыргызской Республики, включая обслуживание внешнего долга Кыргызской Республики на согласованных условиях.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39. Составление платежного баланса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Национальный банк совместно с государственным органом в области официальной статистики составляет платежный баланс Кыргызской Республики.</w:t>
      </w:r>
    </w:p>
    <w:p>
      <w:pPr>
        <w:spacing w:after="120"/>
        <w:jc w:val="both"/>
      </w:pPr>
      <w:r>
        <w:rPr>
          <w:rFonts w:ascii="Arial" w:cs="Arial" w:eastAsia="Arial" w:hAnsi="Arial"/>
          <w:sz w:val="24"/>
          <w:szCs w:val="24"/>
        </w:rPr>
        <w:t xml:space="preserve">2. При составлении платежного баланса используется международная методология составления платежного баланса, в том числе руководство по платежному балансу и международной инвестиционной позиции, а также руководство по денежно-кредитной и финансовой статистике.</w:t>
      </w:r>
    </w:p>
    <w:p>
      <w:pPr>
        <w:spacing w:after="120"/>
        <w:jc w:val="both"/>
      </w:pPr>
      <w:r>
        <w:rPr>
          <w:rFonts w:ascii="Arial" w:cs="Arial" w:eastAsia="Arial" w:hAnsi="Arial"/>
          <w:sz w:val="24"/>
          <w:szCs w:val="24"/>
        </w:rPr>
        <w:t xml:space="preserve">3. Государственные органы и органы местного самоуправления, физические и юридические лица, независимо от форм собственности, а также нерезиденты, находящиеся на территории Кыргызской Республики, обязаны своевременно представлять Национа</w:t>
      </w:r>
      <w:r>
        <w:rPr>
          <w:rFonts w:ascii="Arial" w:cs="Arial" w:eastAsia="Arial" w:hAnsi="Arial"/>
          <w:sz w:val="24"/>
          <w:szCs w:val="24"/>
        </w:rPr>
        <w:t xml:space="preserve">л</w:t>
      </w:r>
      <w:r>
        <w:rPr>
          <w:rFonts w:ascii="Arial" w:cs="Arial" w:eastAsia="Arial" w:hAnsi="Arial"/>
          <w:sz w:val="24"/>
          <w:szCs w:val="24"/>
        </w:rPr>
        <w:t xml:space="preserve">ьному банку информацию по составу показателей для составления и прогноза платежного баланса по формам и в сроки, определяемые Национальным банком.</w:t>
      </w:r>
    </w:p>
    <w:p>
      <w:pPr>
        <w:spacing w:after="120"/>
        <w:jc w:val="both"/>
      </w:pPr>
      <w:r>
        <w:rPr>
          <w:rFonts w:ascii="Arial" w:cs="Arial" w:eastAsia="Arial" w:hAnsi="Arial"/>
          <w:sz w:val="24"/>
          <w:szCs w:val="24"/>
        </w:rPr>
        <w:t xml:space="preserve">4. Непредставление либо несвоевременное представление информации, указанной в настоящей статье, влечет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9. Взаимоотношения Национального банка с банками и иными </w:t>
      </w:r>
    </w:p>
    <w:p>
      <w:pPr>
        <w:spacing w:after="240" w:before="200"/>
        <w:jc w:val="center"/>
      </w:pPr>
      <w:r>
        <w:rPr>
          <w:rFonts w:ascii="Arial" w:cs="Arial" w:eastAsia="Arial" w:hAnsi="Arial"/>
          <w:b/>
          <w:bCs/>
          <w:sz w:val="32"/>
          <w:szCs w:val="32"/>
        </w:rPr>
        <w:t xml:space="preserve">юридическими лицами, поднадзорными Национальному банку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40. Уполномоченный орган лицензирования, регулирования и надзора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Национальный банк является уполномоченным органом по осуществлению лицензирования (выдачи разрешительных документов), регулирования и надзора за банковской системой Кыргызской Республики, банками, банковскими группами, небанковскими финансово-кредитными организациями и иными юридическими лицами, поднадзорными Национальному банку, включая платежные организации и операторов платежных систем.</w:t>
      </w:r>
    </w:p>
    <w:p>
      <w:pPr>
        <w:spacing w:after="120"/>
        <w:jc w:val="both"/>
      </w:pPr>
      <w:r>
        <w:rPr>
          <w:rFonts w:ascii="Arial" w:cs="Arial" w:eastAsia="Arial" w:hAnsi="Arial"/>
          <w:sz w:val="24"/>
          <w:szCs w:val="24"/>
        </w:rPr>
        <w:t xml:space="preserve">Национальный банк Кыргызской Республики не осуществляет лицензирование, надзор и регулирование деятельности Государственного банка развития Кыргызской Республики.</w:t>
      </w:r>
    </w:p>
    <w:p>
      <w:pPr>
        <w:spacing w:after="120"/>
        <w:jc w:val="both"/>
      </w:pPr>
      <w:r>
        <w:rPr>
          <w:rFonts w:ascii="Arial" w:cs="Arial" w:eastAsia="Arial" w:hAnsi="Arial"/>
          <w:sz w:val="24"/>
          <w:szCs w:val="24"/>
        </w:rPr>
        <w:t xml:space="preserve">2. Национальный банк, в соответствии со специальными законами и нормативными правовыми актами Национального банка, в рамках осуществления полномочий по лицензированию (выдаче разрешительных документов) деятельности банков, банковских групп, небанковских финансово-кредитных организаций и иных юридических лиц, поднадзорных Национальному банку:</w:t>
      </w:r>
    </w:p>
    <w:p>
      <w:pPr>
        <w:spacing w:after="120"/>
        <w:jc w:val="both"/>
      </w:pPr>
      <w:r>
        <w:rPr>
          <w:rFonts w:ascii="Arial" w:cs="Arial" w:eastAsia="Arial" w:hAnsi="Arial"/>
          <w:sz w:val="24"/>
          <w:szCs w:val="24"/>
        </w:rPr>
        <w:t xml:space="preserve">1) определяет порядок лицензирования (выдачи разрешительных документов) и устанавливает требования к акционерам (участникам);</w:t>
      </w:r>
    </w:p>
    <w:p>
      <w:pPr>
        <w:spacing w:after="120"/>
        <w:jc w:val="both"/>
      </w:pPr>
      <w:r>
        <w:rPr>
          <w:rFonts w:ascii="Arial" w:cs="Arial" w:eastAsia="Arial" w:hAnsi="Arial"/>
          <w:sz w:val="24"/>
          <w:szCs w:val="24"/>
        </w:rPr>
        <w:t xml:space="preserve">2) устанавливает требования к порядку приобретения акций (долей) либо порогового участия в капитале, согласования изменений в учредительные документы;</w:t>
      </w:r>
    </w:p>
    <w:p>
      <w:pPr>
        <w:spacing w:after="120"/>
        <w:jc w:val="both"/>
      </w:pPr>
      <w:r>
        <w:rPr>
          <w:rFonts w:ascii="Arial" w:cs="Arial" w:eastAsia="Arial" w:hAnsi="Arial"/>
          <w:sz w:val="24"/>
          <w:szCs w:val="24"/>
        </w:rPr>
        <w:t xml:space="preserve">3) устанавливает требования к должностным лицам и иным сотрудникам;</w:t>
      </w:r>
    </w:p>
    <w:p>
      <w:pPr>
        <w:spacing w:after="120"/>
        <w:jc w:val="both"/>
      </w:pPr>
      <w:r>
        <w:rPr>
          <w:rFonts w:ascii="Arial" w:cs="Arial" w:eastAsia="Arial" w:hAnsi="Arial"/>
          <w:sz w:val="24"/>
          <w:szCs w:val="24"/>
        </w:rPr>
        <w:t xml:space="preserve">4) определяет перечень должностных лиц, подлежащих обязательному согласованию с Национальным банком, и порядок их согласования;</w:t>
      </w:r>
    </w:p>
    <w:p>
      <w:pPr>
        <w:spacing w:after="120"/>
        <w:jc w:val="both"/>
      </w:pPr>
      <w:r>
        <w:rPr>
          <w:rFonts w:ascii="Arial" w:cs="Arial" w:eastAsia="Arial" w:hAnsi="Arial"/>
          <w:sz w:val="24"/>
          <w:szCs w:val="24"/>
        </w:rPr>
        <w:t xml:space="preserve">5) определяет порядок расширения деятельности;</w:t>
      </w:r>
    </w:p>
    <w:p>
      <w:pPr>
        <w:spacing w:after="120"/>
        <w:jc w:val="both"/>
      </w:pPr>
      <w:r>
        <w:rPr>
          <w:rFonts w:ascii="Arial" w:cs="Arial" w:eastAsia="Arial" w:hAnsi="Arial"/>
          <w:sz w:val="24"/>
          <w:szCs w:val="24"/>
        </w:rPr>
        <w:t xml:space="preserve">6) устанавливает условия и порядок реорганизации банков и иных лиц</w:t>
      </w:r>
      <w:r>
        <w:rPr>
          <w:rFonts w:ascii="Arial" w:cs="Arial" w:eastAsia="Arial" w:hAnsi="Arial"/>
          <w:sz w:val="24"/>
          <w:szCs w:val="24"/>
        </w:rPr>
        <w:t xml:space="preserve">,</w:t>
      </w:r>
      <w:r>
        <w:rPr>
          <w:rFonts w:ascii="Arial" w:cs="Arial" w:eastAsia="Arial" w:hAnsi="Arial"/>
          <w:sz w:val="24"/>
          <w:szCs w:val="24"/>
        </w:rPr>
        <w:t xml:space="preserve"> поднадзорных Национальному банку;</w:t>
      </w:r>
    </w:p>
    <w:p>
      <w:pPr>
        <w:spacing w:after="120"/>
        <w:jc w:val="both"/>
      </w:pPr>
      <w:r>
        <w:rPr>
          <w:rFonts w:ascii="Arial" w:cs="Arial" w:eastAsia="Arial" w:hAnsi="Arial"/>
          <w:sz w:val="24"/>
          <w:szCs w:val="24"/>
        </w:rPr>
        <w:t xml:space="preserve">7) осуществляет иные полномочия по лицензированию.</w:t>
      </w:r>
    </w:p>
    <w:p>
      <w:pPr>
        <w:spacing w:after="120"/>
        <w:jc w:val="both"/>
      </w:pPr>
      <w:r>
        <w:rPr>
          <w:rFonts w:ascii="Arial" w:cs="Arial" w:eastAsia="Arial" w:hAnsi="Arial"/>
          <w:sz w:val="24"/>
          <w:szCs w:val="24"/>
        </w:rPr>
        <w:t xml:space="preserve">3. Национальный банк в целях обеспечения стабильности и надежности банковской и платежной системы Кыргызской Республики, защиты интересов вкладчиков и иных потребителей банковских и платежных услуг, соблюдения банковского законодательства Кыргызской Республики осуществляет надзор и устанавливает нормы регулирования и надзора за лицами, указанными в части 1 настоящей статьи, в соответствии с требованиями специальных законов и законодательства Кыргызской Республики, регулирующего их деятельность, а также законодательства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120"/>
        <w:jc w:val="both"/>
      </w:pPr>
      <w:r>
        <w:rPr>
          <w:rFonts w:ascii="Arial" w:cs="Arial" w:eastAsia="Arial" w:hAnsi="Arial"/>
          <w:sz w:val="24"/>
          <w:szCs w:val="24"/>
        </w:rPr>
        <w:t xml:space="preserve">4. Права и полномочия Национального банка, уполномоченных лиц в рамках специальных режимов, введенных в юридических лицах, поднадзорных Национальному банку, определяются специальными законами и нормативными правовыми актами Кыргызской Республики.</w:t>
      </w:r>
    </w:p>
    <w:p>
      <w:pPr>
        <w:spacing w:after="120"/>
        <w:jc w:val="both"/>
      </w:pPr>
      <w:r>
        <w:rPr>
          <w:rFonts w:ascii="Arial" w:cs="Arial" w:eastAsia="Arial" w:hAnsi="Arial"/>
          <w:sz w:val="24"/>
          <w:szCs w:val="24"/>
        </w:rPr>
        <w:t xml:space="preserve">5. Национальный банк не вмешивается в текущую деятельность банков, небанковских финансово-кредитных организаций и иных юридических лиц, поднадзорных Национальному банку, за исключением случаев, предусмотренных настоящим конституционным Законом и законодательством Кыргызской Республики.</w:t>
      </w:r>
    </w:p>
    <w:p>
      <w:pPr>
        <w:spacing w:after="120"/>
        <w:jc w:val="both"/>
      </w:pPr>
      <w:r>
        <w:rPr>
          <w:rFonts w:ascii="Arial" w:cs="Arial" w:eastAsia="Arial" w:hAnsi="Arial"/>
          <w:sz w:val="24"/>
          <w:szCs w:val="24"/>
        </w:rPr>
        <w:t xml:space="preserve">6. Национальный банк устанавливает порядок и условия предоставления отчетности банками, банковскими группами, небанковскими финансово-кредитными организациями и иными юридическими лицами, поднадзорными Национальному банку.</w:t>
      </w:r>
    </w:p>
    <w:p>
      <w:pPr>
        <w:spacing w:after="120"/>
        <w:jc w:val="both"/>
      </w:pPr>
      <w:r>
        <w:rPr>
          <w:rFonts w:ascii="Arial" w:cs="Arial" w:eastAsia="Arial" w:hAnsi="Arial"/>
          <w:sz w:val="24"/>
          <w:szCs w:val="24"/>
        </w:rPr>
        <w:t xml:space="preserve">Национальный банк вправе запрашивать и получать у банков, банковских групп, небанковских финансово-кредитных организаций и иных юридических лиц</w:t>
      </w:r>
      <w:r>
        <w:rPr>
          <w:rFonts w:ascii="Arial" w:cs="Arial" w:eastAsia="Arial" w:hAnsi="Arial"/>
          <w:sz w:val="24"/>
          <w:szCs w:val="24"/>
        </w:rPr>
        <w:t xml:space="preserve">,</w:t>
      </w:r>
      <w:r>
        <w:rPr>
          <w:rFonts w:ascii="Arial" w:cs="Arial" w:eastAsia="Arial" w:hAnsi="Arial"/>
          <w:sz w:val="24"/>
          <w:szCs w:val="24"/>
        </w:rPr>
        <w:t xml:space="preserve"> поднадзорных Национальному банку, их акционеров (участников) любую информацию, включая информацию, составляющую банковскую тайну, для осуществления регулирования и надзора в соответствии с законодательством Кыргызской Республики.</w:t>
      </w:r>
    </w:p>
    <w:p>
      <w:pPr>
        <w:spacing w:after="120"/>
        <w:jc w:val="both"/>
      </w:pPr>
      <w:r>
        <w:rPr>
          <w:rFonts w:ascii="Arial" w:cs="Arial" w:eastAsia="Arial" w:hAnsi="Arial"/>
          <w:sz w:val="24"/>
          <w:szCs w:val="24"/>
        </w:rPr>
        <w:t xml:space="preserve">Информация и документы, полученные Национальным банком и не относящиеся к банковской тайне, являются конфиденциальной информацией и не подлежат опубликованию или передаче третьим лицам, кроме случаев, когда это необходимо для целей регулирования и надзора в соответствии с настоящим конституционным Законом.</w:t>
      </w:r>
    </w:p>
    <w:p>
      <w:pPr>
        <w:spacing w:after="120"/>
        <w:jc w:val="both"/>
      </w:pPr>
      <w:r>
        <w:rPr>
          <w:rFonts w:ascii="Arial" w:cs="Arial" w:eastAsia="Arial" w:hAnsi="Arial"/>
          <w:sz w:val="24"/>
          <w:szCs w:val="24"/>
        </w:rPr>
        <w:t xml:space="preserve">Информация и документы, содержащие банковскую тайну и конфиденциальную информацию, могут быть переданы третьим лицам только на основании судебного акта в виде заверенных копий.</w:t>
      </w:r>
    </w:p>
    <w:p>
      <w:pPr>
        <w:spacing w:after="120"/>
        <w:jc w:val="both"/>
      </w:pPr>
      <w:r>
        <w:rPr>
          <w:rFonts w:ascii="Arial" w:cs="Arial" w:eastAsia="Arial" w:hAnsi="Arial"/>
          <w:sz w:val="24"/>
          <w:szCs w:val="24"/>
        </w:rPr>
        <w:t xml:space="preserve">Служащим Национального банка и любым другим лицам, имеющим или имевшим доступ к конфиденциальной информации, запрещается их разглашение иначе, как в порядке, установленном настоящим конституционным Законом.</w:t>
      </w:r>
    </w:p>
    <w:p>
      <w:pPr>
        <w:spacing w:after="120"/>
        <w:jc w:val="both"/>
      </w:pPr>
      <w:r>
        <w:rPr>
          <w:rFonts w:ascii="Arial" w:cs="Arial" w:eastAsia="Arial" w:hAnsi="Arial"/>
          <w:i/>
          <w:iCs/>
          <w:sz w:val="24"/>
          <w:szCs w:val="24"/>
        </w:rPr>
        <w:t xml:space="preserve">(В редакции </w:t>
      </w:r>
      <w:hyperlink w:history="1" r:id="rIdgrbsnnjqqepctyeonxcj1">
        <w:r>
          <w:rPr>
            <w:rFonts w:ascii="Arial" w:cs="Arial" w:eastAsia="Arial" w:hAnsi="Arial"/>
            <w:i/>
            <w:iCs/>
            <w:color w:val="1D4ED8"/>
            <w:sz w:val="24"/>
            <w:szCs w:val="24"/>
            <w:u w:val="single"/>
          </w:rPr>
          <w:t xml:space="preserve">конституционного 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31 октября 2025 года № 246)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41. Экономические нормативы, требования и ограничения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Национальный банк для целей регулирования и надзора устанавливает минимальный размер уставного и собственного (регулятивного) капитала банка, небанковских финансово-кредитных организаций и иных юридических лиц, поднадзорных Национальному банку, их структуру, а также экономические нормативы и показатели, требования, ограничения и запреты в соответствии со специальными законами, регулирующими деятельность банков, небанковских финансово-кредитных организаций и иных юридических лиц, поднадзорных Национальному банку, и нормативными правовыми актами Национального банка.</w:t>
      </w:r>
    </w:p>
    <w:p>
      <w:pPr>
        <w:spacing w:after="120"/>
        <w:jc w:val="both"/>
      </w:pPr>
      <w:r>
        <w:rPr>
          <w:rFonts w:ascii="Arial" w:cs="Arial" w:eastAsia="Arial" w:hAnsi="Arial"/>
          <w:sz w:val="24"/>
          <w:szCs w:val="24"/>
        </w:rPr>
        <w:t xml:space="preserve">Национальный банк устанавливает критерии системной значимости банков и небанковских финансово-кредитных организаций и вправе устанавливать к ним другие размеры и виды экономических нормативов и показателей, требований и ограничений. Системная значимость банков и небанковских финансово-кредитных организаций определяется Национальным банком.</w:t>
      </w:r>
    </w:p>
    <w:p>
      <w:pPr>
        <w:spacing w:after="120"/>
        <w:jc w:val="both"/>
      </w:pPr>
      <w:r>
        <w:rPr>
          <w:rFonts w:ascii="Arial" w:cs="Arial" w:eastAsia="Arial" w:hAnsi="Arial"/>
          <w:sz w:val="24"/>
          <w:szCs w:val="24"/>
        </w:rPr>
        <w:t xml:space="preserve">Национальный банк в отношении банковских групп вправе устанавливать экономические нормативы, требования и ограничения.</w:t>
      </w:r>
    </w:p>
    <w:p>
      <w:pPr>
        <w:spacing w:after="120"/>
        <w:jc w:val="both"/>
      </w:pPr>
      <w:r>
        <w:rPr>
          <w:rFonts w:ascii="Arial" w:cs="Arial" w:eastAsia="Arial" w:hAnsi="Arial"/>
          <w:sz w:val="24"/>
          <w:szCs w:val="24"/>
        </w:rPr>
        <w:t xml:space="preserve">2. Национальный банк вправе определять размер, порядок формирования и методы расчета резервов, создаваемых банком, небанковскими финансово-кредитными организациями на случай покрытия убытков по активам и обязательствам, несущим кредитные и иные риски, относимых на их расходы.</w:t>
      </w:r>
    </w:p>
    <w:p>
      <w:pPr>
        <w:spacing w:after="120"/>
        <w:jc w:val="both"/>
      </w:pPr>
      <w:r>
        <w:rPr>
          <w:rFonts w:ascii="Arial" w:cs="Arial" w:eastAsia="Arial" w:hAnsi="Arial"/>
          <w:sz w:val="24"/>
          <w:szCs w:val="24"/>
        </w:rPr>
        <w:t xml:space="preserve">3. Национальный банк устанавливает требования и порядок предоставления программ и планов лиц, поднадзорных Национальному банку, для оценки их деятельности, бизнес-модели, систем внутреннего контроля и управления рисками, а также плана финансового оздоровления на случай возникновения финансовых проблем.</w:t>
      </w:r>
    </w:p>
    <w:p>
      <w:pPr>
        <w:spacing w:after="120"/>
        <w:jc w:val="both"/>
      </w:pPr>
      <w:r>
        <w:rPr>
          <w:rFonts w:ascii="Arial" w:cs="Arial" w:eastAsia="Arial" w:hAnsi="Arial"/>
          <w:sz w:val="24"/>
          <w:szCs w:val="24"/>
        </w:rPr>
        <w:t xml:space="preserve">4. Требования к учету, финансовой отчетности и внешнему аудиту банков, банковских групп и иных лиц, поднадзорных Национальному банку, включая требования к аудиторской организации и аудиторам, определяются Национальным банком.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42. Защита прав потребителей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Национальный банк определяет требования к деятельности поднадзорных лиц по предоставлению услуг, раскрытию информации об услугах, рассмотрению обращений потребителей банковских и платежных услуг, устанавливает иные требования, направленные на защиту прав потребителей.</w:t>
      </w:r>
    </w:p>
    <w:p>
      <w:pPr>
        <w:spacing w:after="120"/>
        <w:jc w:val="both"/>
      </w:pPr>
      <w:r>
        <w:rPr>
          <w:rFonts w:ascii="Arial" w:cs="Arial" w:eastAsia="Arial" w:hAnsi="Arial"/>
          <w:sz w:val="24"/>
          <w:szCs w:val="24"/>
        </w:rPr>
        <w:t xml:space="preserve">2. Взаимоотношения лиц, поднадзорных Национальному банку, с клиентами строятся на основе принципа партнерства в соответствии с настоящим конституционным Законом, на основе гражданского, банковского и иного законодательства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43. Полномочия Национального банка по осуществлению надзора и применению мер воздействия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Надзор осуществляется путем проведения внешнего надзора и инспекторских проверок. Организация, полномочия и порядок осуществления внешнего надзора и инспекторских проверок определяются Национальным банком.</w:t>
      </w:r>
    </w:p>
    <w:p>
      <w:pPr>
        <w:spacing w:after="120"/>
        <w:jc w:val="both"/>
      </w:pPr>
      <w:r>
        <w:rPr>
          <w:rFonts w:ascii="Arial" w:cs="Arial" w:eastAsia="Arial" w:hAnsi="Arial"/>
          <w:sz w:val="24"/>
          <w:szCs w:val="24"/>
        </w:rPr>
        <w:t xml:space="preserve">2. Отчет о результатах инспекторской проверки является конфиденциальным документом Национального банка и не подлежит передаче третьим лицам без согласия Национального банка.</w:t>
      </w:r>
    </w:p>
    <w:p>
      <w:pPr>
        <w:spacing w:after="120"/>
        <w:jc w:val="both"/>
      </w:pPr>
      <w:r>
        <w:rPr>
          <w:rFonts w:ascii="Arial" w:cs="Arial" w:eastAsia="Arial" w:hAnsi="Arial"/>
          <w:sz w:val="24"/>
          <w:szCs w:val="24"/>
        </w:rPr>
        <w:t xml:space="preserve">3. Национальный банк вправе привлечь к инспекторской проверке аудиторов, экспертов, специалистов, а также уполномоченные государственные органы и организации. Привлеченные к проверке лица обязаны соблюдать конфиденциальность информации и требование о неразглашении банковской тайны в соответствии с законодательством Кыргызской Республики.</w:t>
      </w:r>
    </w:p>
    <w:p>
      <w:pPr>
        <w:spacing w:after="120"/>
        <w:jc w:val="both"/>
      </w:pPr>
      <w:r>
        <w:rPr>
          <w:rFonts w:ascii="Arial" w:cs="Arial" w:eastAsia="Arial" w:hAnsi="Arial"/>
          <w:sz w:val="24"/>
          <w:szCs w:val="24"/>
        </w:rPr>
        <w:t xml:space="preserve">4. Национальный банк и иностранные органы банковского надзора вправе осуществлять взаимные инспекторские проверки в отношении поднадзорных лиц на территории друг друга на основании соответствующих соглашений.</w:t>
      </w:r>
    </w:p>
    <w:p>
      <w:pPr>
        <w:spacing w:after="120"/>
        <w:jc w:val="both"/>
      </w:pPr>
      <w:r>
        <w:rPr>
          <w:rFonts w:ascii="Arial" w:cs="Arial" w:eastAsia="Arial" w:hAnsi="Arial"/>
          <w:sz w:val="24"/>
          <w:szCs w:val="24"/>
        </w:rPr>
        <w:t xml:space="preserve">5. В Национальном банке могут создаваться уполномоченные коллегиальные органы по надзору.</w:t>
      </w:r>
    </w:p>
    <w:p>
      <w:pPr>
        <w:spacing w:after="120"/>
        <w:jc w:val="both"/>
      </w:pPr>
      <w:r>
        <w:rPr>
          <w:rFonts w:ascii="Arial" w:cs="Arial" w:eastAsia="Arial" w:hAnsi="Arial"/>
          <w:sz w:val="24"/>
          <w:szCs w:val="24"/>
        </w:rPr>
        <w:t xml:space="preserve">6. Национальный банк применяет меры воздействия к банкам, банковским группам, небанковским финансово-кредитным организациям и иным юридическим лицам, поднадзорным Национальному банку, их акционерам (участникам) и</w:t>
      </w:r>
    </w:p>
    <w:p>
      <w:pPr>
        <w:spacing w:after="120"/>
        <w:jc w:val="both"/>
      </w:pPr>
      <w:r>
        <w:rPr>
          <w:rFonts w:ascii="Arial" w:cs="Arial" w:eastAsia="Arial" w:hAnsi="Arial"/>
          <w:sz w:val="24"/>
          <w:szCs w:val="24"/>
        </w:rPr>
        <w:t xml:space="preserve">должностным лицам в соответствии со специальными законами, регулирующими их деятельность, а также нормативными правовыми актами Национального банка. Порядок применения указанных мер устанавливается специальными законами и нормативными правовыми актами Национального банка.</w:t>
      </w:r>
    </w:p>
    <w:p>
      <w:pPr>
        <w:spacing w:after="120"/>
        <w:jc w:val="both"/>
      </w:pPr>
      <w:r>
        <w:rPr>
          <w:rFonts w:ascii="Arial" w:cs="Arial" w:eastAsia="Arial" w:hAnsi="Arial"/>
          <w:sz w:val="24"/>
          <w:szCs w:val="24"/>
        </w:rPr>
        <w:t xml:space="preserve">7. Национальный банк устанавливает признаки нездоровой и небезопасной банковской практики, определяет причастность к ней поднадзорных лиц и их должностных лиц, акционеров (участников), а также устанавливает правовые последствия причастности к нездоровой и небезопасной банковской практики.</w:t>
      </w:r>
    </w:p>
    <w:p>
      <w:pPr>
        <w:spacing w:after="120"/>
        <w:jc w:val="both"/>
      </w:pPr>
      <w:r>
        <w:rPr>
          <w:rFonts w:ascii="Arial" w:cs="Arial" w:eastAsia="Arial" w:hAnsi="Arial"/>
          <w:sz w:val="24"/>
          <w:szCs w:val="24"/>
        </w:rPr>
        <w:t xml:space="preserve">8. Национальный банк устанавливает неплатежеспособность поднадзорных лиц в соответствии со специальными законами и нормативными правовыми актами Национального банка. В случае установления неплатежеспособности лицензия (разрешительный документ) подлежит отзыву.</w:t>
      </w:r>
    </w:p>
    <w:p>
      <w:pPr>
        <w:spacing w:after="120"/>
        <w:jc w:val="both"/>
      </w:pPr>
      <w:r>
        <w:rPr>
          <w:rFonts w:ascii="Arial" w:cs="Arial" w:eastAsia="Arial" w:hAnsi="Arial"/>
          <w:sz w:val="24"/>
          <w:szCs w:val="24"/>
        </w:rPr>
        <w:t xml:space="preserve">9. Национальный банк осуществляет мониторинг ликвидируемых банков, небанковских финансово-кредитных организацией, определяемых Национальным банком, а также вправе запрашивать, получать информацию относительно деятельности ликвидатора.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44. Досудебное обжалование решений Национального банка</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Досудебное обжалование решений Национального банка является обязательным. Досудебному обжалованию подлежат любые решения Национального банка, за исключением решений Правления Национального банка, которые обжалуются в суд, и решений, рассматриваемых в порядке, установленном </w:t>
      </w:r>
      <w:hyperlink w:history="1" r:id="rIdhtkgnwotnnem9aquc1tb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праве на доступ к информации".</w:t>
      </w:r>
    </w:p>
    <w:p>
      <w:pPr>
        <w:spacing w:after="120"/>
        <w:jc w:val="both"/>
      </w:pPr>
      <w:r>
        <w:rPr>
          <w:rFonts w:ascii="Arial" w:cs="Arial" w:eastAsia="Arial" w:hAnsi="Arial"/>
          <w:sz w:val="24"/>
          <w:szCs w:val="24"/>
        </w:rPr>
        <w:t xml:space="preserve">2. Досудебное обжалование не приостанавливает действие решений Национального банка.</w:t>
      </w:r>
    </w:p>
    <w:p>
      <w:pPr>
        <w:spacing w:after="120"/>
        <w:jc w:val="both"/>
      </w:pPr>
      <w:r>
        <w:rPr>
          <w:rFonts w:ascii="Arial" w:cs="Arial" w:eastAsia="Arial" w:hAnsi="Arial"/>
          <w:sz w:val="24"/>
          <w:szCs w:val="24"/>
        </w:rPr>
        <w:t xml:space="preserve">3. Досудебное обжалование решений Национального банка осуществляется в срок не позднее двадцати рабочих дней со дня получения соответствующего решения Национального банка.</w:t>
      </w:r>
    </w:p>
    <w:p>
      <w:pPr>
        <w:spacing w:after="120"/>
        <w:jc w:val="both"/>
      </w:pPr>
      <w:r>
        <w:rPr>
          <w:rFonts w:ascii="Arial" w:cs="Arial" w:eastAsia="Arial" w:hAnsi="Arial"/>
          <w:sz w:val="24"/>
          <w:szCs w:val="24"/>
        </w:rPr>
        <w:t xml:space="preserve">4. Национальный банк рассматривает жалобу по существу в срок не позднее тридцати календарных дней со дня поступления жалобы. Национальный банк вправе продлить срок рассмотрения жалобы однократно на тридцать календарных дней.</w:t>
      </w:r>
    </w:p>
    <w:p>
      <w:pPr>
        <w:spacing w:after="120"/>
        <w:jc w:val="both"/>
      </w:pPr>
      <w:r>
        <w:rPr>
          <w:rFonts w:ascii="Arial" w:cs="Arial" w:eastAsia="Arial" w:hAnsi="Arial"/>
          <w:sz w:val="24"/>
          <w:szCs w:val="24"/>
        </w:rPr>
        <w:t xml:space="preserve">5. Порядок досудебного обжалования решений Национального банка устанавливается Национальным банком.</w:t>
      </w:r>
    </w:p>
    <w:p>
      <w:pPr>
        <w:spacing w:after="120"/>
        <w:ind w:firstLine="567"/>
        <w:jc w:val="both"/>
      </w:pPr>
      <w:r>
        <w:rPr>
          <w:rFonts w:ascii="Arial" w:cs="Arial" w:eastAsia="Arial" w:hAnsi="Arial"/>
          <w:i/>
          <w:iCs/>
          <w:sz w:val="24"/>
          <w:szCs w:val="24"/>
        </w:rPr>
        <w:t xml:space="preserve">(В редакции конституционного Закона КР от </w:t>
      </w:r>
      <w:hyperlink w:history="1" r:id="rIda8boev6vnicvlsifbnvn3">
        <w:r>
          <w:rPr>
            <w:rFonts w:ascii="Arial" w:cs="Arial" w:eastAsia="Arial" w:hAnsi="Arial"/>
            <w:i/>
            <w:iCs/>
            <w:color w:val="1D4ED8"/>
            <w:sz w:val="24"/>
            <w:szCs w:val="24"/>
            <w:u w:val="single"/>
          </w:rPr>
          <w:t xml:space="preserve">21 января 2025 года № 19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45. Обжалование в суд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Решения Национального банка могут быть обжалованы в суд.</w:t>
      </w:r>
    </w:p>
    <w:p>
      <w:pPr>
        <w:spacing w:after="120"/>
        <w:jc w:val="both"/>
      </w:pPr>
      <w:r>
        <w:rPr>
          <w:rFonts w:ascii="Arial" w:cs="Arial" w:eastAsia="Arial" w:hAnsi="Arial"/>
          <w:sz w:val="24"/>
          <w:szCs w:val="24"/>
        </w:rPr>
        <w:t xml:space="preserve">2. К решениям Национального банка о реструктуризации банка, введении режима временной администрации и отзыве лицензии меры по обеспечению иска применяются с изъятиями, предусмотренными Гражданским процессуальным </w:t>
      </w:r>
      <w:hyperlink w:history="1" r:id="rId4jnnwxdcoocxe9zuijbbo">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3. Решение Национального банка может быть признано судом недействительным и отменено только в случае отсутствия законных оснований для принятия обжалуемого решения, не рассматривая при этом обоснованность принятия такого решения Национальным банком.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46. Взаимодействие между Национальным банком и уполномоченными государственными органами финансового сектора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если участник банковской группы подлежит надзору со стороны других уполномоченных государственных органов, то Национальный банк и другие уполномоченные государственные органы должны осуществлять сотрудничество в целях всестороннего надзора за банковской группой.</w:t>
      </w:r>
    </w:p>
    <w:p>
      <w:pPr>
        <w:spacing w:after="120"/>
        <w:jc w:val="both"/>
      </w:pPr>
      <w:r>
        <w:rPr>
          <w:rFonts w:ascii="Arial" w:cs="Arial" w:eastAsia="Arial" w:hAnsi="Arial"/>
          <w:sz w:val="24"/>
          <w:szCs w:val="24"/>
        </w:rPr>
        <w:t xml:space="preserve">2. Уполномоченные государственные органы по запросу Национального банка предоставляют ему любую имеющуюся информацию относительно банковской группы или участника банковской группы.</w:t>
      </w:r>
    </w:p>
    <w:p>
      <w:pPr>
        <w:spacing w:after="120"/>
        <w:jc w:val="both"/>
      </w:pPr>
      <w:r>
        <w:rPr>
          <w:rFonts w:ascii="Arial" w:cs="Arial" w:eastAsia="Arial" w:hAnsi="Arial"/>
          <w:sz w:val="24"/>
          <w:szCs w:val="24"/>
        </w:rPr>
        <w:t xml:space="preserve">3. При осуществлении взаимодействия Национальный банк и другие уполномоченные государственные органы заключают соответствующие соглашения, предусматривающие согласованный план действий и координацию мероприятий в отношении банковской группы или ее участников.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47. Сотрудничество между Национальным банком и зарубежными надзорными органами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целях всестороннего и эффективного осуществления надзора за банковской группой на консолидированной основе Национальный банк заключает соглашения о сотрудничестве с зарубежными надзорными органами в соответствии с законодательством Кыргызской Республики.</w:t>
      </w:r>
    </w:p>
    <w:p>
      <w:pPr>
        <w:spacing w:after="120"/>
        <w:jc w:val="both"/>
      </w:pPr>
      <w:r>
        <w:rPr>
          <w:rFonts w:ascii="Arial" w:cs="Arial" w:eastAsia="Arial" w:hAnsi="Arial"/>
          <w:sz w:val="24"/>
          <w:szCs w:val="24"/>
        </w:rPr>
        <w:t xml:space="preserve">2. В рамках осуществления сотрудничества с зарубежными надзорными органами по консолидированному надзору Национальный банк вправе обмениваться необходимой информацией, включая банковскую тайну, проводить целевые проверки по запросу (в том числе совместные) и взаимные консультации, а также уведомлять о применяемых мерах воздействия.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10. Специальные регулятивные режимы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48. Временное регулирование в рамках специальных регулятивных режимов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целях апробирования правового регулирования общественных отношений в сфере предоставления банковских, платежных услуг, связанных с внедрением инновационных услуг/технологий</w:t>
      </w:r>
      <w:r>
        <w:rPr>
          <w:rFonts w:ascii="Arial" w:cs="Arial" w:eastAsia="Arial" w:hAnsi="Arial"/>
          <w:sz w:val="24"/>
          <w:szCs w:val="24"/>
        </w:rPr>
        <w:t xml:space="preserve">,</w:t>
      </w:r>
      <w:r>
        <w:rPr>
          <w:rFonts w:ascii="Arial" w:cs="Arial" w:eastAsia="Arial" w:hAnsi="Arial"/>
          <w:sz w:val="24"/>
          <w:szCs w:val="24"/>
        </w:rPr>
        <w:t xml:space="preserve"> Национальный банк вправе устанавливать на определенный срок на отдельной или на всей территории Кыргызской Республики пилотное регулирование в рамках специального регулятивного режима.</w:t>
      </w:r>
    </w:p>
    <w:p>
      <w:pPr>
        <w:spacing w:after="120"/>
        <w:jc w:val="both"/>
      </w:pPr>
      <w:r>
        <w:rPr>
          <w:rFonts w:ascii="Arial" w:cs="Arial" w:eastAsia="Arial" w:hAnsi="Arial"/>
          <w:sz w:val="24"/>
          <w:szCs w:val="24"/>
        </w:rPr>
        <w:t xml:space="preserve">В целях настоящего конституционного Закона под специальным регулятивным режимом понимается совокупность правил, которые позволяют участникам, занимающимся внедрением инновационных услуг/технологий на рынке банковских и платежных услуг, апробировать их в ограниченной контролируемой среде (по территории, во времени, по количеству и объему операций и пользователей и иное).</w:t>
      </w:r>
    </w:p>
    <w:p>
      <w:pPr>
        <w:spacing w:after="120"/>
        <w:jc w:val="both"/>
      </w:pPr>
      <w:r>
        <w:rPr>
          <w:rFonts w:ascii="Arial" w:cs="Arial" w:eastAsia="Arial" w:hAnsi="Arial"/>
          <w:sz w:val="24"/>
          <w:szCs w:val="24"/>
        </w:rPr>
        <w:t xml:space="preserve">Порядок введения пилотного регулирования по внедрению инновационных услуг/технологий в рамках специального регулятивного режима и проведения мониторинга его реализации определяется Национальным банком.</w:t>
      </w:r>
    </w:p>
    <w:p>
      <w:pPr>
        <w:spacing w:after="120"/>
        <w:jc w:val="both"/>
      </w:pPr>
      <w:r>
        <w:rPr>
          <w:rFonts w:ascii="Arial" w:cs="Arial" w:eastAsia="Arial" w:hAnsi="Arial"/>
          <w:sz w:val="24"/>
          <w:szCs w:val="24"/>
        </w:rPr>
        <w:t xml:space="preserve">2. Национальный банк устанавливает требования к деятельности банков, небанковских финансово-кредитных организаций и других юридических лиц, участвующих в специальном регулятивном режиме.</w:t>
      </w:r>
    </w:p>
    <w:p>
      <w:pPr>
        <w:spacing w:after="120"/>
        <w:jc w:val="both"/>
      </w:pPr>
      <w:r>
        <w:rPr>
          <w:rFonts w:ascii="Arial" w:cs="Arial" w:eastAsia="Arial" w:hAnsi="Arial"/>
          <w:sz w:val="24"/>
          <w:szCs w:val="24"/>
        </w:rPr>
        <w:t xml:space="preserve">3. В рамках специального регулятивного режима не допускается предоставление преференций отдельным юридическим лицам, которые обеспечивают им более выгодные условия участия в специальных регулятивных режимах и/или в связи с участием в специальных регулятивных режимах.</w:t>
      </w:r>
    </w:p>
    <w:p>
      <w:pPr>
        <w:spacing w:after="120"/>
        <w:jc w:val="both"/>
      </w:pPr>
      <w:r>
        <w:rPr>
          <w:rFonts w:ascii="Arial" w:cs="Arial" w:eastAsia="Arial" w:hAnsi="Arial"/>
          <w:sz w:val="24"/>
          <w:szCs w:val="24"/>
        </w:rPr>
        <w:t xml:space="preserve">4. По результатам апробирования инновационных услуг/технологий в рамках специального регулятивного режима Национальным банком может быть принят соответствующий нормативный правовой акт либо предложены соответствующие изменения и дополнения в законодательство Кыргызской Республики.</w:t>
      </w:r>
    </w:p>
    <w:p>
      <w:pPr>
        <w:spacing w:after="120"/>
        <w:jc w:val="both"/>
      </w:pPr>
      <w:r>
        <w:rPr>
          <w:rFonts w:ascii="Arial" w:cs="Arial" w:eastAsia="Arial" w:hAnsi="Arial"/>
          <w:sz w:val="24"/>
          <w:szCs w:val="24"/>
        </w:rPr>
        <w:t xml:space="preserve">5. Национальный банк вправе в рамках специального регулятивного режима устанавливать пилотное регулирование в связи с внедрением инновационных услуг и продуктов, в том числе связанных с виртуальными активами.</w:t>
      </w:r>
    </w:p>
    <w:p>
      <w:pPr>
        <w:spacing w:after="120"/>
        <w:jc w:val="both"/>
      </w:pPr>
      <w:r>
        <w:rPr>
          <w:rFonts w:ascii="Arial" w:cs="Arial" w:eastAsia="Arial" w:hAnsi="Arial"/>
          <w:sz w:val="24"/>
          <w:szCs w:val="24"/>
        </w:rPr>
        <w:t xml:space="preserve">6. Условия регулирования, а также порядок выдачи, приостановления, отзыва и прекращения лицензий в рамках специального регулятивного режима для операций с виртуальными активами устанавливаются нормативными правовыми актами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49. Лицензии для участия в специальном регулятивном режиме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Национальный банк выдает участникам специального регулятивного режима лицензию на право проведения ограниченного перечня банковских операций, указанных в </w:t>
      </w:r>
      <w:hyperlink w:history="1" r:id="rIdxhfmxs0t14mavq5rva6v6">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w:t>
      </w:r>
      <w:r>
        <w:rPr>
          <w:rFonts w:ascii="Arial" w:cs="Arial" w:eastAsia="Arial" w:hAnsi="Arial"/>
          <w:sz w:val="24"/>
          <w:szCs w:val="24"/>
        </w:rPr>
        <w:t xml:space="preserve">Кыргызской Республики «О банках и банковской деятельности», в рамках специального регулятивного режима в соответствии с целями и видами деятельности, необходимыми для его реализации.</w:t>
      </w:r>
    </w:p>
    <w:p>
      <w:pPr>
        <w:spacing w:after="120"/>
        <w:jc w:val="both"/>
      </w:pPr>
      <w:r>
        <w:rPr>
          <w:rFonts w:ascii="Arial" w:cs="Arial" w:eastAsia="Arial" w:hAnsi="Arial"/>
          <w:sz w:val="24"/>
          <w:szCs w:val="24"/>
        </w:rPr>
        <w:t xml:space="preserve">2. Лицензия на право проведения ограниченного перечня банковских операций в рамках специального регулятивного режима предусматривает (в зависимости от условий контролируемой среды) ограничения по перечню банковских операций, по территории и другие ограничения в рамках специального регулятивного режима, имеет ограниченный срок действия, является именной (неотчуждаемой) и не подлежит передаче третьим лицам.</w:t>
      </w:r>
    </w:p>
    <w:p>
      <w:pPr>
        <w:spacing w:after="120"/>
        <w:jc w:val="both"/>
      </w:pPr>
      <w:r>
        <w:rPr>
          <w:rFonts w:ascii="Arial" w:cs="Arial" w:eastAsia="Arial" w:hAnsi="Arial"/>
          <w:sz w:val="24"/>
          <w:szCs w:val="24"/>
        </w:rPr>
        <w:t xml:space="preserve">3. Порядок выдачи, приостановления, отзыва и прекращения действия лицензий в рамках специального регулятивного режима устанавливается нормативными правовыми актами Национального банка.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11. Отчет и отчетность, аудит и бюджет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50. Отчет и информация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Председатель Национального банка ежегодно представляет в Жогорку Кенеш Кыргызской Республики отчет о деятельности Национального банка.</w:t>
      </w:r>
    </w:p>
    <w:p>
      <w:pPr>
        <w:spacing w:after="120"/>
        <w:jc w:val="both"/>
      </w:pPr>
      <w:r>
        <w:rPr>
          <w:rFonts w:ascii="Arial" w:cs="Arial" w:eastAsia="Arial" w:hAnsi="Arial"/>
          <w:sz w:val="24"/>
          <w:szCs w:val="24"/>
        </w:rPr>
        <w:t xml:space="preserve">Отчет о деятельности Национального банка может быть предоставлен в электронной форме в порядке, определяемом Национальным банком.</w:t>
      </w:r>
    </w:p>
    <w:p>
      <w:pPr>
        <w:spacing w:after="120"/>
        <w:jc w:val="both"/>
      </w:pPr>
      <w:r>
        <w:rPr>
          <w:rFonts w:ascii="Arial" w:cs="Arial" w:eastAsia="Arial" w:hAnsi="Arial"/>
          <w:sz w:val="24"/>
          <w:szCs w:val="24"/>
        </w:rPr>
        <w:t xml:space="preserve">2. Жогорку Кенеш Кыргызской Республики заслушивает ежегодный отчет председателя Национального банка в срок не позднее 1 июля года, следующего за отчетным.</w:t>
      </w:r>
    </w:p>
    <w:p>
      <w:pPr>
        <w:spacing w:after="120"/>
        <w:jc w:val="both"/>
      </w:pPr>
      <w:r>
        <w:rPr>
          <w:rFonts w:ascii="Arial" w:cs="Arial" w:eastAsia="Arial" w:hAnsi="Arial"/>
          <w:sz w:val="24"/>
          <w:szCs w:val="24"/>
        </w:rPr>
        <w:t xml:space="preserve">3. Заслушивание отчета председателя Национального банка в Жогорку Кенеше Кыргызской Республики осуществляется с учетом самостоятельности, независимости и правового статуса Национального банка.</w:t>
      </w:r>
    </w:p>
    <w:p>
      <w:pPr>
        <w:spacing w:after="120"/>
        <w:jc w:val="both"/>
      </w:pPr>
      <w:r>
        <w:rPr>
          <w:rFonts w:ascii="Arial" w:cs="Arial" w:eastAsia="Arial" w:hAnsi="Arial"/>
          <w:sz w:val="24"/>
          <w:szCs w:val="24"/>
        </w:rPr>
        <w:t xml:space="preserve">4. Отчет председателя Национального банка о деятельности Национального банка включает:</w:t>
      </w:r>
    </w:p>
    <w:p>
      <w:pPr>
        <w:spacing w:after="120"/>
        <w:jc w:val="both"/>
      </w:pPr>
      <w:r>
        <w:rPr>
          <w:rFonts w:ascii="Arial" w:cs="Arial" w:eastAsia="Arial" w:hAnsi="Arial"/>
          <w:sz w:val="24"/>
          <w:szCs w:val="24"/>
        </w:rPr>
        <w:t xml:space="preserve">1) финансовую отчетность Национального банка, прошедшую аудиторскую проверку;</w:t>
      </w:r>
    </w:p>
    <w:p>
      <w:pPr>
        <w:spacing w:after="120"/>
        <w:jc w:val="both"/>
      </w:pPr>
      <w:r>
        <w:rPr>
          <w:rFonts w:ascii="Arial" w:cs="Arial" w:eastAsia="Arial" w:hAnsi="Arial"/>
          <w:sz w:val="24"/>
          <w:szCs w:val="24"/>
        </w:rPr>
        <w:t xml:space="preserve">2) информацию о деятельности Национального банка за отчетный период;</w:t>
      </w:r>
    </w:p>
    <w:p>
      <w:pPr>
        <w:spacing w:after="120"/>
        <w:jc w:val="both"/>
      </w:pPr>
      <w:r>
        <w:rPr>
          <w:rFonts w:ascii="Arial" w:cs="Arial" w:eastAsia="Arial" w:hAnsi="Arial"/>
          <w:sz w:val="24"/>
          <w:szCs w:val="24"/>
        </w:rPr>
        <w:t xml:space="preserve">3) иную информацию, определяемую Правлением Национального банка.</w:t>
      </w:r>
    </w:p>
    <w:p>
      <w:pPr>
        <w:spacing w:after="120"/>
        <w:jc w:val="both"/>
      </w:pPr>
      <w:r>
        <w:rPr>
          <w:rFonts w:ascii="Arial" w:cs="Arial" w:eastAsia="Arial" w:hAnsi="Arial"/>
          <w:sz w:val="24"/>
          <w:szCs w:val="24"/>
        </w:rPr>
        <w:t xml:space="preserve">5. Национальный банк ежегодно публикует на официальном интернет-сайте Национального банка годовой отчет, включая основные аналитические данные, касающиеся состояния банковской и платежной систем Кыргызской Республики.</w:t>
      </w:r>
    </w:p>
    <w:p>
      <w:pPr>
        <w:spacing w:after="120"/>
        <w:jc w:val="both"/>
      </w:pPr>
      <w:r>
        <w:rPr>
          <w:rFonts w:ascii="Arial" w:cs="Arial" w:eastAsia="Arial" w:hAnsi="Arial"/>
          <w:sz w:val="24"/>
          <w:szCs w:val="24"/>
        </w:rPr>
        <w:t xml:space="preserve">6. Национальный банк публикует на своем официальном интернет-сайте информацию о реализуемой Национальным банком денежно-кредитной политике, а также по вопросам развития банковской и платежной систем Кыргызской Республики, включая различные формы и принципы банковского финансирования.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51. Финансовая отчетность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Национальный банк ведет постоянный учет и отчетность, отражающие его операции и финансовое состояние, в соответствии с международными стандартами финансовой отчетности (МСФО) и с учетом положений настоящего конституционного Закона.</w:t>
      </w:r>
    </w:p>
    <w:p>
      <w:pPr>
        <w:spacing w:after="120"/>
        <w:jc w:val="both"/>
      </w:pPr>
      <w:r>
        <w:rPr>
          <w:rFonts w:ascii="Arial" w:cs="Arial" w:eastAsia="Arial" w:hAnsi="Arial"/>
          <w:sz w:val="24"/>
          <w:szCs w:val="24"/>
        </w:rPr>
        <w:t xml:space="preserve">2. Финансовый год Национального банка устанавливается с 1 января по 31 декабря включительно.</w:t>
      </w:r>
    </w:p>
    <w:p>
      <w:pPr>
        <w:spacing w:after="120"/>
        <w:jc w:val="both"/>
      </w:pPr>
      <w:r>
        <w:rPr>
          <w:rFonts w:ascii="Arial" w:cs="Arial" w:eastAsia="Arial" w:hAnsi="Arial"/>
          <w:sz w:val="24"/>
          <w:szCs w:val="24"/>
        </w:rPr>
        <w:t xml:space="preserve">3. Национальный банк ежегодно подготавливает финансовую отчетность, состоящую из отчета о финансовом положении Национального банка и других, связанных с ним, отчетов.</w:t>
      </w:r>
    </w:p>
    <w:p>
      <w:pPr>
        <w:spacing w:after="120"/>
        <w:jc w:val="both"/>
      </w:pPr>
      <w:r>
        <w:rPr>
          <w:rFonts w:ascii="Arial" w:cs="Arial" w:eastAsia="Arial" w:hAnsi="Arial"/>
          <w:sz w:val="24"/>
          <w:szCs w:val="24"/>
        </w:rPr>
        <w:t xml:space="preserve">4. Структура финансовой отчетности Национального банка устанавливается Правлением Национального банка. Национальный банк публикует годовую финансовую отчетность после проверки независимым аудитом и утверждения Правлением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52. Внешний аудит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Внешний аудит Национального банка проводится на ежегодной основе в соответствии с международными стандартами аудита.</w:t>
      </w:r>
    </w:p>
    <w:p>
      <w:pPr>
        <w:spacing w:after="120"/>
        <w:jc w:val="both"/>
      </w:pPr>
      <w:r>
        <w:rPr>
          <w:rFonts w:ascii="Arial" w:cs="Arial" w:eastAsia="Arial" w:hAnsi="Arial"/>
          <w:sz w:val="24"/>
          <w:szCs w:val="24"/>
        </w:rPr>
        <w:t xml:space="preserve">2. Жогорку Кенеш Кыргызской Республики по результатам конкурса, проводимого в порядке, разрабатываемом Национальным банком и утверждаемом профильным Комитетом Жогорку Кенеша Кыргызской Республики, в срок не позднее шести месяцев до окончания финансового года рассматривает и утверждает аудиторскую организацию сроком на три года. Аудиторская организация должна иметь признанную международную репутацию и опыт проведения аудита центральных (национальных) банков не менее пяти лет. Одна и та же аудиторская организация не может рассматриваться и утверждаться два раза подряд.</w:t>
      </w:r>
    </w:p>
    <w:p>
      <w:pPr>
        <w:spacing w:after="120"/>
        <w:jc w:val="both"/>
      </w:pPr>
      <w:r>
        <w:rPr>
          <w:rFonts w:ascii="Arial" w:cs="Arial" w:eastAsia="Arial" w:hAnsi="Arial"/>
          <w:sz w:val="24"/>
          <w:szCs w:val="24"/>
        </w:rPr>
        <w:t xml:space="preserve">3. Внешний аудит Национального банка может быть проведен как аудиторской организацией, зарегистрированной в Едином государственном реестре аудиторов</w:t>
      </w:r>
      <w:r>
        <w:rPr>
          <w:rFonts w:ascii="Arial" w:cs="Arial" w:eastAsia="Arial" w:hAnsi="Arial"/>
          <w:sz w:val="24"/>
          <w:szCs w:val="24"/>
        </w:rPr>
        <w:t xml:space="preserve">,</w:t>
      </w:r>
      <w:r>
        <w:rPr>
          <w:rFonts w:ascii="Arial" w:cs="Arial" w:eastAsia="Arial" w:hAnsi="Arial"/>
          <w:sz w:val="24"/>
          <w:szCs w:val="24"/>
        </w:rPr>
        <w:t xml:space="preserve"> аудиторских организаций и профессиональных аудиторских объединений (Единый государственный реестр) в Кыргызской Республике, так и иностранной аудиторской организацией, не зарегистрированной в Едином государственном реестре, но удовлетворяющей требованиям, указанным в части 2 настоящей статьи. Лицензии таких иностранных организаций признаются на территории Кыргызской Республики при наличии подтверждения легитимности такой лицензии.</w:t>
      </w:r>
    </w:p>
    <w:p>
      <w:pPr>
        <w:spacing w:after="120"/>
        <w:jc w:val="both"/>
      </w:pPr>
      <w:r>
        <w:rPr>
          <w:rFonts w:ascii="Arial" w:cs="Arial" w:eastAsia="Arial" w:hAnsi="Arial"/>
          <w:sz w:val="24"/>
          <w:szCs w:val="24"/>
        </w:rPr>
        <w:t xml:space="preserve">4. Национальный банк согласно заключенному с аудиторской организацией договору предоставляет ей отчетность и информацию, необходимую для проведения аудиторской проверки в соответствии с международной аудиторской практикой.</w:t>
      </w:r>
    </w:p>
    <w:p>
      <w:pPr>
        <w:spacing w:after="120"/>
        <w:jc w:val="both"/>
      </w:pPr>
      <w:r>
        <w:rPr>
          <w:rFonts w:ascii="Arial" w:cs="Arial" w:eastAsia="Arial" w:hAnsi="Arial"/>
          <w:sz w:val="24"/>
          <w:szCs w:val="24"/>
        </w:rPr>
        <w:t xml:space="preserve">5. Оплата услуг аудиторской организации по внешнему аудиту Национального банка осуществляется за счет собственных средств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53. Система внутреннего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Национальном банке должна быть адекватная система внутреннего контроля.</w:t>
      </w:r>
    </w:p>
    <w:p>
      <w:pPr>
        <w:spacing w:after="120"/>
        <w:jc w:val="both"/>
      </w:pPr>
      <w:r>
        <w:rPr>
          <w:rFonts w:ascii="Arial" w:cs="Arial" w:eastAsia="Arial" w:hAnsi="Arial"/>
          <w:sz w:val="24"/>
          <w:szCs w:val="24"/>
        </w:rPr>
        <w:t xml:space="preserve">2. Правление Национального банка обязано обеспечить надлежащую организацию и функционирование системы внутреннего контроля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54. Комитет по аудиту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Национальном банке действует Комитет по аудиту. Основной целью деятельности Комитета по аудиту является содействие Правлению Национального банка в обеспечении надлежащей системы внутреннего контроля, а также контроля за процедурами ведения бухгалтерского учета и подготовки финансовой отчетности Национального банка.</w:t>
      </w:r>
    </w:p>
    <w:p>
      <w:pPr>
        <w:spacing w:after="120"/>
        <w:jc w:val="both"/>
      </w:pPr>
      <w:r>
        <w:rPr>
          <w:rFonts w:ascii="Arial" w:cs="Arial" w:eastAsia="Arial" w:hAnsi="Arial"/>
          <w:sz w:val="24"/>
          <w:szCs w:val="24"/>
        </w:rPr>
        <w:t xml:space="preserve">2. Основными функциями Комитета по аудиту являются:</w:t>
      </w:r>
    </w:p>
    <w:p>
      <w:pPr>
        <w:spacing w:after="120"/>
        <w:jc w:val="both"/>
      </w:pPr>
      <w:r>
        <w:rPr>
          <w:rFonts w:ascii="Arial" w:cs="Arial" w:eastAsia="Arial" w:hAnsi="Arial"/>
          <w:sz w:val="24"/>
          <w:szCs w:val="24"/>
        </w:rPr>
        <w:t xml:space="preserve">1) содействие в повышении эффективности системы внутреннего контроля, управления рисками и корпоративного управления;</w:t>
      </w:r>
    </w:p>
    <w:p>
      <w:pPr>
        <w:spacing w:after="120"/>
        <w:jc w:val="both"/>
      </w:pPr>
      <w:r>
        <w:rPr>
          <w:rFonts w:ascii="Arial" w:cs="Arial" w:eastAsia="Arial" w:hAnsi="Arial"/>
          <w:sz w:val="24"/>
          <w:szCs w:val="24"/>
        </w:rPr>
        <w:t xml:space="preserve">2) осуществление надзора за подразделением внутреннего аудита;</w:t>
      </w:r>
    </w:p>
    <w:p>
      <w:pPr>
        <w:spacing w:after="120"/>
        <w:jc w:val="both"/>
      </w:pPr>
      <w:r>
        <w:rPr>
          <w:rFonts w:ascii="Arial" w:cs="Arial" w:eastAsia="Arial" w:hAnsi="Arial"/>
          <w:sz w:val="24"/>
          <w:szCs w:val="24"/>
        </w:rPr>
        <w:t xml:space="preserve">3) обеспечение адекватного применения стандартов бухгалтерского учета, наблюдение за качеством финансовой отчетности;</w:t>
      </w:r>
    </w:p>
    <w:p>
      <w:pPr>
        <w:spacing w:after="120"/>
        <w:jc w:val="both"/>
      </w:pPr>
      <w:r>
        <w:rPr>
          <w:rFonts w:ascii="Arial" w:cs="Arial" w:eastAsia="Arial" w:hAnsi="Arial"/>
          <w:sz w:val="24"/>
          <w:szCs w:val="24"/>
        </w:rPr>
        <w:t xml:space="preserve">4) предоставление рекомендаций Правлению Национального банка относительно регулирования взаимоотношений с внешним аудитором и оценка соответствия работы внешнего аудитора стандартам, установленным законодательством Кыргызской Республики.</w:t>
      </w:r>
    </w:p>
    <w:p>
      <w:pPr>
        <w:spacing w:after="120"/>
        <w:jc w:val="both"/>
      </w:pPr>
      <w:r>
        <w:rPr>
          <w:rFonts w:ascii="Arial" w:cs="Arial" w:eastAsia="Arial" w:hAnsi="Arial"/>
          <w:sz w:val="24"/>
          <w:szCs w:val="24"/>
        </w:rPr>
        <w:t xml:space="preserve">3. Требования к членам Комитета по аудиту, их численность, статус, компетенция и регламент деятельности определяются Правлением Национального банка. Члены Комитета назначаются Правлением Национального банка. В состав Комитета по аудиту могут входить члены Правления Национального банка, а также другие независимые эксперты.</w:t>
      </w:r>
    </w:p>
    <w:p>
      <w:pPr>
        <w:spacing w:after="120"/>
        <w:jc w:val="both"/>
      </w:pPr>
      <w:r>
        <w:rPr>
          <w:rFonts w:ascii="Arial" w:cs="Arial" w:eastAsia="Arial" w:hAnsi="Arial"/>
          <w:sz w:val="24"/>
          <w:szCs w:val="24"/>
        </w:rPr>
        <w:t xml:space="preserve">4. К членам Комитета по аудиту применяются ограничения, установленные настоящим конституционным Законом для членов Правления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55. Внутренний аудит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Национальном банке в обязательном порядке на постоянной основе осуществляется внутренний аудит.</w:t>
      </w:r>
    </w:p>
    <w:p>
      <w:pPr>
        <w:spacing w:after="120"/>
        <w:jc w:val="both"/>
      </w:pPr>
      <w:r>
        <w:rPr>
          <w:rFonts w:ascii="Arial" w:cs="Arial" w:eastAsia="Arial" w:hAnsi="Arial"/>
          <w:sz w:val="24"/>
          <w:szCs w:val="24"/>
        </w:rPr>
        <w:t xml:space="preserve">2. Внутренний аудит проводится подразделением внутреннего аудита, подотчетным Правлению Национального банка. Положение о подразделении внутреннего аудита утверждается Правлением Национального банка.</w:t>
      </w:r>
    </w:p>
    <w:p>
      <w:pPr>
        <w:spacing w:after="120"/>
        <w:jc w:val="both"/>
      </w:pPr>
      <w:r>
        <w:rPr>
          <w:rFonts w:ascii="Arial" w:cs="Arial" w:eastAsia="Arial" w:hAnsi="Arial"/>
          <w:sz w:val="24"/>
          <w:szCs w:val="24"/>
        </w:rPr>
        <w:t xml:space="preserve">3. Руководитель подразделения внутреннего аудита назначается и освобождается от должности Правлением Национального банка по представлению Комитета по аудиту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56. Бюджет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Бюджет доходов и расходов и бюджет развития Национального банка на очередной год утверждаются Правлением Национального банка не позднее 31 декабря предшествующего года в соответствии с основными параметрами денежно-кредитной политики и согласно порядку, устанавливаемому Президентом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12. Организация управления Национальным банком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57. Органы 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Органами управления Национального банка являются:</w:t>
      </w:r>
    </w:p>
    <w:p>
      <w:pPr>
        <w:spacing w:after="120"/>
        <w:jc w:val="both"/>
      </w:pPr>
      <w:r>
        <w:rPr>
          <w:rFonts w:ascii="Arial" w:cs="Arial" w:eastAsia="Arial" w:hAnsi="Arial"/>
          <w:sz w:val="24"/>
          <w:szCs w:val="24"/>
        </w:rPr>
        <w:t xml:space="preserve">1) Правление Национального банка - высший орган управления;</w:t>
      </w:r>
    </w:p>
    <w:p>
      <w:pPr>
        <w:spacing w:after="120"/>
        <w:jc w:val="both"/>
      </w:pPr>
      <w:r>
        <w:rPr>
          <w:rFonts w:ascii="Arial" w:cs="Arial" w:eastAsia="Arial" w:hAnsi="Arial"/>
          <w:sz w:val="24"/>
          <w:szCs w:val="24"/>
        </w:rPr>
        <w:t xml:space="preserve">2) председатель Национального банка - высшее исполнительное должностное лицо.</w:t>
      </w:r>
    </w:p>
    <w:p>
      <w:pPr>
        <w:spacing w:after="120"/>
        <w:jc w:val="both"/>
      </w:pPr>
      <w:r>
        <w:rPr>
          <w:rFonts w:ascii="Arial" w:cs="Arial" w:eastAsia="Arial" w:hAnsi="Arial"/>
          <w:sz w:val="24"/>
          <w:szCs w:val="24"/>
        </w:rPr>
        <w:t xml:space="preserve">2. Правление Национального банка - коллегиальный орган, определяющий основные направления деятельности Национального банка и осуществляющий общее руководство деятельностью Национального банка.</w:t>
      </w:r>
    </w:p>
    <w:p>
      <w:pPr>
        <w:spacing w:after="120"/>
        <w:jc w:val="both"/>
      </w:pPr>
      <w:r>
        <w:rPr>
          <w:rFonts w:ascii="Arial" w:cs="Arial" w:eastAsia="Arial" w:hAnsi="Arial"/>
          <w:sz w:val="24"/>
          <w:szCs w:val="24"/>
        </w:rPr>
        <w:t xml:space="preserve">3. В состав Правления Национального банка входят председатель Национального банка, три заместителя председателя и три члена Правления Национального банка. Правление Национального банка работает на постоянной основе.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58. Требования к должностям председателя, его заместителей и членов Правления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должности председателя, заместителей председателя и членов Правления Национального банка могут быть назначены лица, являющиеся гражданами Кыргызской Республики, обладающие безупречной репутацией, необходимой квалификацией и профессиональным опытом в финансово-экономической и/или юридической сфере.</w:t>
      </w:r>
    </w:p>
    <w:p>
      <w:pPr>
        <w:spacing w:after="120"/>
        <w:ind w:firstLine="567"/>
        <w:jc w:val="both"/>
      </w:pPr>
      <w:r>
        <w:rPr>
          <w:rFonts w:ascii="Arial" w:cs="Arial" w:eastAsia="Arial" w:hAnsi="Arial"/>
          <w:sz w:val="24"/>
          <w:szCs w:val="24"/>
        </w:rPr>
        <w:t xml:space="preserve">На должности председателя, заместителей председателя и членов Правления Национального банка не могут быть назначены лица:</w:t>
      </w:r>
    </w:p>
    <w:p>
      <w:pPr>
        <w:spacing w:after="120"/>
        <w:ind w:firstLine="567"/>
        <w:jc w:val="both"/>
      </w:pPr>
      <w:r>
        <w:rPr>
          <w:rFonts w:ascii="Arial" w:cs="Arial" w:eastAsia="Arial" w:hAnsi="Arial"/>
          <w:sz w:val="24"/>
          <w:szCs w:val="24"/>
        </w:rPr>
        <w:t xml:space="preserve">1) имеющие судимость, в том числе снятую или погашенную;</w:t>
      </w:r>
    </w:p>
    <w:p>
      <w:pPr>
        <w:spacing w:after="120"/>
        <w:ind w:firstLine="567"/>
        <w:jc w:val="both"/>
      </w:pPr>
      <w:r>
        <w:rPr>
          <w:rFonts w:ascii="Arial" w:cs="Arial" w:eastAsia="Arial" w:hAnsi="Arial"/>
          <w:sz w:val="24"/>
          <w:szCs w:val="24"/>
        </w:rPr>
        <w:t xml:space="preserve">2) в отношении которых уголовное дело прекращено по нереабилитирующим основаниям, за исключением:</w:t>
      </w:r>
    </w:p>
    <w:p>
      <w:pPr>
        <w:spacing w:after="120"/>
        <w:ind w:firstLine="567"/>
        <w:jc w:val="both"/>
      </w:pPr>
      <w:r>
        <w:rPr>
          <w:rFonts w:ascii="Arial" w:cs="Arial" w:eastAsia="Arial" w:hAnsi="Arial"/>
          <w:sz w:val="24"/>
          <w:szCs w:val="24"/>
        </w:rPr>
        <w:t xml:space="preserve">- преступлений небольшой тяжести, менее тяжких преступлений, совершенных по неосторожности;</w:t>
      </w:r>
    </w:p>
    <w:p>
      <w:pPr>
        <w:spacing w:after="120"/>
        <w:ind w:firstLine="567"/>
        <w:jc w:val="both"/>
      </w:pPr>
      <w:r>
        <w:rPr>
          <w:rFonts w:ascii="Arial" w:cs="Arial" w:eastAsia="Arial" w:hAnsi="Arial"/>
          <w:sz w:val="24"/>
          <w:szCs w:val="24"/>
        </w:rPr>
        <w:t xml:space="preserve">- случаев отказа потерпевшего от поддержания частно-публичного обвинения и (или) при достижении согласия обвиняемого с потерпевшим в соответствии и порядке, предусмотренном уголовным законодательством Кыргызской Республики.</w:t>
      </w:r>
    </w:p>
    <w:p>
      <w:pPr>
        <w:spacing w:after="120"/>
        <w:ind w:firstLine="567"/>
        <w:jc w:val="both"/>
      </w:pPr>
      <w:r>
        <w:rPr>
          <w:rFonts w:ascii="Arial" w:cs="Arial" w:eastAsia="Arial" w:hAnsi="Arial"/>
          <w:i/>
          <w:iCs/>
          <w:sz w:val="24"/>
          <w:szCs w:val="24"/>
        </w:rPr>
        <w:t xml:space="preserve">(В редакции конституционного Закона КР от </w:t>
      </w:r>
      <w:hyperlink w:history="1" r:id="rIdlrziylq344y-lcxem7l-x">
        <w:r>
          <w:rPr>
            <w:rFonts w:ascii="Arial" w:cs="Arial" w:eastAsia="Arial" w:hAnsi="Arial"/>
            <w:i/>
            <w:iCs/>
            <w:color w:val="1D4ED8"/>
            <w:sz w:val="24"/>
            <w:szCs w:val="24"/>
            <w:u w:val="single"/>
          </w:rPr>
          <w:t xml:space="preserve">28 июля 2025 года </w:t>
        </w:r>
      </w:hyperlink>
      <w:r>
        <w:rPr>
          <w:rFonts w:ascii="Arial" w:cs="Arial" w:eastAsia="Arial" w:hAnsi="Arial"/>
          <w:i/>
          <w:iCs/>
          <w:sz w:val="24"/>
          <w:szCs w:val="24"/>
        </w:rPr>
        <w:t xml:space="preserve">№</w:t>
      </w:r>
      <w:r>
        <w:rPr>
          <w:rFonts w:ascii="Arial" w:cs="Arial" w:eastAsia="Arial" w:hAnsi="Arial"/>
          <w:i/>
          <w:iCs/>
          <w:sz w:val="24"/>
          <w:szCs w:val="24"/>
        </w:rPr>
        <w:t xml:space="preserve"> 161</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59. Ограничения для председателя, его заместителей и членов Правления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 председателя, заместителей председателя и членов Правления распространяются ограничения, установленные настоящим конституционным Законом для служащих Национального банка.</w:t>
      </w:r>
    </w:p>
    <w:p>
      <w:pPr>
        <w:spacing w:after="120"/>
        <w:jc w:val="both"/>
      </w:pPr>
      <w:r>
        <w:rPr>
          <w:rFonts w:ascii="Arial" w:cs="Arial" w:eastAsia="Arial" w:hAnsi="Arial"/>
          <w:sz w:val="24"/>
          <w:szCs w:val="24"/>
        </w:rPr>
        <w:t xml:space="preserve">2. Председатель, заместители председателя и члены Правления Национального банка не могут участвовать в политических партиях, религиозных и других общественно-политических организациях, быть владельцами акций/долей банков и иных лиц. поднадзорных Национальному банку.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60. Порядок назначения и сроки полномочий председателя, заместителей председателя и членов Правления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Председатель Национального банка избирается Жогорку Кенешем Кыргызской Республики по представлению Президента Кыргызской Республики сроком на семь лет.</w:t>
      </w:r>
    </w:p>
    <w:p>
      <w:pPr>
        <w:spacing w:after="120"/>
        <w:jc w:val="both"/>
      </w:pPr>
      <w:r>
        <w:rPr>
          <w:rFonts w:ascii="Arial" w:cs="Arial" w:eastAsia="Arial" w:hAnsi="Arial"/>
          <w:sz w:val="24"/>
          <w:szCs w:val="24"/>
        </w:rPr>
        <w:t xml:space="preserve">2. Президент Кыргызской Республики представляет кандидатуру для назначения на должность председателя Национального банка не позднее чем за три месяца до истечения полномочий действующего председателя Национального банка.</w:t>
      </w:r>
    </w:p>
    <w:p>
      <w:pPr>
        <w:spacing w:after="120"/>
        <w:jc w:val="both"/>
      </w:pPr>
      <w:r>
        <w:rPr>
          <w:rFonts w:ascii="Arial" w:cs="Arial" w:eastAsia="Arial" w:hAnsi="Arial"/>
          <w:sz w:val="24"/>
          <w:szCs w:val="24"/>
        </w:rPr>
        <w:t xml:space="preserve">3. В случае досрочного освобождения от должности председателя Национального банка Президент Кыргызской Республики представляет кандидатуру на эту должность не позднее одного месяца со дня освобождения. До вступления в должность вновь избранного председателя Национального банка его обязанности исполняет один из заместителей председателя Национального банка.</w:t>
      </w:r>
    </w:p>
    <w:p>
      <w:pPr>
        <w:spacing w:after="120"/>
        <w:jc w:val="both"/>
      </w:pPr>
      <w:r>
        <w:rPr>
          <w:rFonts w:ascii="Arial" w:cs="Arial" w:eastAsia="Arial" w:hAnsi="Arial"/>
          <w:sz w:val="24"/>
          <w:szCs w:val="24"/>
        </w:rPr>
        <w:t xml:space="preserve">4. В случае отклонения Жогорку Кенешем Кыргызской Республики кандидатуры, предложенной на должность председателя Национального банка, Президент Кыргызской Республики в течение двух недель вносит новую кандидатуру. Одна и та же кандидатура не может вноситься более двух раз.</w:t>
      </w:r>
    </w:p>
    <w:p>
      <w:pPr>
        <w:spacing w:after="120"/>
        <w:jc w:val="both"/>
      </w:pPr>
      <w:r>
        <w:rPr>
          <w:rFonts w:ascii="Arial" w:cs="Arial" w:eastAsia="Arial" w:hAnsi="Arial"/>
          <w:sz w:val="24"/>
          <w:szCs w:val="24"/>
        </w:rPr>
        <w:t xml:space="preserve">5. Заместители председателя и члены Правления Национального банка назначаются Президентом Кыргызской Республики по представлению председателя Национального банка сроком на семь лет.</w:t>
      </w:r>
    </w:p>
    <w:p>
      <w:pPr>
        <w:spacing w:after="120"/>
        <w:jc w:val="both"/>
      </w:pPr>
      <w:r>
        <w:rPr>
          <w:rFonts w:ascii="Arial" w:cs="Arial" w:eastAsia="Arial" w:hAnsi="Arial"/>
          <w:sz w:val="24"/>
          <w:szCs w:val="24"/>
        </w:rPr>
        <w:t xml:space="preserve">6. Кандидатуры для назначения на должность заместителей председателя и членов Правления Национального банка представляются председателем Национального банка не позднее чем за два месяца до истечения полномочий действующих заместителей председателя и членов Правления Национального банка.</w:t>
      </w:r>
    </w:p>
    <w:p>
      <w:pPr>
        <w:spacing w:after="120"/>
        <w:jc w:val="both"/>
      </w:pPr>
      <w:r>
        <w:rPr>
          <w:rFonts w:ascii="Arial" w:cs="Arial" w:eastAsia="Arial" w:hAnsi="Arial"/>
          <w:sz w:val="24"/>
          <w:szCs w:val="24"/>
        </w:rPr>
        <w:t xml:space="preserve">7. В случае досрочного освобождения от должности заместителей председателя и членов Правления Национального банка новые кандидатуры на эти должности представляются председателем Национального банка не позднее одного месяца со дня их освобождения.</w:t>
      </w:r>
    </w:p>
    <w:p>
      <w:pPr>
        <w:spacing w:after="120"/>
        <w:jc w:val="both"/>
      </w:pPr>
      <w:r>
        <w:rPr>
          <w:rFonts w:ascii="Arial" w:cs="Arial" w:eastAsia="Arial" w:hAnsi="Arial"/>
          <w:sz w:val="24"/>
          <w:szCs w:val="24"/>
        </w:rPr>
        <w:t xml:space="preserve">8. Одинаковый срок окончания полномочий могут иметь не более чем три члена Правления Национального банка, включая председателя и заместителей председателя.</w:t>
      </w:r>
    </w:p>
    <w:p>
      <w:pPr>
        <w:spacing w:after="120"/>
        <w:jc w:val="both"/>
      </w:pPr>
      <w:r>
        <w:rPr>
          <w:rFonts w:ascii="Arial" w:cs="Arial" w:eastAsia="Arial" w:hAnsi="Arial"/>
          <w:sz w:val="24"/>
          <w:szCs w:val="24"/>
        </w:rPr>
        <w:t xml:space="preserve">9. Председатель Национального банка, заместители председателя и члены Правления Национального банка могут быть повторно назначены на должность не более двух раз подряд.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61. Основания и порядок освобождения от должности председателя, заместителей председателя и членов Правления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Председатель, заместители председателя и члены Правления Национального банка освобождаются от должности по истечении срока полномочий, а также досрочно, исключительно в следующих случаях:</w:t>
      </w:r>
    </w:p>
    <w:p>
      <w:pPr>
        <w:spacing w:after="120"/>
        <w:jc w:val="both"/>
      </w:pPr>
      <w:r>
        <w:rPr>
          <w:rFonts w:ascii="Arial" w:cs="Arial" w:eastAsia="Arial" w:hAnsi="Arial"/>
          <w:sz w:val="24"/>
          <w:szCs w:val="24"/>
        </w:rPr>
        <w:t xml:space="preserve">1) по личному заявлению;</w:t>
      </w:r>
    </w:p>
    <w:p>
      <w:pPr>
        <w:spacing w:after="120"/>
        <w:jc w:val="both"/>
      </w:pPr>
      <w:r>
        <w:rPr>
          <w:rFonts w:ascii="Arial" w:cs="Arial" w:eastAsia="Arial" w:hAnsi="Arial"/>
          <w:sz w:val="24"/>
          <w:szCs w:val="24"/>
        </w:rPr>
        <w:t xml:space="preserve">2) при невозможности исполнения служебных обязанностей в связи с состоянием здоровья, подтвержденным медицинским заключением;</w:t>
      </w:r>
    </w:p>
    <w:p>
      <w:pPr>
        <w:spacing w:after="120"/>
        <w:jc w:val="both"/>
      </w:pPr>
      <w:r>
        <w:rPr>
          <w:rFonts w:ascii="Arial" w:cs="Arial" w:eastAsia="Arial" w:hAnsi="Arial"/>
          <w:sz w:val="24"/>
          <w:szCs w:val="24"/>
        </w:rPr>
        <w:t xml:space="preserve">3) в связи со смертью либо вступлением в законную силу решения суда об объявлении безвестно отсутствующим или умершим;</w:t>
      </w:r>
    </w:p>
    <w:p>
      <w:pPr>
        <w:spacing w:after="120"/>
        <w:jc w:val="both"/>
      </w:pPr>
      <w:r>
        <w:rPr>
          <w:rFonts w:ascii="Arial" w:cs="Arial" w:eastAsia="Arial" w:hAnsi="Arial"/>
          <w:sz w:val="24"/>
          <w:szCs w:val="24"/>
        </w:rPr>
        <w:t xml:space="preserve">4) в связи со вступлением в законную силу обвинительного приговора суда;</w:t>
      </w:r>
    </w:p>
    <w:p>
      <w:pPr>
        <w:spacing w:after="120"/>
        <w:ind w:firstLine="567"/>
        <w:jc w:val="both"/>
      </w:pPr>
      <w:r>
        <w:rPr>
          <w:rFonts w:ascii="Arial" w:cs="Arial" w:eastAsia="Arial" w:hAnsi="Arial"/>
          <w:sz w:val="24"/>
          <w:szCs w:val="24"/>
        </w:rPr>
        <w:t xml:space="preserve">4</w:t>
      </w:r>
      <w:r>
        <w:rPr>
          <w:rFonts w:ascii="Arial" w:cs="Arial" w:eastAsia="Arial" w:hAnsi="Arial"/>
          <w:sz w:val="24"/>
          <w:szCs w:val="24"/>
        </w:rPr>
        <w:t xml:space="preserve">1</w:t>
      </w:r>
      <w:r>
        <w:rPr>
          <w:rFonts w:ascii="Arial" w:cs="Arial" w:eastAsia="Arial" w:hAnsi="Arial"/>
          <w:sz w:val="24"/>
          <w:szCs w:val="24"/>
        </w:rPr>
        <w:t xml:space="preserve">) прекращения уголовного дела в отношении него по нереабилитирующим основаниям, за исключением:</w:t>
      </w:r>
    </w:p>
    <w:p>
      <w:pPr>
        <w:spacing w:after="120"/>
        <w:ind w:firstLine="567"/>
        <w:jc w:val="both"/>
      </w:pPr>
      <w:r>
        <w:rPr>
          <w:rFonts w:ascii="Arial" w:cs="Arial" w:eastAsia="Arial" w:hAnsi="Arial"/>
          <w:sz w:val="24"/>
          <w:szCs w:val="24"/>
        </w:rPr>
        <w:t xml:space="preserve">- преступлений небольшой тяжести, менее тяжких преступлений, совершенных по неосторожности;</w:t>
      </w:r>
    </w:p>
    <w:p>
      <w:pPr>
        <w:spacing w:after="120"/>
        <w:ind w:firstLine="567"/>
        <w:jc w:val="both"/>
      </w:pPr>
      <w:r>
        <w:rPr>
          <w:rFonts w:ascii="Arial" w:cs="Arial" w:eastAsia="Arial" w:hAnsi="Arial"/>
          <w:sz w:val="24"/>
          <w:szCs w:val="24"/>
        </w:rPr>
        <w:t xml:space="preserve">- случаев отказа потерпевшего от поддержания частно-публичного обвинения и (или) при достижении согласия обвиняемого с потерпевшим в соответствии и порядке, предусмотренном уголовным законодательством Кыргызской Республики;</w:t>
      </w:r>
    </w:p>
    <w:p>
      <w:pPr>
        <w:spacing w:after="120"/>
        <w:jc w:val="both"/>
      </w:pPr>
      <w:r>
        <w:rPr>
          <w:rFonts w:ascii="Arial" w:cs="Arial" w:eastAsia="Arial" w:hAnsi="Arial"/>
          <w:sz w:val="24"/>
          <w:szCs w:val="24"/>
        </w:rPr>
        <w:t xml:space="preserve">5) в связи с утратой гражданства Кыргызской Республики.</w:t>
      </w:r>
    </w:p>
    <w:p>
      <w:pPr>
        <w:spacing w:after="120"/>
        <w:jc w:val="both"/>
      </w:pPr>
      <w:r>
        <w:rPr>
          <w:rFonts w:ascii="Arial" w:cs="Arial" w:eastAsia="Arial" w:hAnsi="Arial"/>
          <w:sz w:val="24"/>
          <w:szCs w:val="24"/>
        </w:rPr>
        <w:t xml:space="preserve">2. Председатель Национального банка освобождается от должности решением Жогорку Кенеша Кыргызской Республики.</w:t>
      </w:r>
    </w:p>
    <w:p>
      <w:pPr>
        <w:spacing w:after="120"/>
        <w:jc w:val="both"/>
      </w:pPr>
      <w:r>
        <w:rPr>
          <w:rFonts w:ascii="Arial" w:cs="Arial" w:eastAsia="Arial" w:hAnsi="Arial"/>
          <w:sz w:val="24"/>
          <w:szCs w:val="24"/>
        </w:rPr>
        <w:t xml:space="preserve">3. Заместители председателя и члены Правления Национального банка освобождаются от должности Президентом Кыргызской Республики по представлению председателя Национального банка.</w:t>
      </w:r>
    </w:p>
    <w:p>
      <w:pPr>
        <w:spacing w:after="120"/>
        <w:jc w:val="both"/>
      </w:pPr>
      <w:r>
        <w:rPr>
          <w:rFonts w:ascii="Arial" w:cs="Arial" w:eastAsia="Arial" w:hAnsi="Arial"/>
          <w:sz w:val="24"/>
          <w:szCs w:val="24"/>
        </w:rPr>
        <w:t xml:space="preserve">4. Президент Кыргызской Республики и Жогорку Кенеш Кыргызской Республики принимают решение об освобождении председателя, заместителей председателя и членов Правления Национального банка соответственно в срок не позднее одного месяца до истечения срока их полномочий.</w:t>
      </w:r>
    </w:p>
    <w:p>
      <w:pPr>
        <w:spacing w:after="120"/>
        <w:jc w:val="both"/>
      </w:pPr>
      <w:r>
        <w:rPr>
          <w:rFonts w:ascii="Arial" w:cs="Arial" w:eastAsia="Arial" w:hAnsi="Arial"/>
          <w:sz w:val="24"/>
          <w:szCs w:val="24"/>
        </w:rPr>
        <w:t xml:space="preserve">5. В случае освобождения от должности по основанию, предусмотренному пунктом 4 части 1 настоящей статьи, данные лица не вправе претендовать на занятие должности в Национальном банке.</w:t>
      </w:r>
    </w:p>
    <w:p>
      <w:pPr>
        <w:spacing w:after="120"/>
        <w:ind w:firstLine="567"/>
        <w:jc w:val="both"/>
      </w:pPr>
      <w:r>
        <w:rPr>
          <w:rFonts w:ascii="Arial" w:cs="Arial" w:eastAsia="Arial" w:hAnsi="Arial"/>
          <w:i/>
          <w:iCs/>
          <w:sz w:val="24"/>
          <w:szCs w:val="24"/>
        </w:rPr>
        <w:t xml:space="preserve">(В редакции конституционного Закона КР от </w:t>
      </w:r>
      <w:hyperlink w:history="1" r:id="rIdygbmpy38ajhvi_cd8m7bs">
        <w:r>
          <w:rPr>
            <w:rFonts w:ascii="Arial" w:cs="Arial" w:eastAsia="Arial" w:hAnsi="Arial"/>
            <w:i/>
            <w:iCs/>
            <w:color w:val="1D4ED8"/>
            <w:sz w:val="24"/>
            <w:szCs w:val="24"/>
            <w:u w:val="single"/>
          </w:rPr>
          <w:t xml:space="preserve">28 июля 2025 года </w:t>
        </w:r>
      </w:hyperlink>
      <w:r>
        <w:rPr>
          <w:rFonts w:ascii="Arial" w:cs="Arial" w:eastAsia="Arial" w:hAnsi="Arial"/>
          <w:i/>
          <w:iCs/>
          <w:sz w:val="24"/>
          <w:szCs w:val="24"/>
        </w:rPr>
        <w:t xml:space="preserve">№</w:t>
      </w:r>
      <w:r>
        <w:rPr>
          <w:rFonts w:ascii="Arial" w:cs="Arial" w:eastAsia="Arial" w:hAnsi="Arial"/>
          <w:i/>
          <w:iCs/>
          <w:sz w:val="24"/>
          <w:szCs w:val="24"/>
        </w:rPr>
        <w:t xml:space="preserve"> 161</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62. Оплата труда председателя, заместителей председателя и членов Правления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Должностные оклады председателя Национального банка, его заместителей и членов Правления устанавливаются Президентом Кыргызской Республики с учетом оплаты труда на конкурирующих рынках.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63. Организация работы Правления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Деятельность Правления Национального банка осуществляется посредством проведения регулярных заседаний, но не реже одного раза в месяц.</w:t>
      </w:r>
    </w:p>
    <w:p>
      <w:pPr>
        <w:spacing w:after="120"/>
        <w:jc w:val="both"/>
      </w:pPr>
      <w:r>
        <w:rPr>
          <w:rFonts w:ascii="Arial" w:cs="Arial" w:eastAsia="Arial" w:hAnsi="Arial"/>
          <w:sz w:val="24"/>
          <w:szCs w:val="24"/>
        </w:rPr>
        <w:t xml:space="preserve">2. Заседания Правления Национального банка считаются правомочными (кворум), если на них присутствует большинство списочного состава Правления Национального банка. Решения Правления Национального банка считаются принятыми, если за них проголосовало большинство списочного состава Правления Национального банка.</w:t>
      </w:r>
    </w:p>
    <w:p>
      <w:pPr>
        <w:spacing w:after="120"/>
        <w:jc w:val="both"/>
      </w:pPr>
      <w:r>
        <w:rPr>
          <w:rFonts w:ascii="Arial" w:cs="Arial" w:eastAsia="Arial" w:hAnsi="Arial"/>
          <w:sz w:val="24"/>
          <w:szCs w:val="24"/>
        </w:rPr>
        <w:t xml:space="preserve">3. В случае возникновения конфликта интересов по рассматриваемому вопросу председатель, заместитель председателя или член Правления Национального банка не вправе участвовать в обсуждении и голосовании по данному вопросу.</w:t>
      </w:r>
    </w:p>
    <w:p>
      <w:pPr>
        <w:spacing w:after="120"/>
        <w:jc w:val="both"/>
      </w:pPr>
      <w:r>
        <w:rPr>
          <w:rFonts w:ascii="Arial" w:cs="Arial" w:eastAsia="Arial" w:hAnsi="Arial"/>
          <w:sz w:val="24"/>
          <w:szCs w:val="24"/>
        </w:rPr>
        <w:t xml:space="preserve">4. Особое мнение председателя, заместителя председателя или члена Правления Национального банка, голосовавшего «против», в обязательном порядке заносится в протокол заседания Правления Национального банка. Воздержание от голосования не допускается.</w:t>
      </w:r>
    </w:p>
    <w:p>
      <w:pPr>
        <w:spacing w:after="120"/>
        <w:jc w:val="both"/>
      </w:pPr>
      <w:r>
        <w:rPr>
          <w:rFonts w:ascii="Arial" w:cs="Arial" w:eastAsia="Arial" w:hAnsi="Arial"/>
          <w:sz w:val="24"/>
          <w:szCs w:val="24"/>
        </w:rPr>
        <w:t xml:space="preserve">5. Председатель, заместитель председателя или члены Правления Национального банка, отсутствовавшие на заседании Правления Национального банка, обязаны под роспись ознакомиться с протоколом заседания и принятыми решениями.</w:t>
      </w:r>
    </w:p>
    <w:p>
      <w:pPr>
        <w:spacing w:after="120"/>
        <w:jc w:val="both"/>
      </w:pPr>
      <w:r>
        <w:rPr>
          <w:rFonts w:ascii="Arial" w:cs="Arial" w:eastAsia="Arial" w:hAnsi="Arial"/>
          <w:sz w:val="24"/>
          <w:szCs w:val="24"/>
        </w:rPr>
        <w:t xml:space="preserve">6. Заседания Правления Национального банка ведет председатель Национального банка. В случае его отсутствия заседания Правления Национального банка ведет один из заместителей председателя Национального банка.</w:t>
      </w:r>
    </w:p>
    <w:p>
      <w:pPr>
        <w:spacing w:after="120"/>
        <w:jc w:val="both"/>
      </w:pPr>
      <w:r>
        <w:rPr>
          <w:rFonts w:ascii="Arial" w:cs="Arial" w:eastAsia="Arial" w:hAnsi="Arial"/>
          <w:sz w:val="24"/>
          <w:szCs w:val="24"/>
        </w:rPr>
        <w:t xml:space="preserve">7. Решения Правления Национального банка оформляются в форме постановлений Правления Национального банка.</w:t>
      </w:r>
    </w:p>
    <w:p>
      <w:pPr>
        <w:spacing w:after="120"/>
        <w:jc w:val="both"/>
      </w:pPr>
      <w:r>
        <w:rPr>
          <w:rFonts w:ascii="Arial" w:cs="Arial" w:eastAsia="Arial" w:hAnsi="Arial"/>
          <w:sz w:val="24"/>
          <w:szCs w:val="24"/>
        </w:rPr>
        <w:t xml:space="preserve">8. Организация работы Правления Национального банка, порядок проведения заседаний и принятия решений Правления Национального банка определяются Регламентом Правления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64. Полномочия Правления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Правление Национального банка вправе рассмотреть любой вопрос, относящийся к компетенции Национального банка.</w:t>
      </w:r>
    </w:p>
    <w:p>
      <w:pPr>
        <w:spacing w:after="120"/>
        <w:jc w:val="both"/>
      </w:pPr>
      <w:r>
        <w:rPr>
          <w:rFonts w:ascii="Arial" w:cs="Arial" w:eastAsia="Arial" w:hAnsi="Arial"/>
          <w:sz w:val="24"/>
          <w:szCs w:val="24"/>
        </w:rPr>
        <w:t xml:space="preserve">2. К исключительным полномочиям Правления Национального банка относится принятие решений по следующим вопросам:</w:t>
      </w:r>
    </w:p>
    <w:p>
      <w:pPr>
        <w:spacing w:after="120"/>
        <w:jc w:val="both"/>
      </w:pPr>
      <w:r>
        <w:rPr>
          <w:rFonts w:ascii="Arial" w:cs="Arial" w:eastAsia="Arial" w:hAnsi="Arial"/>
          <w:sz w:val="24"/>
          <w:szCs w:val="24"/>
        </w:rPr>
        <w:t xml:space="preserve">1) основные направления деятельности и политики Национального банка;</w:t>
      </w:r>
    </w:p>
    <w:p>
      <w:pPr>
        <w:spacing w:after="120"/>
        <w:jc w:val="both"/>
      </w:pPr>
      <w:r>
        <w:rPr>
          <w:rFonts w:ascii="Arial" w:cs="Arial" w:eastAsia="Arial" w:hAnsi="Arial"/>
          <w:sz w:val="24"/>
          <w:szCs w:val="24"/>
        </w:rPr>
        <w:t xml:space="preserve">2) денежно-кредитная политика в Кыргызской Республике;</w:t>
      </w:r>
    </w:p>
    <w:p>
      <w:pPr>
        <w:spacing w:after="120"/>
        <w:jc w:val="both"/>
      </w:pPr>
      <w:r>
        <w:rPr>
          <w:rFonts w:ascii="Arial" w:cs="Arial" w:eastAsia="Arial" w:hAnsi="Arial"/>
          <w:sz w:val="24"/>
          <w:szCs w:val="24"/>
        </w:rPr>
        <w:t xml:space="preserve">3) бюджет Национального банка (бюджет доходов и расходов, бюджет развития);</w:t>
      </w:r>
    </w:p>
    <w:p>
      <w:pPr>
        <w:spacing w:after="120"/>
        <w:jc w:val="both"/>
      </w:pPr>
      <w:r>
        <w:rPr>
          <w:rFonts w:ascii="Arial" w:cs="Arial" w:eastAsia="Arial" w:hAnsi="Arial"/>
          <w:sz w:val="24"/>
          <w:szCs w:val="24"/>
        </w:rPr>
        <w:t xml:space="preserve">4) годовой отчет и годовая финансовая отчетность Национального банка;</w:t>
      </w:r>
    </w:p>
    <w:p>
      <w:pPr>
        <w:spacing w:after="120"/>
        <w:jc w:val="both"/>
      </w:pPr>
      <w:r>
        <w:rPr>
          <w:rFonts w:ascii="Arial" w:cs="Arial" w:eastAsia="Arial" w:hAnsi="Arial"/>
          <w:sz w:val="24"/>
          <w:szCs w:val="24"/>
        </w:rPr>
        <w:t xml:space="preserve">5) система внутреннего контроля и внешний аудит Национального банка;</w:t>
      </w:r>
    </w:p>
    <w:p>
      <w:pPr>
        <w:spacing w:after="120"/>
        <w:jc w:val="both"/>
      </w:pPr>
      <w:r>
        <w:rPr>
          <w:rFonts w:ascii="Arial" w:cs="Arial" w:eastAsia="Arial" w:hAnsi="Arial"/>
          <w:sz w:val="24"/>
          <w:szCs w:val="24"/>
        </w:rPr>
        <w:t xml:space="preserve">6) виды, размеры и порядок формирования и использования резервов и счетов Национального банка;</w:t>
      </w:r>
    </w:p>
    <w:p>
      <w:pPr>
        <w:spacing w:after="120"/>
        <w:jc w:val="both"/>
      </w:pPr>
      <w:r>
        <w:rPr>
          <w:rFonts w:ascii="Arial" w:cs="Arial" w:eastAsia="Arial" w:hAnsi="Arial"/>
          <w:sz w:val="24"/>
          <w:szCs w:val="24"/>
        </w:rPr>
        <w:t xml:space="preserve">7) обязательные резервные требования;</w:t>
      </w:r>
    </w:p>
    <w:p>
      <w:pPr>
        <w:spacing w:after="120"/>
        <w:jc w:val="both"/>
      </w:pPr>
      <w:r>
        <w:rPr>
          <w:rFonts w:ascii="Arial" w:cs="Arial" w:eastAsia="Arial" w:hAnsi="Arial"/>
          <w:sz w:val="24"/>
          <w:szCs w:val="24"/>
        </w:rPr>
        <w:t xml:space="preserve">8) денежно-кредитные инструменты и инструменты кредитования банков;</w:t>
      </w:r>
    </w:p>
    <w:p>
      <w:pPr>
        <w:spacing w:after="120"/>
        <w:jc w:val="both"/>
      </w:pPr>
      <w:r>
        <w:rPr>
          <w:rFonts w:ascii="Arial" w:cs="Arial" w:eastAsia="Arial" w:hAnsi="Arial"/>
          <w:sz w:val="24"/>
          <w:szCs w:val="24"/>
        </w:rPr>
        <w:t xml:space="preserve">9) выпуск и изъятие из обращения денежных знаков национальной валюты;</w:t>
      </w:r>
    </w:p>
    <w:p>
      <w:pPr>
        <w:spacing w:after="120"/>
        <w:jc w:val="both"/>
      </w:pPr>
      <w:r>
        <w:rPr>
          <w:rFonts w:ascii="Arial" w:cs="Arial" w:eastAsia="Arial" w:hAnsi="Arial"/>
          <w:sz w:val="24"/>
          <w:szCs w:val="24"/>
        </w:rPr>
        <w:t xml:space="preserve">10) выпуск аффинированных мерных слитков из драгоценных металлов;</w:t>
      </w:r>
    </w:p>
    <w:p>
      <w:pPr>
        <w:spacing w:after="120"/>
        <w:jc w:val="both"/>
      </w:pPr>
      <w:r>
        <w:rPr>
          <w:rFonts w:ascii="Arial" w:cs="Arial" w:eastAsia="Arial" w:hAnsi="Arial"/>
          <w:sz w:val="24"/>
          <w:szCs w:val="24"/>
        </w:rPr>
        <w:t xml:space="preserve">11) учетная политика, план счетов, правила организации и ведения бухгалтерского учета и отчетности Национального банка;</w:t>
      </w:r>
    </w:p>
    <w:p>
      <w:pPr>
        <w:spacing w:after="120"/>
        <w:jc w:val="both"/>
      </w:pPr>
      <w:r>
        <w:rPr>
          <w:rFonts w:ascii="Arial" w:cs="Arial" w:eastAsia="Arial" w:hAnsi="Arial"/>
          <w:sz w:val="24"/>
          <w:szCs w:val="24"/>
        </w:rPr>
        <w:t xml:space="preserve">12) участие Национального банка в международных организациях;</w:t>
      </w:r>
    </w:p>
    <w:p>
      <w:pPr>
        <w:spacing w:after="120"/>
        <w:jc w:val="both"/>
      </w:pPr>
      <w:r>
        <w:rPr>
          <w:rFonts w:ascii="Arial" w:cs="Arial" w:eastAsia="Arial" w:hAnsi="Arial"/>
          <w:sz w:val="24"/>
          <w:szCs w:val="24"/>
        </w:rPr>
        <w:t xml:space="preserve">13) создание, участие в капитале и ликвидация юридических лиц, обособленных структурных подразделений Национального банка на территории Кыргызской Республики и за ее пределами;</w:t>
      </w:r>
    </w:p>
    <w:p>
      <w:pPr>
        <w:spacing w:after="120"/>
        <w:jc w:val="both"/>
      </w:pPr>
      <w:r>
        <w:rPr>
          <w:rFonts w:ascii="Arial" w:cs="Arial" w:eastAsia="Arial" w:hAnsi="Arial"/>
          <w:sz w:val="24"/>
          <w:szCs w:val="24"/>
        </w:rPr>
        <w:t xml:space="preserve">14) организационная структура и предельная штатная численность служащих Национального банка;</w:t>
      </w:r>
    </w:p>
    <w:p>
      <w:pPr>
        <w:spacing w:after="120"/>
        <w:jc w:val="both"/>
      </w:pPr>
      <w:r>
        <w:rPr>
          <w:rFonts w:ascii="Arial" w:cs="Arial" w:eastAsia="Arial" w:hAnsi="Arial"/>
          <w:sz w:val="24"/>
          <w:szCs w:val="24"/>
        </w:rPr>
        <w:t xml:space="preserve">15) определение перечня должностей служащих Национального банка, для которых законодательством и настоящим конституционным Законом установлены ограничения;</w:t>
      </w:r>
    </w:p>
    <w:p>
      <w:pPr>
        <w:spacing w:after="120"/>
        <w:jc w:val="both"/>
      </w:pPr>
      <w:r>
        <w:rPr>
          <w:rFonts w:ascii="Arial" w:cs="Arial" w:eastAsia="Arial" w:hAnsi="Arial"/>
          <w:sz w:val="24"/>
          <w:szCs w:val="24"/>
        </w:rPr>
        <w:t xml:space="preserve">16) сделки с недвижимостью для обеспечения деятельности Национального банка, его учреждений, организаций и служащих;</w:t>
      </w:r>
    </w:p>
    <w:p>
      <w:pPr>
        <w:spacing w:after="120"/>
        <w:jc w:val="both"/>
      </w:pPr>
      <w:r>
        <w:rPr>
          <w:rFonts w:ascii="Arial" w:cs="Arial" w:eastAsia="Arial" w:hAnsi="Arial"/>
          <w:sz w:val="24"/>
          <w:szCs w:val="24"/>
        </w:rPr>
        <w:t xml:space="preserve">17) Регламент Национального банка и Регламент Правления Национального банка;</w:t>
      </w:r>
    </w:p>
    <w:p>
      <w:pPr>
        <w:spacing w:after="120"/>
        <w:jc w:val="both"/>
      </w:pPr>
      <w:r>
        <w:rPr>
          <w:rFonts w:ascii="Arial" w:cs="Arial" w:eastAsia="Arial" w:hAnsi="Arial"/>
          <w:sz w:val="24"/>
          <w:szCs w:val="24"/>
        </w:rPr>
        <w:t xml:space="preserve">18) принятие нормативных правовых актов Национального банка;</w:t>
      </w:r>
    </w:p>
    <w:p>
      <w:pPr>
        <w:spacing w:after="120"/>
        <w:jc w:val="both"/>
      </w:pPr>
      <w:r>
        <w:rPr>
          <w:rFonts w:ascii="Arial" w:cs="Arial" w:eastAsia="Arial" w:hAnsi="Arial"/>
          <w:sz w:val="24"/>
          <w:szCs w:val="24"/>
        </w:rPr>
        <w:t xml:space="preserve">19) введение и прекращение временной администрации в банки и микрофинансовые компании, привлекающие депозиты;</w:t>
      </w:r>
    </w:p>
    <w:p>
      <w:pPr>
        <w:spacing w:after="120"/>
        <w:jc w:val="both"/>
      </w:pPr>
      <w:r>
        <w:rPr>
          <w:rFonts w:ascii="Arial" w:cs="Arial" w:eastAsia="Arial" w:hAnsi="Arial"/>
          <w:sz w:val="24"/>
          <w:szCs w:val="24"/>
        </w:rPr>
        <w:t xml:space="preserve">20) выдача лицензий лицам, определяемым Правлением Национального банка, и их отзыв (аннулирование);</w:t>
      </w:r>
    </w:p>
    <w:p>
      <w:pPr>
        <w:spacing w:after="120"/>
        <w:jc w:val="both"/>
      </w:pPr>
      <w:r>
        <w:rPr>
          <w:rFonts w:ascii="Arial" w:cs="Arial" w:eastAsia="Arial" w:hAnsi="Arial"/>
          <w:sz w:val="24"/>
          <w:szCs w:val="24"/>
        </w:rPr>
        <w:t xml:space="preserve">21) иные вопросы, отнесенные банковским законодательством Кыргызской Республики к исключительной компетенции Правления Национального банка.</w:t>
      </w:r>
    </w:p>
    <w:p>
      <w:pPr>
        <w:spacing w:after="120"/>
        <w:jc w:val="both"/>
      </w:pPr>
      <w:r>
        <w:rPr>
          <w:rFonts w:ascii="Arial" w:cs="Arial" w:eastAsia="Arial" w:hAnsi="Arial"/>
          <w:sz w:val="24"/>
          <w:szCs w:val="24"/>
        </w:rPr>
        <w:t xml:space="preserve">3. Правление Национального банка вправе создавать коллегиальные органы (комитеты, комиссии и советы).</w:t>
      </w:r>
    </w:p>
    <w:p>
      <w:pPr>
        <w:spacing w:after="120"/>
        <w:jc w:val="both"/>
      </w:pPr>
      <w:r>
        <w:rPr>
          <w:rFonts w:ascii="Arial" w:cs="Arial" w:eastAsia="Arial" w:hAnsi="Arial"/>
          <w:sz w:val="24"/>
          <w:szCs w:val="24"/>
        </w:rPr>
        <w:t xml:space="preserve">Полномочия и ответственность коллегиальных органов определяются Правлением Национального банка.</w:t>
      </w:r>
    </w:p>
    <w:p>
      <w:pPr>
        <w:spacing w:after="120"/>
        <w:jc w:val="both"/>
      </w:pPr>
      <w:r>
        <w:rPr>
          <w:rFonts w:ascii="Arial" w:cs="Arial" w:eastAsia="Arial" w:hAnsi="Arial"/>
          <w:sz w:val="24"/>
          <w:szCs w:val="24"/>
        </w:rPr>
        <w:t xml:space="preserve">4.Правление Национального банка вправе делегировать часть своих полномочий, за исключением тех, которые отнесены банковским законодательством Кыргызской Республики к его исключительной компетенции.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65. Полномочия председателя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Председатель Национального банка:</w:t>
      </w:r>
    </w:p>
    <w:p>
      <w:pPr>
        <w:spacing w:after="120"/>
        <w:jc w:val="both"/>
      </w:pPr>
      <w:r>
        <w:rPr>
          <w:rFonts w:ascii="Arial" w:cs="Arial" w:eastAsia="Arial" w:hAnsi="Arial"/>
          <w:sz w:val="24"/>
          <w:szCs w:val="24"/>
        </w:rPr>
        <w:t xml:space="preserve">1) организует работу Правления Национального банка, ведет его заседания, подписывает постановления, принятые Правлением Национального банка;</w:t>
      </w:r>
    </w:p>
    <w:p>
      <w:pPr>
        <w:spacing w:after="120"/>
        <w:jc w:val="both"/>
      </w:pPr>
      <w:r>
        <w:rPr>
          <w:rFonts w:ascii="Arial" w:cs="Arial" w:eastAsia="Arial" w:hAnsi="Arial"/>
          <w:sz w:val="24"/>
          <w:szCs w:val="24"/>
        </w:rPr>
        <w:t xml:space="preserve">2) осуществляет административно-управленческие полномочия, принимает решения по текущей деятельности, за исключением вопросов, отнесенных к исключительной компетенции Правления Национального банка;</w:t>
      </w:r>
    </w:p>
    <w:p>
      <w:pPr>
        <w:spacing w:after="120"/>
        <w:jc w:val="both"/>
      </w:pPr>
      <w:r>
        <w:rPr>
          <w:rFonts w:ascii="Arial" w:cs="Arial" w:eastAsia="Arial" w:hAnsi="Arial"/>
          <w:sz w:val="24"/>
          <w:szCs w:val="24"/>
        </w:rPr>
        <w:t xml:space="preserve">3) представляет Национальный банк и действует от его имени без доверенности;</w:t>
      </w:r>
    </w:p>
    <w:p>
      <w:pPr>
        <w:spacing w:after="120"/>
        <w:jc w:val="both"/>
      </w:pPr>
      <w:r>
        <w:rPr>
          <w:rFonts w:ascii="Arial" w:cs="Arial" w:eastAsia="Arial" w:hAnsi="Arial"/>
          <w:sz w:val="24"/>
          <w:szCs w:val="24"/>
        </w:rPr>
        <w:t xml:space="preserve">4) выдает доверенности;</w:t>
      </w:r>
    </w:p>
    <w:p>
      <w:pPr>
        <w:spacing w:after="120"/>
        <w:jc w:val="both"/>
      </w:pPr>
      <w:r>
        <w:rPr>
          <w:rFonts w:ascii="Arial" w:cs="Arial" w:eastAsia="Arial" w:hAnsi="Arial"/>
          <w:sz w:val="24"/>
          <w:szCs w:val="24"/>
        </w:rPr>
        <w:t xml:space="preserve">5) издает приказы и распоряжения;</w:t>
      </w:r>
    </w:p>
    <w:p>
      <w:pPr>
        <w:spacing w:after="120"/>
        <w:jc w:val="both"/>
      </w:pPr>
      <w:r>
        <w:rPr>
          <w:rFonts w:ascii="Arial" w:cs="Arial" w:eastAsia="Arial" w:hAnsi="Arial"/>
          <w:sz w:val="24"/>
          <w:szCs w:val="24"/>
        </w:rPr>
        <w:t xml:space="preserve">6) утверждает штатное расписание;</w:t>
      </w:r>
    </w:p>
    <w:p>
      <w:pPr>
        <w:spacing w:after="120"/>
        <w:jc w:val="both"/>
      </w:pPr>
      <w:r>
        <w:rPr>
          <w:rFonts w:ascii="Arial" w:cs="Arial" w:eastAsia="Arial" w:hAnsi="Arial"/>
          <w:sz w:val="24"/>
          <w:szCs w:val="24"/>
        </w:rPr>
        <w:t xml:space="preserve">7) осуществляет другие полномочия, предусмотренные законодательством и делегированные Правлением Национального банка.</w:t>
      </w:r>
    </w:p>
    <w:p>
      <w:pPr>
        <w:spacing w:after="120"/>
        <w:jc w:val="both"/>
      </w:pPr>
      <w:r>
        <w:rPr>
          <w:rFonts w:ascii="Arial" w:cs="Arial" w:eastAsia="Arial" w:hAnsi="Arial"/>
          <w:sz w:val="24"/>
          <w:szCs w:val="24"/>
        </w:rPr>
        <w:t xml:space="preserve">2. В случае отсутствия председателя Национального банка его обязанности возлагаются на одного из его заместителей.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13. Служащие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66. Служащие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Все работники Национального банка, включая председателя, заместителей председателя и членов Правления, являются служащими Национального банка.</w:t>
      </w:r>
    </w:p>
    <w:p>
      <w:pPr>
        <w:spacing w:after="120"/>
        <w:jc w:val="both"/>
      </w:pPr>
      <w:r>
        <w:rPr>
          <w:rFonts w:ascii="Arial" w:cs="Arial" w:eastAsia="Arial" w:hAnsi="Arial"/>
          <w:sz w:val="24"/>
          <w:szCs w:val="24"/>
        </w:rPr>
        <w:t xml:space="preserve">2. Порядок приема на работу служащих Национального банка определяется Правлением Национального банка.</w:t>
      </w:r>
    </w:p>
    <w:p>
      <w:pPr>
        <w:spacing w:after="120"/>
        <w:jc w:val="both"/>
      </w:pPr>
      <w:r>
        <w:rPr>
          <w:rFonts w:ascii="Arial" w:cs="Arial" w:eastAsia="Arial" w:hAnsi="Arial"/>
          <w:sz w:val="24"/>
          <w:szCs w:val="24"/>
        </w:rPr>
        <w:t xml:space="preserve">3. Система и порядок оплаты труда служащих Национального банка устанавливаются Правлением Национального банка с учетом конкурентоспособности заработной платы на финансовом рынке, если иное не предусмотрено настоящим конституционным Законом.</w:t>
      </w:r>
    </w:p>
    <w:p>
      <w:pPr>
        <w:spacing w:after="120"/>
        <w:jc w:val="both"/>
      </w:pPr>
      <w:r>
        <w:rPr>
          <w:rFonts w:ascii="Arial" w:cs="Arial" w:eastAsia="Arial" w:hAnsi="Arial"/>
          <w:sz w:val="24"/>
          <w:szCs w:val="24"/>
        </w:rPr>
        <w:t xml:space="preserve">4. Служащие Национального банка должны соблюдать принципы этического поведения и избегать любых случаев, которые могут послужить причиной возникновения конфликта интересов.</w:t>
      </w:r>
    </w:p>
    <w:p>
      <w:pPr>
        <w:spacing w:after="120"/>
        <w:jc w:val="both"/>
      </w:pPr>
      <w:r>
        <w:rPr>
          <w:rFonts w:ascii="Arial" w:cs="Arial" w:eastAsia="Arial" w:hAnsi="Arial"/>
          <w:sz w:val="24"/>
          <w:szCs w:val="24"/>
        </w:rPr>
        <w:t xml:space="preserve">5. В целях мониторинга конфликта интересов Национальный банк вправе вести базу данных своих служащих и их близких родственников, сведения о которых являются конфиденциальными. Порядок определения и предотвращения конфликта интересов устанавливается Национальным банком. Национальный банк обязан обеспечить сохранность и конфиденциальность таких сведений.</w:t>
      </w:r>
    </w:p>
    <w:p>
      <w:pPr>
        <w:spacing w:after="120"/>
        <w:jc w:val="both"/>
      </w:pPr>
      <w:r>
        <w:rPr>
          <w:rFonts w:ascii="Arial" w:cs="Arial" w:eastAsia="Arial" w:hAnsi="Arial"/>
          <w:sz w:val="24"/>
          <w:szCs w:val="24"/>
        </w:rPr>
        <w:t xml:space="preserve">5</w:t>
      </w:r>
      <w:r>
        <w:rPr>
          <w:rFonts w:ascii="Arial" w:cs="Arial" w:eastAsia="Arial" w:hAnsi="Arial"/>
          <w:sz w:val="24"/>
          <w:szCs w:val="24"/>
        </w:rPr>
        <w:t xml:space="preserve">1</w:t>
      </w:r>
      <w:r>
        <w:rPr>
          <w:rFonts w:ascii="Arial" w:cs="Arial" w:eastAsia="Arial" w:hAnsi="Arial"/>
          <w:sz w:val="24"/>
          <w:szCs w:val="24"/>
        </w:rPr>
        <w:t xml:space="preserve">. Служащие Национального банка должны владеть государственным языком.</w:t>
      </w:r>
    </w:p>
    <w:p>
      <w:pPr>
        <w:spacing w:after="120"/>
        <w:jc w:val="both"/>
      </w:pPr>
      <w:r>
        <w:rPr>
          <w:rFonts w:ascii="Arial" w:cs="Arial" w:eastAsia="Arial" w:hAnsi="Arial"/>
          <w:sz w:val="24"/>
          <w:szCs w:val="24"/>
        </w:rPr>
        <w:t xml:space="preserve">6. Служащий Национального банка может быть привлечен в качестве специалиста по гражданским, уголовным, административным и иным формам судопроизводства на основании постановления следователя или судебного акта, содержащего конкретный перечень вопросов, в рамках определенного периода проверки и/или судопроизводства.</w:t>
      </w:r>
    </w:p>
    <w:p>
      <w:pPr>
        <w:spacing w:after="120"/>
        <w:jc w:val="both"/>
      </w:pPr>
      <w:r>
        <w:rPr>
          <w:rFonts w:ascii="Arial" w:cs="Arial" w:eastAsia="Arial" w:hAnsi="Arial"/>
          <w:sz w:val="24"/>
          <w:szCs w:val="24"/>
        </w:rPr>
        <w:t xml:space="preserve">7. Правовая защита и ответственность служащих Национального банка в связи с выполнением ими должностных обязанностей определяются настоящим конституционным Законом.</w:t>
      </w:r>
    </w:p>
    <w:p>
      <w:pPr>
        <w:spacing w:after="120"/>
        <w:jc w:val="both"/>
      </w:pPr>
      <w:r>
        <w:rPr>
          <w:rFonts w:ascii="Arial" w:cs="Arial" w:eastAsia="Arial" w:hAnsi="Arial"/>
          <w:i/>
          <w:iCs/>
          <w:sz w:val="24"/>
          <w:szCs w:val="24"/>
        </w:rPr>
        <w:t xml:space="preserve">(В редакции конституционного Закона КР от </w:t>
      </w:r>
      <w:hyperlink w:history="1" r:id="rIdcybciqjsvqzz2t_gvi7cn">
        <w:r>
          <w:rPr>
            <w:rFonts w:ascii="Arial" w:cs="Arial" w:eastAsia="Arial" w:hAnsi="Arial"/>
            <w:i/>
            <w:iCs/>
            <w:color w:val="1D4ED8"/>
            <w:sz w:val="24"/>
            <w:szCs w:val="24"/>
            <w:u w:val="single"/>
          </w:rPr>
          <w:t xml:space="preserve">9 августа 2025 года № 194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67. Социальная защита служащих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целей социальной защиты своих служащих Национальный банк вправе за счет собственных средств:</w:t>
      </w:r>
    </w:p>
    <w:p>
      <w:pPr>
        <w:spacing w:after="120"/>
        <w:jc w:val="both"/>
      </w:pPr>
      <w:r>
        <w:rPr>
          <w:rFonts w:ascii="Arial" w:cs="Arial" w:eastAsia="Arial" w:hAnsi="Arial"/>
          <w:sz w:val="24"/>
          <w:szCs w:val="24"/>
        </w:rPr>
        <w:t xml:space="preserve">1) организовать страхование жизни и медицинское страхование, дополнительное пенсионное обеспечение служащих Национального банка. Отдельные категории служащих согласно перечню, утверждаемому Правлением Национального банка, подлежат обязательному страхованию;</w:t>
      </w:r>
    </w:p>
    <w:p>
      <w:pPr>
        <w:spacing w:after="120"/>
        <w:jc w:val="both"/>
      </w:pPr>
      <w:r>
        <w:rPr>
          <w:rFonts w:ascii="Arial" w:cs="Arial" w:eastAsia="Arial" w:hAnsi="Arial"/>
          <w:sz w:val="24"/>
          <w:szCs w:val="24"/>
        </w:rPr>
        <w:t xml:space="preserve">2) в установленном порядке организует выдачу жилищных ссуд (ипотечных кредитов), потребительских кредитов и приобретение недвижимости для служащих Национального банка;</w:t>
      </w:r>
    </w:p>
    <w:p>
      <w:pPr>
        <w:spacing w:after="120"/>
        <w:jc w:val="both"/>
      </w:pPr>
      <w:r>
        <w:rPr>
          <w:rFonts w:ascii="Arial" w:cs="Arial" w:eastAsia="Arial" w:hAnsi="Arial"/>
          <w:sz w:val="24"/>
          <w:szCs w:val="24"/>
        </w:rPr>
        <w:t xml:space="preserve">3) принимает иные меры социальной защиты (социальный пакет) служащих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68. Ограничения для служащих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Служащим Национального банка согласно перечню должностей, утверждаемому Правлением Национального банка, запрещается:</w:t>
      </w:r>
    </w:p>
    <w:p>
      <w:pPr>
        <w:spacing w:after="120"/>
        <w:jc w:val="both"/>
      </w:pPr>
      <w:r>
        <w:rPr>
          <w:rFonts w:ascii="Arial" w:cs="Arial" w:eastAsia="Arial" w:hAnsi="Arial"/>
          <w:sz w:val="24"/>
          <w:szCs w:val="24"/>
        </w:rPr>
        <w:t xml:space="preserve">1) быть депутатами Жогорку Кенеша Кыргызской Республики и местных кенешей, членами Кабинета Министров Кыргызской Республики или состоять на другой государственной или муниципальной службе, а также иметь гражданство другого государства;</w:t>
      </w:r>
    </w:p>
    <w:p>
      <w:pPr>
        <w:spacing w:after="120"/>
        <w:jc w:val="both"/>
      </w:pPr>
      <w:r>
        <w:rPr>
          <w:rFonts w:ascii="Arial" w:cs="Arial" w:eastAsia="Arial" w:hAnsi="Arial"/>
          <w:sz w:val="24"/>
          <w:szCs w:val="24"/>
        </w:rPr>
        <w:t xml:space="preserve">2) занимать должности в банках или других юридических лицах, поднадзорных Национальному банку;</w:t>
      </w:r>
    </w:p>
    <w:p>
      <w:pPr>
        <w:spacing w:after="120"/>
        <w:jc w:val="both"/>
      </w:pPr>
      <w:r>
        <w:rPr>
          <w:rFonts w:ascii="Arial" w:cs="Arial" w:eastAsia="Arial" w:hAnsi="Arial"/>
          <w:sz w:val="24"/>
          <w:szCs w:val="24"/>
        </w:rPr>
        <w:t xml:space="preserve">3) работать в других организациях, в том числе по совместительству, а также оказывать услуги по гражданско-правовому договору (за исключением преподавательской, научно-исследовательской и творческой деятельности).</w:t>
      </w:r>
    </w:p>
    <w:p>
      <w:pPr>
        <w:spacing w:after="120"/>
        <w:jc w:val="both"/>
      </w:pPr>
      <w:r>
        <w:rPr>
          <w:rFonts w:ascii="Arial" w:cs="Arial" w:eastAsia="Arial" w:hAnsi="Arial"/>
          <w:sz w:val="24"/>
          <w:szCs w:val="24"/>
        </w:rPr>
        <w:t xml:space="preserve">Запреты, предусмотренные в пунктах 2 и 3 настоящей части, не распространяются на официальное представительство служащими Национального банка интересов Национального банка и Кыргызской Республики в организациях, акционером (участником) которых является Национальный банк, на занятие постов и должностей в международных финансово-кредитных и иных организациях, участницей которых является Кыргызская Республика, а также в случаях, предусмотренных законодательством Кыргызской Республики;</w:t>
      </w:r>
    </w:p>
    <w:p>
      <w:pPr>
        <w:spacing w:after="120"/>
        <w:jc w:val="both"/>
      </w:pPr>
      <w:r>
        <w:rPr>
          <w:rFonts w:ascii="Arial" w:cs="Arial" w:eastAsia="Arial" w:hAnsi="Arial"/>
          <w:sz w:val="24"/>
          <w:szCs w:val="24"/>
        </w:rPr>
        <w:t xml:space="preserve">4) получать кредиты в банках и микрофинансовых организациях;</w:t>
      </w:r>
    </w:p>
    <w:p>
      <w:pPr>
        <w:spacing w:after="120"/>
        <w:jc w:val="both"/>
      </w:pPr>
      <w:r>
        <w:rPr>
          <w:rFonts w:ascii="Arial" w:cs="Arial" w:eastAsia="Arial" w:hAnsi="Arial"/>
          <w:sz w:val="24"/>
          <w:szCs w:val="24"/>
        </w:rPr>
        <w:t xml:space="preserve">5) приобретать ценные бумаги, если это может привести к конфликту интересов. Служащий Национального банка в период работы в Национальном банке обязан передать принадлежащие ему ценные бумаги в доверительное управление в порядке, установленном Национальным банком;</w:t>
      </w:r>
    </w:p>
    <w:p>
      <w:pPr>
        <w:spacing w:after="120"/>
        <w:jc w:val="both"/>
      </w:pPr>
      <w:r>
        <w:rPr>
          <w:rFonts w:ascii="Arial" w:cs="Arial" w:eastAsia="Arial" w:hAnsi="Arial"/>
          <w:sz w:val="24"/>
          <w:szCs w:val="24"/>
        </w:rPr>
        <w:t xml:space="preserve">6) быть поверенным или представителем по делам третьих лиц в Национальном банке, если иное не предусмотрено настоящим конституционным Законом.</w:t>
      </w:r>
    </w:p>
    <w:p>
      <w:pPr>
        <w:spacing w:after="120"/>
        <w:jc w:val="both"/>
      </w:pPr>
      <w:r>
        <w:rPr>
          <w:rFonts w:ascii="Arial" w:cs="Arial" w:eastAsia="Arial" w:hAnsi="Arial"/>
          <w:sz w:val="24"/>
          <w:szCs w:val="24"/>
        </w:rPr>
        <w:t xml:space="preserve">2. Несоблюдение ограничений для служащих Национального банка, установленных настоящей статьей, относится к грубому нарушению трудовых обязанностей.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69. Защита конфиденциальной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Национальный банк обязан иметь систему защиты служебной и иной конфиденциальной информации, а также сведений, составляющих банковскую тайну.</w:t>
      </w:r>
    </w:p>
    <w:p>
      <w:pPr>
        <w:spacing w:after="120"/>
        <w:jc w:val="both"/>
      </w:pPr>
      <w:r>
        <w:rPr>
          <w:rFonts w:ascii="Arial" w:cs="Arial" w:eastAsia="Arial" w:hAnsi="Arial"/>
          <w:sz w:val="24"/>
          <w:szCs w:val="24"/>
        </w:rPr>
        <w:t xml:space="preserve">2. Информация и документы, содержащие банковскую тайну и конфиденциальную информацию, могут быть изъяты только на основании судебного акта и только в виде заверенных копий, за исключением случаев, когда изъятие оригиналов документов необходимо для проведения экспертиз, требующих наличие образцов, содержащихся в оригиналах документов, о чем прямо указывается в постановлении о производстве обыска и выемки. Оригиналы документов должны быть возвращены после проведения экспертизы и/или вступления в силу решения суда в течение пяти рабочих дней.</w:t>
      </w:r>
    </w:p>
    <w:p>
      <w:pPr>
        <w:spacing w:after="120"/>
        <w:jc w:val="both"/>
      </w:pPr>
      <w:r>
        <w:rPr>
          <w:rFonts w:ascii="Arial" w:cs="Arial" w:eastAsia="Arial" w:hAnsi="Arial"/>
          <w:sz w:val="24"/>
          <w:szCs w:val="24"/>
        </w:rPr>
        <w:t xml:space="preserve">3. Служащим Национального банка запрещается разглашение служебной и иной конфиденциальной информации, а также сведений, составляющих банковскую тайну. Раскрытие такой информации осуществляется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4. Разглашение информации, указанной в настоящей статье, влечет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70. Правовая защита служащих и уполномоченных представителей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Служащие Национального банка, руководитель временной администрации (временный администратор) и его представители, а также иные лица, представляющие права и законные интересы Национального банка, не несут гражданской ответственности перед любым лицом за убытки в ходе выполнения ими своих должностных обязанностей либо законного поручения. Претензии и иски в связи с их неправомерной деятельностью могут быть предъявлены исключительно Национальному банку. Национальный банк вправе предъявить иски в регрессном порядке.</w:t>
      </w:r>
    </w:p>
    <w:p>
      <w:pPr>
        <w:spacing w:after="120"/>
        <w:jc w:val="both"/>
      </w:pPr>
      <w:r>
        <w:rPr>
          <w:rFonts w:ascii="Arial" w:cs="Arial" w:eastAsia="Arial" w:hAnsi="Arial"/>
          <w:sz w:val="24"/>
          <w:szCs w:val="24"/>
        </w:rPr>
        <w:t xml:space="preserve">2. Национальный банк обязан обеспечить правовую защиту своих служащих по вопросам, связанным с исполнением ими служебных обязанностей, в судах и иных государственных органах, с оплатой необходимых расходов за свой счет либо путем компенсации понесенных служащими расходов.</w:t>
      </w:r>
    </w:p>
    <w:p>
      <w:pPr>
        <w:spacing w:after="120"/>
        <w:jc w:val="both"/>
      </w:pPr>
      <w:r>
        <w:rPr>
          <w:rFonts w:ascii="Arial" w:cs="Arial" w:eastAsia="Arial" w:hAnsi="Arial"/>
          <w:sz w:val="24"/>
          <w:szCs w:val="24"/>
        </w:rPr>
        <w:t xml:space="preserve">3. Национальный банк не несет ответственности за убытки, возникшие в результате применения к банку и иным юридическим лицам, поднадзорным Национальному банку, мер воздействий и выполнения иных полномочий, предусмотренных настоящим конституционным Законом и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14. Имущественные права и безопасность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71. Имущество и безопасность деятельности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Национальный банк самостоятельно владеет, пользуется и распоряжается принадлежащими ему денежными средствами, зданиями, сооружениями, оборудованием, транспортом и другим имуществом. Имущество Национального банка, включая недвижимость и земельные участки, которые подлежат регистрации в уполномоченных государственных органах, регистрируется как собственность Национального банка.</w:t>
      </w:r>
    </w:p>
    <w:p>
      <w:pPr>
        <w:spacing w:after="120"/>
        <w:jc w:val="both"/>
      </w:pPr>
      <w:r>
        <w:rPr>
          <w:rFonts w:ascii="Arial" w:cs="Arial" w:eastAsia="Arial" w:hAnsi="Arial"/>
          <w:sz w:val="24"/>
          <w:szCs w:val="24"/>
        </w:rPr>
        <w:t xml:space="preserve">2. Государство гарантирует защиту законных имущественных прав Национального банка и не может изъять или сократить его имущество. Имущество Национального банка, включая капитал, денежные и основные средства, другие материальные ценности, является собственностью Национального банка и не может быть обременено обязательствами иначе как по решению суда в соответствии с законодательством Кыргызской Республики.</w:t>
      </w:r>
    </w:p>
    <w:p>
      <w:pPr>
        <w:spacing w:after="120"/>
        <w:jc w:val="both"/>
      </w:pPr>
      <w:r>
        <w:rPr>
          <w:rFonts w:ascii="Arial" w:cs="Arial" w:eastAsia="Arial" w:hAnsi="Arial"/>
          <w:sz w:val="24"/>
          <w:szCs w:val="24"/>
        </w:rPr>
        <w:t xml:space="preserve">3. Национальный банк вправе приобретать в собственность или арендовать, включая безвозмездное пользование, любое имущество исключительно для целей обеспечения деятельности Национального банка, реализации его функций и полномочий и социальной защиты его служащих.</w:t>
      </w:r>
    </w:p>
    <w:p>
      <w:pPr>
        <w:spacing w:after="120"/>
        <w:jc w:val="both"/>
      </w:pPr>
      <w:r>
        <w:rPr>
          <w:rFonts w:ascii="Arial" w:cs="Arial" w:eastAsia="Arial" w:hAnsi="Arial"/>
          <w:sz w:val="24"/>
          <w:szCs w:val="24"/>
        </w:rPr>
        <w:t xml:space="preserve">4. Национальный банк вправе быть держателем акций или иным образом участвовать в деятельности юридических лиц в целях реализации основной задачи Национального банка, а также развития экономики Кыргызской Республики.</w:t>
      </w:r>
    </w:p>
    <w:p>
      <w:pPr>
        <w:spacing w:after="120"/>
        <w:jc w:val="both"/>
      </w:pPr>
      <w:r>
        <w:rPr>
          <w:rFonts w:ascii="Arial" w:cs="Arial" w:eastAsia="Arial" w:hAnsi="Arial"/>
          <w:sz w:val="24"/>
          <w:szCs w:val="24"/>
        </w:rPr>
        <w:t xml:space="preserve">5. Порядок отчуждения непригодных или не используемых материальных ценностей устанавливается Национальным банком.</w:t>
      </w:r>
    </w:p>
    <w:p>
      <w:pPr>
        <w:spacing w:after="120"/>
        <w:jc w:val="both"/>
      </w:pPr>
      <w:r>
        <w:rPr>
          <w:rFonts w:ascii="Arial" w:cs="Arial" w:eastAsia="Arial" w:hAnsi="Arial"/>
          <w:sz w:val="24"/>
          <w:szCs w:val="24"/>
        </w:rPr>
        <w:t xml:space="preserve">6. Национальный банк вправе приобретать любые права кредитора в любой форме с последующим отчуждением в срок не позднее двух лет.</w:t>
      </w:r>
    </w:p>
    <w:p>
      <w:pPr>
        <w:spacing w:after="120"/>
        <w:jc w:val="both"/>
      </w:pPr>
      <w:r>
        <w:rPr>
          <w:rFonts w:ascii="Arial" w:cs="Arial" w:eastAsia="Arial" w:hAnsi="Arial"/>
          <w:sz w:val="24"/>
          <w:szCs w:val="24"/>
        </w:rPr>
        <w:t xml:space="preserve">7. Национальный банк в соответствии с международными требованиями, предъявляемыми к деятельности центральных банков, обязан принимать меры по обеспечению безопасности своей деятельности, в том числе направленные на сохранность имущества, денежных средств и иных активов, а также защиту служащих и информации.</w:t>
      </w:r>
    </w:p>
    <w:p>
      <w:pPr>
        <w:spacing w:after="120"/>
        <w:jc w:val="both"/>
      </w:pPr>
      <w:r>
        <w:rPr>
          <w:rFonts w:ascii="Arial" w:cs="Arial" w:eastAsia="Arial" w:hAnsi="Arial"/>
          <w:sz w:val="24"/>
          <w:szCs w:val="24"/>
        </w:rPr>
        <w:t xml:space="preserve">8. В Национальном банке действуют структурные подразделения с правом хранения, ношения и применения боевого огнестрельного оружия и специальных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72. Операции с дочерними организациями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реализации основных задач Национального банка, а также развития экономики Кыргызской Республики Национальный банк вправе предоставлять кредиты/займы, в том числе субординированные кредиты/займы без обеспечения, дочерним и ассоциированным (организация, в которой Национальный банк имеет значительное участие) организациям Национального банка, а также размещать депозиты, в том числе субординированные, на условиях, определенных Правлением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73. Налогообложение, таможенные платежи и государственная пошлина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Налогообложение Национального банка осуществляется в соответствии с налоговым законодательством Кыргызской Республики.</w:t>
      </w:r>
    </w:p>
    <w:p>
      <w:pPr>
        <w:spacing w:after="120"/>
        <w:jc w:val="both"/>
      </w:pPr>
      <w:r>
        <w:rPr>
          <w:rFonts w:ascii="Arial" w:cs="Arial" w:eastAsia="Arial" w:hAnsi="Arial"/>
          <w:sz w:val="24"/>
          <w:szCs w:val="24"/>
        </w:rPr>
        <w:t xml:space="preserve">2. Национальный банк осуществляет таможенные платежи в соответствии с таможенным законодательством Кыргызской Республики.</w:t>
      </w:r>
    </w:p>
    <w:p>
      <w:pPr>
        <w:spacing w:after="120"/>
        <w:jc w:val="both"/>
      </w:pPr>
      <w:r>
        <w:rPr>
          <w:rFonts w:ascii="Arial" w:cs="Arial" w:eastAsia="Arial" w:hAnsi="Arial"/>
          <w:sz w:val="24"/>
          <w:szCs w:val="24"/>
        </w:rPr>
        <w:t xml:space="preserve">3. Национальный банк и его региональные подразделения освобождаются от уплаты государственной пошлины по всем нотариальным действиям, а также во всех судебных органах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74.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конституционный Закон вступает в силу со дня официального опубликования.</w:t>
      </w:r>
    </w:p>
    <w:p>
      <w:pPr>
        <w:spacing w:after="120"/>
        <w:jc w:val="both"/>
      </w:pPr>
      <w:r>
        <w:rPr>
          <w:rFonts w:ascii="Arial" w:cs="Arial" w:eastAsia="Arial" w:hAnsi="Arial"/>
          <w:i/>
          <w:iCs/>
          <w:sz w:val="24"/>
          <w:szCs w:val="24"/>
        </w:rPr>
        <w:t xml:space="preserve">Опубликован в газете "Эркин Тоо" от 17 августа 2022 года № 72-74 (3407-3409)</w:t>
      </w:r>
    </w:p>
    <w:p>
      <w:pPr>
        <w:spacing w:after="120"/>
        <w:jc w:val="both"/>
      </w:pPr>
      <w:r>
        <w:rPr>
          <w:rFonts w:ascii="Arial" w:cs="Arial" w:eastAsia="Arial" w:hAnsi="Arial"/>
          <w:sz w:val="24"/>
          <w:szCs w:val="24"/>
        </w:rPr>
        <w:t xml:space="preserve">2. Увеличение уставного капитала Национального банка до 4 (четырех) миллиардов сомов, предусмотренного статьей 11 настоящего конституционного Закона, осуществить за счет обязательных резервов Национального банка.</w:t>
      </w:r>
    </w:p>
    <w:p>
      <w:pPr>
        <w:spacing w:after="120"/>
        <w:jc w:val="both"/>
      </w:pPr>
      <w:r>
        <w:rPr>
          <w:rFonts w:ascii="Arial" w:cs="Arial" w:eastAsia="Arial" w:hAnsi="Arial"/>
          <w:sz w:val="24"/>
          <w:szCs w:val="24"/>
        </w:rPr>
        <w:t xml:space="preserve">3. Председатель, заместители председателя и члены Правления Национального банка, избранные/назначенные до вступления в силу настоящего конституционного Закона, сохраняют свои полномочия на весь срок их избрания/назначения.</w:t>
      </w:r>
    </w:p>
    <w:p>
      <w:pPr>
        <w:spacing w:after="60"/>
        <w:ind w:firstLine="567"/>
        <w:jc w:val="both"/>
      </w:pPr>
      <w:r>
        <w:rPr>
          <w:rFonts w:ascii="Arial" w:cs="Arial" w:eastAsia="Arial" w:hAnsi="Arial"/>
          <w:i/>
          <w:iCs/>
          <w:sz w:val="24"/>
          <w:szCs w:val="24"/>
        </w:rPr>
        <w:t xml:space="preserve">4. (Утратила силу в соответствии с </w:t>
      </w:r>
      <w:hyperlink w:history="1" r:id="rIddqfg183tcrzp-pvvhypf2">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КР от 17 июля 2025 года № 147)</w:t>
      </w:r>
    </w:p>
    <w:p>
      <w:pPr>
        <w:spacing w:after="120"/>
        <w:jc w:val="both"/>
      </w:pPr>
      <w:r>
        <w:rPr>
          <w:rFonts w:ascii="Arial" w:cs="Arial" w:eastAsia="Arial" w:hAnsi="Arial"/>
          <w:sz w:val="24"/>
          <w:szCs w:val="24"/>
        </w:rPr>
        <w:t xml:space="preserve">5. Признать утратившими силу:</w:t>
      </w:r>
    </w:p>
    <w:p>
      <w:pPr>
        <w:spacing w:after="120"/>
        <w:jc w:val="both"/>
      </w:pPr>
      <w:r>
        <w:rPr>
          <w:rFonts w:ascii="Arial" w:cs="Arial" w:eastAsia="Arial" w:hAnsi="Arial"/>
          <w:sz w:val="24"/>
          <w:szCs w:val="24"/>
        </w:rPr>
        <w:t xml:space="preserve">1) </w:t>
      </w:r>
      <w:hyperlink w:history="1" r:id="rIdvnz-oj3wupmy-fdrysbg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от 16 декабря 2016 года № 206 (Ведомости Жогорку Кенеша Кыргызской Республики, 2016 г., № 11. ст. 1183);</w:t>
      </w:r>
    </w:p>
    <w:p>
      <w:pPr>
        <w:spacing w:after="120"/>
        <w:jc w:val="both"/>
      </w:pPr>
      <w:r>
        <w:rPr>
          <w:rFonts w:ascii="Arial" w:cs="Arial" w:eastAsia="Arial" w:hAnsi="Arial"/>
          <w:sz w:val="24"/>
          <w:szCs w:val="24"/>
        </w:rPr>
        <w:t xml:space="preserve">2) статьи </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8</w:t>
      </w:r>
      <w:r>
        <w:rPr>
          <w:rFonts w:ascii="Arial" w:cs="Arial" w:eastAsia="Arial" w:hAnsi="Arial"/>
          <w:sz w:val="24"/>
          <w:szCs w:val="24"/>
        </w:rPr>
        <w:t xml:space="preserve"> и </w:t>
      </w:r>
      <w:r>
        <w:rPr>
          <w:rFonts w:ascii="Arial" w:cs="Arial" w:eastAsia="Arial" w:hAnsi="Arial"/>
          <w:sz w:val="24"/>
          <w:szCs w:val="24"/>
        </w:rPr>
        <w:t xml:space="preserve">9</w:t>
      </w:r>
      <w:r>
        <w:rPr>
          <w:rFonts w:ascii="Arial" w:cs="Arial" w:eastAsia="Arial" w:hAnsi="Arial"/>
          <w:sz w:val="24"/>
          <w:szCs w:val="24"/>
        </w:rPr>
        <w:t xml:space="preserve"> Закона Кыргызской Республики «О введении в действие Закона Кыргызской Республики «О Национальном банке Кыргызской Республики, банках и банковской деятельности»» от 16 декабря 2016 № 207 (Ведомости Жогорку Кенеша Кыргызской Республики, 2016 г., № 11. ст. 1184);</w:t>
      </w:r>
    </w:p>
    <w:p>
      <w:pPr>
        <w:spacing w:after="120"/>
        <w:jc w:val="both"/>
      </w:pPr>
      <w:r>
        <w:rPr>
          <w:rFonts w:ascii="Arial" w:cs="Arial" w:eastAsia="Arial" w:hAnsi="Arial"/>
          <w:sz w:val="24"/>
          <w:szCs w:val="24"/>
        </w:rPr>
        <w:t xml:space="preserve">3) </w:t>
      </w:r>
      <w:hyperlink w:history="1" r:id="rIdkfyptmhp7p63zmgsyhvu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Закон Кыргызской Республики «О Национальном банке Кыргызской Республики, банках и банковской деятельности» от 2 апреля 2018 года № 34 (Ведомости Жогорку Кенеша Кыргызской Республики, 2018 г., № 4, ст. 200);</w:t>
      </w:r>
    </w:p>
    <w:p>
      <w:pPr>
        <w:spacing w:after="120"/>
        <w:jc w:val="both"/>
      </w:pPr>
      <w:r>
        <w:rPr>
          <w:rFonts w:ascii="Arial" w:cs="Arial" w:eastAsia="Arial" w:hAnsi="Arial"/>
          <w:sz w:val="24"/>
          <w:szCs w:val="24"/>
        </w:rPr>
        <w:t xml:space="preserve">4) </w:t>
      </w:r>
      <w:hyperlink w:history="1" r:id="rIdo55z6elyvsvwdap1fvzu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Закон Кыргызской Республики «О Национальном банке Кыргызской Республики, банках и банковской деятельности» от 11 июля 2018 года № 68 (Ведомости Жогорку Кенеша Кыргызской Республики. 2018 г..№ 7-8. ст. 468):</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статью 19</w:t>
      </w:r>
      <w:r>
        <w:rPr>
          <w:rFonts w:ascii="Arial" w:cs="Arial" w:eastAsia="Arial" w:hAnsi="Arial"/>
          <w:sz w:val="24"/>
          <w:szCs w:val="24"/>
        </w:rPr>
        <w:t xml:space="preserve"> Закона Кыргызской Республики «О внесении изменений в некоторые законодательные акты по вопросам противодействия финансированию террористической деятельности и легализации (отмыванию) преступных доходов» от 6 августа2018 года№ 88 (Ведомости Жогорку Кенеша Кыргызской Республики, 2018 г., № 7-8, ст. 488);</w:t>
      </w:r>
    </w:p>
    <w:p>
      <w:pPr>
        <w:spacing w:after="120"/>
        <w:jc w:val="both"/>
      </w:pPr>
      <w:r>
        <w:rPr>
          <w:rFonts w:ascii="Arial" w:cs="Arial" w:eastAsia="Arial" w:hAnsi="Arial"/>
          <w:sz w:val="24"/>
          <w:szCs w:val="24"/>
        </w:rPr>
        <w:t xml:space="preserve">6) статьи </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2</w:t>
      </w:r>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законы Кыргызской Республики «О Национальном банке Кыргызской Республики, банках и банковской деятельности», «О введении в действие Закона Кыргызской Республики «О Национальном банке Кыргызской Республики, банках и банковской деятельности». Гражданский кодекс Кыргызской Республики)» от 10 декабря 2018 года № 100 (Ведомости Жогорку Кенеша Кыргызской Республики, 2018 г., № 12, ст. 670);</w:t>
      </w:r>
    </w:p>
    <w:p>
      <w:pPr>
        <w:spacing w:after="120"/>
        <w:jc w:val="both"/>
      </w:pPr>
      <w:r>
        <w:rPr>
          <w:rFonts w:ascii="Arial" w:cs="Arial" w:eastAsia="Arial" w:hAnsi="Arial"/>
          <w:sz w:val="24"/>
          <w:szCs w:val="24"/>
        </w:rPr>
        <w:t xml:space="preserve">7) </w:t>
      </w:r>
      <w:r>
        <w:rPr>
          <w:rFonts w:ascii="Arial" w:cs="Arial" w:eastAsia="Arial" w:hAnsi="Arial"/>
          <w:sz w:val="24"/>
          <w:szCs w:val="24"/>
        </w:rPr>
        <w:t xml:space="preserve">статью 25</w:t>
      </w:r>
      <w:r>
        <w:rPr>
          <w:rFonts w:ascii="Arial" w:cs="Arial" w:eastAsia="Arial" w:hAnsi="Arial"/>
          <w:sz w:val="24"/>
          <w:szCs w:val="24"/>
        </w:rPr>
        <w:t xml:space="preserve"> Закона Кыргызской Республики «О внесении изменений в некоторые законодательные акты в сфере официальной статистики» от 8 июля 2019 года № 83 (Ведомости Жогорку Кенеша Кыргызской Республики, 2019 г., № 7-8, ст. 471);</w:t>
      </w:r>
    </w:p>
    <w:p>
      <w:pPr>
        <w:spacing w:after="120"/>
        <w:jc w:val="both"/>
      </w:pPr>
      <w:r>
        <w:rPr>
          <w:rFonts w:ascii="Arial" w:cs="Arial" w:eastAsia="Arial" w:hAnsi="Arial"/>
          <w:sz w:val="24"/>
          <w:szCs w:val="24"/>
        </w:rPr>
        <w:t xml:space="preserve">8) </w:t>
      </w:r>
      <w:r>
        <w:rPr>
          <w:rFonts w:ascii="Arial" w:cs="Arial" w:eastAsia="Arial" w:hAnsi="Arial"/>
          <w:sz w:val="24"/>
          <w:szCs w:val="24"/>
        </w:rPr>
        <w:t xml:space="preserve">статью 22</w:t>
      </w:r>
      <w:r>
        <w:rPr>
          <w:rFonts w:ascii="Arial" w:cs="Arial" w:eastAsia="Arial" w:hAnsi="Arial"/>
          <w:sz w:val="24"/>
          <w:szCs w:val="24"/>
        </w:rPr>
        <w:t xml:space="preserve"> Закона Кыргызской Республики «О внесении изменений в некоторые законодательные акты в сфере взимания неналоговых доходов и признании утратившим силу Закона Кыргызской Республики «О государственных гарантиях отдельным категориям партийных руководителей Киргизской ССР» от 23 марта 2020 года № 29 (газета «Эркин-Тоо» от 27 марта 2020 года №31);</w:t>
      </w:r>
    </w:p>
    <w:p>
      <w:pPr>
        <w:spacing w:after="120"/>
        <w:jc w:val="both"/>
      </w:pPr>
      <w:r>
        <w:rPr>
          <w:rFonts w:ascii="Arial" w:cs="Arial" w:eastAsia="Arial" w:hAnsi="Arial"/>
          <w:sz w:val="24"/>
          <w:szCs w:val="24"/>
        </w:rPr>
        <w:t xml:space="preserve">9) </w:t>
      </w:r>
      <w:r>
        <w:rPr>
          <w:rFonts w:ascii="Arial" w:cs="Arial" w:eastAsia="Arial" w:hAnsi="Arial"/>
          <w:sz w:val="24"/>
          <w:szCs w:val="24"/>
        </w:rPr>
        <w:t xml:space="preserve">статью 10</w:t>
      </w:r>
      <w:r>
        <w:rPr>
          <w:rFonts w:ascii="Arial" w:cs="Arial" w:eastAsia="Arial" w:hAnsi="Arial"/>
          <w:sz w:val="24"/>
          <w:szCs w:val="24"/>
        </w:rPr>
        <w:t xml:space="preserve"> Закона Кыргызской Республики «О внесении изменений в некоторые законодательные акты по вопросам стабилизации социально-экономической ситуации в связи с обстоятельствами непреодолимой силы» от 3 апреля 2020 года № 33 (газета «Эркин-Тоо» от 3 апреля 2020 года № 32);</w:t>
      </w:r>
    </w:p>
    <w:p>
      <w:pPr>
        <w:spacing w:after="120"/>
        <w:jc w:val="both"/>
      </w:pPr>
      <w:r>
        <w:rPr>
          <w:rFonts w:ascii="Arial" w:cs="Arial" w:eastAsia="Arial" w:hAnsi="Arial"/>
          <w:sz w:val="24"/>
          <w:szCs w:val="24"/>
        </w:rPr>
        <w:t xml:space="preserve">10) </w:t>
      </w:r>
      <w:r>
        <w:rPr>
          <w:rFonts w:ascii="Arial" w:cs="Arial" w:eastAsia="Arial" w:hAnsi="Arial"/>
          <w:sz w:val="24"/>
          <w:szCs w:val="24"/>
        </w:rPr>
        <w:t xml:space="preserve">статью 1</w:t>
      </w:r>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законы Кыргызской Республики «О Национальном банке Кыргызской Республики, банках и банковской деятельности», «Об инновационной деятельности», «О лицензионно-разрешительной системе в Кыргызской Республике»)» от 22 апреля 2020 года№ 51 (газета «Эркин-Тоо» от 5 мая 2020 года № 35);</w:t>
      </w:r>
    </w:p>
    <w:p>
      <w:pPr>
        <w:spacing w:after="120"/>
        <w:jc w:val="both"/>
      </w:pPr>
      <w:r>
        <w:rPr>
          <w:rFonts w:ascii="Arial" w:cs="Arial" w:eastAsia="Arial" w:hAnsi="Arial"/>
          <w:sz w:val="24"/>
          <w:szCs w:val="24"/>
        </w:rPr>
        <w:t xml:space="preserve">11) </w:t>
      </w:r>
      <w:hyperlink w:history="1" r:id="rIdsbct3rt6d-rv2uct1r36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Закон Кыргызской Республики «О Национальном банке Кыргызской Республики, банках и банковской деятельности» от 18 июля 2020 года № 78 (газета «Эркин-Тоо» от 21 июля 2020 гола № 57);</w:t>
      </w:r>
    </w:p>
    <w:p>
      <w:pPr>
        <w:spacing w:after="120"/>
        <w:jc w:val="both"/>
      </w:pPr>
      <w:r>
        <w:rPr>
          <w:rFonts w:ascii="Arial" w:cs="Arial" w:eastAsia="Arial" w:hAnsi="Arial"/>
          <w:sz w:val="24"/>
          <w:szCs w:val="24"/>
        </w:rPr>
        <w:t xml:space="preserve">12) </w:t>
      </w:r>
      <w:r>
        <w:rPr>
          <w:rFonts w:ascii="Arial" w:cs="Arial" w:eastAsia="Arial" w:hAnsi="Arial"/>
          <w:sz w:val="24"/>
          <w:szCs w:val="24"/>
        </w:rPr>
        <w:t xml:space="preserve">статью 2</w:t>
      </w:r>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законы Кыргызской Республики «Об обмене кредитной информацией», «О Национальном банке Кыргызской Республики, банках и банковской деятельности»)» от 22 июля 2020 года № 85 (газета «Эркин-Тоо» от 28 июля 2020 года № 59);</w:t>
      </w:r>
    </w:p>
    <w:p>
      <w:pPr>
        <w:spacing w:after="120"/>
        <w:jc w:val="both"/>
      </w:pPr>
      <w:r>
        <w:rPr>
          <w:rFonts w:ascii="Arial" w:cs="Arial" w:eastAsia="Arial" w:hAnsi="Arial"/>
          <w:sz w:val="24"/>
          <w:szCs w:val="24"/>
        </w:rPr>
        <w:t xml:space="preserve">13) </w:t>
      </w:r>
      <w:hyperlink w:history="1" r:id="rIdgy7cehugekrvh3rjn6dh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Закон Кыргызской Республики «О Национальном банке Кыргызской Республики, банках и банковской деятельности» от 24 июня 2021 года № 77 (газета «Эркин-Тоо» от 29 июня 2021 года № 75);</w:t>
      </w:r>
    </w:p>
    <w:p>
      <w:pPr>
        <w:spacing w:after="120"/>
        <w:jc w:val="both"/>
      </w:pPr>
      <w:r>
        <w:rPr>
          <w:rFonts w:ascii="Arial" w:cs="Arial" w:eastAsia="Arial" w:hAnsi="Arial"/>
          <w:sz w:val="24"/>
          <w:szCs w:val="24"/>
        </w:rPr>
        <w:t xml:space="preserve">14) </w:t>
      </w:r>
      <w:r>
        <w:rPr>
          <w:rFonts w:ascii="Arial" w:cs="Arial" w:eastAsia="Arial" w:hAnsi="Arial"/>
          <w:sz w:val="24"/>
          <w:szCs w:val="24"/>
        </w:rPr>
        <w:t xml:space="preserve">статью 7</w:t>
      </w:r>
      <w:r>
        <w:rPr>
          <w:rFonts w:ascii="Arial" w:cs="Arial" w:eastAsia="Arial" w:hAnsi="Arial"/>
          <w:sz w:val="24"/>
          <w:szCs w:val="24"/>
        </w:rPr>
        <w:t xml:space="preserve"> Закона Кыргызской Республики «О внесении изменений в некоторые законодательные акты в сфере бухгалтерского учета» от 9 августа 2021 года № 93 (газета «Эркин-Тоо» от 13 августа 2021 года№ 87);</w:t>
      </w:r>
    </w:p>
    <w:p>
      <w:pPr>
        <w:spacing w:after="120"/>
        <w:jc w:val="both"/>
      </w:pPr>
      <w:r>
        <w:rPr>
          <w:rFonts w:ascii="Arial" w:cs="Arial" w:eastAsia="Arial" w:hAnsi="Arial"/>
          <w:sz w:val="24"/>
          <w:szCs w:val="24"/>
        </w:rPr>
        <w:t xml:space="preserve">15) </w:t>
      </w:r>
      <w:r>
        <w:rPr>
          <w:rFonts w:ascii="Arial" w:cs="Arial" w:eastAsia="Arial" w:hAnsi="Arial"/>
          <w:sz w:val="24"/>
          <w:szCs w:val="24"/>
        </w:rPr>
        <w:t xml:space="preserve">статью 4</w:t>
      </w:r>
      <w:r>
        <w:rPr>
          <w:rFonts w:ascii="Arial" w:cs="Arial" w:eastAsia="Arial" w:hAnsi="Arial"/>
          <w:sz w:val="24"/>
          <w:szCs w:val="24"/>
        </w:rPr>
        <w:t xml:space="preserve"> Закона Кыргызской Республики «О внесении изменений в некоторые законодательные акты в сфере аудиторской деятельности» от 29 ноября 2021 года № 143 (газета «Эркин-Тоо» от 30 ноября 2021 года № 145).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Кабинету Министров Кыргызской Республики в течение шести месяцев со дня вступления в силу настоящего конституционного Закона:</w:t>
      </w:r>
    </w:p>
    <w:p>
      <w:pPr>
        <w:spacing w:after="120"/>
        <w:jc w:val="both"/>
      </w:pPr>
      <w:r>
        <w:rPr>
          <w:rFonts w:ascii="Arial" w:cs="Arial" w:eastAsia="Arial" w:hAnsi="Arial"/>
          <w:sz w:val="24"/>
          <w:szCs w:val="24"/>
        </w:rPr>
        <w:t xml:space="preserve">1) подготовить и внести в установленном порядке в Жогорку Кенеш Кыргызской Республики предложения по приведению законодательных актов в соответствие с настоящим конституционным Законом;</w:t>
      </w:r>
    </w:p>
    <w:p>
      <w:pPr>
        <w:spacing w:after="120"/>
        <w:jc w:val="both"/>
      </w:pPr>
      <w:r>
        <w:rPr>
          <w:rFonts w:ascii="Arial" w:cs="Arial" w:eastAsia="Arial" w:hAnsi="Arial"/>
          <w:sz w:val="24"/>
          <w:szCs w:val="24"/>
        </w:rPr>
        <w:t xml:space="preserve">2) привести свои решения в соответствие с настоящим конституционным </w:t>
      </w:r>
      <w:hyperlink w:history="1" r:id="rIdaiiqcr9qozuv1pnft5op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Национальному банку в течение шести месяцев со дня вступления в силу настоящего конституционного Закона привести свои нормативные правовые акты в соответствие с настоящим конституционным Законом.</w:t>
      </w:r>
    </w:p>
    <w:p>
      <w:pPr>
        <w:spacing w:after="60"/>
        <w:ind w:firstLine="567"/>
        <w:jc w:val="both"/>
      </w:pPr>
      <w:r>
        <w:rPr>
          <w:rFonts w:ascii="Arial" w:cs="Arial" w:eastAsia="Arial" w:hAnsi="Arial"/>
          <w:i/>
          <w:iCs/>
          <w:sz w:val="24"/>
          <w:szCs w:val="24"/>
        </w:rPr>
        <w:t xml:space="preserve">(В редакции конституционного Закона КР от </w:t>
      </w:r>
      <w:hyperlink w:history="1" r:id="rIdhewiiqkzb_66r2d6lsck7">
        <w:r>
          <w:rPr>
            <w:rFonts w:ascii="Arial" w:cs="Arial" w:eastAsia="Arial" w:hAnsi="Arial"/>
            <w:i/>
            <w:iCs/>
            <w:color w:val="1D4ED8"/>
            <w:sz w:val="24"/>
            <w:szCs w:val="24"/>
            <w:u w:val="single"/>
          </w:rPr>
          <w:t xml:space="preserve">17 июля 2025 года № 147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120"/>
        <w:jc w:val="left"/>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w:t>
      </w:r>
      <w:r>
        <w:rPr>
          <w:rFonts w:ascii="Arial" w:cs="Arial" w:eastAsia="Arial" w:hAnsi="Arial"/>
          <w:sz w:val="24"/>
          <w:szCs w:val="24"/>
        </w:rPr>
        <w:t xml:space="preserve">	</w:t>
      </w:r>
      <w:r>
        <w:rPr>
          <w:rFonts w:ascii="Arial" w:cs="Arial" w:eastAsia="Arial" w:hAnsi="Arial"/>
          <w:sz w:val="24"/>
          <w:szCs w:val="24"/>
        </w:rPr>
        <w:t xml:space="preserve">30 июня 2022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8-ox_zbbk9tc9kniepau" Type="http://schemas.openxmlformats.org/officeDocument/2006/relationships/hyperlink" Target="http://kodeks.duckdns.org/document/230025898" TargetMode="External"/><Relationship Id="rId7qbgrtoqpw0tkbdf2iwnz" Type="http://schemas.openxmlformats.org/officeDocument/2006/relationships/hyperlink" Target="http://kodeks.duckdns.org/document/230021201" TargetMode="External"/><Relationship Id="rIdqyw6vpntneukl9thfofii" Type="http://schemas.openxmlformats.org/officeDocument/2006/relationships/hyperlink" Target="http://kodeks.duckdns.org/document/230021527" TargetMode="External"/><Relationship Id="rIdgd9i4os0mnviuwnszb5dl" Type="http://schemas.openxmlformats.org/officeDocument/2006/relationships/hyperlink" Target="http://kodeks.duckdns.org/document/230025898" TargetMode="External"/><Relationship Id="rIdib4p_gn2fplyvpcxvillx" Type="http://schemas.openxmlformats.org/officeDocument/2006/relationships/hyperlink" Target="http://kodeks.duckdns.org/document/230029354" TargetMode="External"/><Relationship Id="rIddr4atmc2lfaj_z1csuim2" Type="http://schemas.openxmlformats.org/officeDocument/2006/relationships/hyperlink" Target="http://kodeks.duckdns.org/document/230029989" TargetMode="External"/><Relationship Id="rIdsxzzvkggzlyiodrhe2wtu" Type="http://schemas.openxmlformats.org/officeDocument/2006/relationships/hyperlink" Target="http://kodeks.duckdns.org/document/230029681" TargetMode="External"/><Relationship Id="rIdqnj4zcnu4pfvgmkcggrhr" Type="http://schemas.openxmlformats.org/officeDocument/2006/relationships/hyperlink" Target="http://kodeks.duckdns.org/document/230030662" TargetMode="External"/><Relationship Id="rIdnyyuylzlpsrvyzs9uunsg" Type="http://schemas.openxmlformats.org/officeDocument/2006/relationships/hyperlink" Target="http://kodeks.duckdns.org/document/230033883" TargetMode="External"/><Relationship Id="rIdqyvat5cmgpztae1v0cl5h" Type="http://schemas.openxmlformats.org/officeDocument/2006/relationships/hyperlink" Target="http://kodeks.duckdns.org/document/112424#g1" TargetMode="External"/><Relationship Id="rIdlka2okzafan05hw2j5ce5" Type="http://schemas.openxmlformats.org/officeDocument/2006/relationships/hyperlink" Target="http://kodeks.duckdns.org/document/112424#g2" TargetMode="External"/><Relationship Id="rIdbicyxwpdalwmlkrqisarp" Type="http://schemas.openxmlformats.org/officeDocument/2006/relationships/hyperlink" Target="http://kodeks.duckdns.org/document/112424#g3" TargetMode="External"/><Relationship Id="rIdvdbm7bjcd_pvt0hsp8hhn" Type="http://schemas.openxmlformats.org/officeDocument/2006/relationships/hyperlink" Target="http://kodeks.duckdns.org/document/112424#g4" TargetMode="External"/><Relationship Id="rIdjnyigk8pvsqvdzkmsz8ih" Type="http://schemas.openxmlformats.org/officeDocument/2006/relationships/hyperlink" Target="http://kodeks.duckdns.org/document/112424#g5" TargetMode="External"/><Relationship Id="rIdne-jom9w12i8cfszuzrmz" Type="http://schemas.openxmlformats.org/officeDocument/2006/relationships/hyperlink" Target="http://kodeks.duckdns.org/document/112424#g6" TargetMode="External"/><Relationship Id="rIdo0gyychubazttpgnbwdb8" Type="http://schemas.openxmlformats.org/officeDocument/2006/relationships/hyperlink" Target="http://kodeks.duckdns.org/document/112424#g7" TargetMode="External"/><Relationship Id="rId1ks9gskpat_5cng8uzph_" Type="http://schemas.openxmlformats.org/officeDocument/2006/relationships/hyperlink" Target="http://kodeks.duckdns.org/document/112424#g8" TargetMode="External"/><Relationship Id="rIdxqha83k5n7w9wv0bqvusi" Type="http://schemas.openxmlformats.org/officeDocument/2006/relationships/hyperlink" Target="http://kodeks.duckdns.org/document/112424#g9" TargetMode="External"/><Relationship Id="rIdvuif6uymsoq8p6wonhft3" Type="http://schemas.openxmlformats.org/officeDocument/2006/relationships/hyperlink" Target="http://kodeks.duckdns.org/document/112424#g10" TargetMode="External"/><Relationship Id="rIdeamhijshojcn38so79aq7" Type="http://schemas.openxmlformats.org/officeDocument/2006/relationships/hyperlink" Target="http://kodeks.duckdns.org/document/112424#g11" TargetMode="External"/><Relationship Id="rIdgzcphll5hj9ebnotlcolm" Type="http://schemas.openxmlformats.org/officeDocument/2006/relationships/hyperlink" Target="http://kodeks.duckdns.org/document/112424#g12" TargetMode="External"/><Relationship Id="rIdjzepuzkw9fmudkg52xah4" Type="http://schemas.openxmlformats.org/officeDocument/2006/relationships/hyperlink" Target="http://kodeks.duckdns.org/document/112424#g13" TargetMode="External"/><Relationship Id="rIdndnggqbrkw4tbo3ljymis" Type="http://schemas.openxmlformats.org/officeDocument/2006/relationships/hyperlink" Target="http://kodeks.duckdns.org/document/112424#g14" TargetMode="External"/><Relationship Id="rIdqhd4qgocpyghvs-dhlg45" Type="http://schemas.openxmlformats.org/officeDocument/2006/relationships/hyperlink" Target="http://kodeks.duckdns.org/document/230029329" TargetMode="External"/><Relationship Id="rIdshl4njjik9shbxrdrjnfa" Type="http://schemas.openxmlformats.org/officeDocument/2006/relationships/hyperlink" Target="http://kodeks.duckdns.org/document/230029354" TargetMode="External"/><Relationship Id="rIdzqf7vcou59byvd97hjont" Type="http://schemas.openxmlformats.org/officeDocument/2006/relationships/hyperlink" Target="http://kodeks.duckdns.org/document/230029989" TargetMode="External"/><Relationship Id="rIdikuom9jr-15_gdk8hu8h5" Type="http://schemas.openxmlformats.org/officeDocument/2006/relationships/hyperlink" Target="http://kodeks.duckdns.org/document/230025898" TargetMode="External"/><Relationship Id="rIdwsv7bfizsnfnhxdbkbmxm" Type="http://schemas.openxmlformats.org/officeDocument/2006/relationships/hyperlink" Target="http://kodeks.duckdns.org/document/230029989" TargetMode="External"/><Relationship Id="rIdfnzwxwbi3uuqkexyc5swq" Type="http://schemas.openxmlformats.org/officeDocument/2006/relationships/hyperlink" Target="http://kodeks.duckdns.org/document/230033883" TargetMode="External"/><Relationship Id="rIdsxwq7oiv-8h8-ctbod0u8" Type="http://schemas.openxmlformats.org/officeDocument/2006/relationships/hyperlink" Target="http://kodeks.duckdns.org/document/230021527" TargetMode="External"/><Relationship Id="rIdnp_fvucobzl_c5amee0il" Type="http://schemas.openxmlformats.org/officeDocument/2006/relationships/hyperlink" Target="http://kodeks.duckdns.org/document/230025898" TargetMode="External"/><Relationship Id="rId_dzhpqm7hh4y1neaxbzmc" Type="http://schemas.openxmlformats.org/officeDocument/2006/relationships/hyperlink" Target="http://kodeks.duckdns.org/document/230025898" TargetMode="External"/><Relationship Id="rIds2jqsamrayrm_e3rxe1ji" Type="http://schemas.openxmlformats.org/officeDocument/2006/relationships/hyperlink" Target="http://kodeks.duckdns.org/document/230025898" TargetMode="External"/><Relationship Id="rIdp-d1spwrculo-10rexzs-" Type="http://schemas.openxmlformats.org/officeDocument/2006/relationships/hyperlink" Target="http://kodeks.duckdns.org/document/230025898" TargetMode="External"/><Relationship Id="rIdgrbsnnjqqepctyeonxcj1" Type="http://schemas.openxmlformats.org/officeDocument/2006/relationships/hyperlink" Target="http://kodeks.duckdns.org/document/230033883" TargetMode="External"/><Relationship Id="rIdhtkgnwotnnem9aquc1tbh" Type="http://schemas.openxmlformats.org/officeDocument/2006/relationships/hyperlink" Target="http://kodeks.duckdns.org/document/230009705" TargetMode="External"/><Relationship Id="rIda8boev6vnicvlsifbnvn3" Type="http://schemas.openxmlformats.org/officeDocument/2006/relationships/hyperlink" Target="http://kodeks.duckdns.org/document/230021201" TargetMode="External"/><Relationship Id="rId4jnnwxdcoocxe9zuijbbo" Type="http://schemas.openxmlformats.org/officeDocument/2006/relationships/hyperlink" Target="http://kodeks.duckdns.org/document/111521" TargetMode="External"/><Relationship Id="rIdxhfmxs0t14mavq5rva6v6" Type="http://schemas.openxmlformats.org/officeDocument/2006/relationships/hyperlink" Target="http://kodeks.duckdns.org/document/111486" TargetMode="External"/><Relationship Id="rIdlrziylq344y-lcxem7l-x" Type="http://schemas.openxmlformats.org/officeDocument/2006/relationships/hyperlink" Target="http://kodeks.duckdns.org/document/230029681" TargetMode="External"/><Relationship Id="rIdygbmpy38ajhvi_cd8m7bs" Type="http://schemas.openxmlformats.org/officeDocument/2006/relationships/hyperlink" Target="http://kodeks.duckdns.org/document/230029681" TargetMode="External"/><Relationship Id="rIdcybciqjsvqzz2t_gvi7cn" Type="http://schemas.openxmlformats.org/officeDocument/2006/relationships/hyperlink" Target="http://kodeks.duckdns.org/document/230030662" TargetMode="External"/><Relationship Id="rIddqfg183tcrzp-pvvhypf2" Type="http://schemas.openxmlformats.org/officeDocument/2006/relationships/hyperlink" Target="http://kodeks.duckdns.org/document/230029989" TargetMode="External"/><Relationship Id="rIdvnz-oj3wupmy-fdrysbgz" Type="http://schemas.openxmlformats.org/officeDocument/2006/relationships/hyperlink" Target="http://kodeks.duckdns.org/document/111486" TargetMode="External"/><Relationship Id="rIdkfyptmhp7p63zmgsyhvup" Type="http://schemas.openxmlformats.org/officeDocument/2006/relationships/hyperlink" Target="http://kodeks.duckdns.org/document/11767" TargetMode="External"/><Relationship Id="rIdo55z6elyvsvwdap1fvzue" Type="http://schemas.openxmlformats.org/officeDocument/2006/relationships/hyperlink" Target="http://kodeks.duckdns.org/document/111801" TargetMode="External"/><Relationship Id="rIdsbct3rt6d-rv2uct1r36n" Type="http://schemas.openxmlformats.org/officeDocument/2006/relationships/hyperlink" Target="http://kodeks.duckdns.org/document/112095" TargetMode="External"/><Relationship Id="rIdgy7cehugekrvh3rjn6dhz" Type="http://schemas.openxmlformats.org/officeDocument/2006/relationships/hyperlink" Target="http://kodeks.duckdns.org/document/112257" TargetMode="External"/><Relationship Id="rIdaiiqcr9qozuv1pnft5opo" Type="http://schemas.openxmlformats.org/officeDocument/2006/relationships/hyperlink" Target="http://kodeks.duckdns.org/document/112424" TargetMode="External"/><Relationship Id="rIdhewiiqkzb_66r2d6lsck7" Type="http://schemas.openxmlformats.org/officeDocument/2006/relationships/hyperlink" Target="http://kodeks.duckdns.org/document/230029989" TargetMode="External"/><Relationship Id="rId7" Type="http://schemas.openxmlformats.org/officeDocument/2006/relationships/image" Target="media/93bec1c1538034512fe33c1434ae0ea86b639d33.png"/><Relationship Id="rId5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2026-09-22T23:39:14.434Z</dcterms:created>
  <dcterms:modified xsi:type="dcterms:W3CDTF">2026-09-22T23:39:14.434Z</dcterms:modified>
</cp:coreProperties>
</file>

<file path=docProps/custom.xml><?xml version="1.0" encoding="utf-8"?>
<Properties xmlns="http://schemas.openxmlformats.org/officeDocument/2006/custom-properties" xmlns:vt="http://schemas.openxmlformats.org/officeDocument/2006/docPropsVTypes"/>
</file>