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ЗАКОН КЫРГЫЗСКОЙ РЕСПУБЛИКИ</w:t>
      </w:r>
    </w:p>
    <w:p>
      <w:pPr>
        <w:spacing w:after="200" w:before="200"/>
        <w:jc w:val="both"/>
      </w:pPr>
      <w:r>
        <w:rPr>
          <w:rFonts w:ascii="Arial" w:cs="Arial" w:eastAsia="Arial" w:hAnsi="Arial"/>
          <w:sz w:val="24"/>
          <w:szCs w:val="24"/>
        </w:rPr>
        <w:t xml:space="preserve">от 16 ноября 2022 года № 106</w:t>
      </w:r>
    </w:p>
    <w:p>
      <w:pPr>
        <w:spacing w:after="480" w:before="200"/>
        <w:jc w:val="center"/>
      </w:pPr>
      <w:r>
        <w:rPr>
          <w:rFonts w:ascii="Arial" w:cs="Arial" w:eastAsia="Arial" w:hAnsi="Arial"/>
          <w:b/>
          <w:bCs/>
          <w:sz w:val="28"/>
          <w:szCs w:val="28"/>
        </w:rPr>
        <w:t xml:space="preserve">О Регламенте Жогорку Кенеша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io7gbutef9fjw1ekgmah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2_pwzsrttwzrohjoabzd">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hyperlink w:history="1" r:id="rIdkxasoaa5uxx6ojq6dfami">
        <w:r>
          <w:rPr>
            <w:rFonts w:ascii="Arial" w:cs="Arial" w:eastAsia="Arial" w:hAnsi="Arial"/>
            <w:i/>
            <w:iCs/>
            <w:color w:val="1D4ED8"/>
            <w:sz w:val="24"/>
            <w:szCs w:val="24"/>
            <w:u w:val="single"/>
          </w:rPr>
          <w:t xml:space="preserve"> 9 января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opaunpmao4uwercloajf">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fnvpns878f92tybb6lksm">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1-rqkgwxqs_orfhfj-e3z">
        <w:r>
          <w:rPr>
            <w:rFonts w:ascii="Arial" w:cs="Arial" w:eastAsia="Arial" w:hAnsi="Arial"/>
            <w:i/>
            <w:iCs/>
            <w:color w:val="1D4ED8"/>
            <w:sz w:val="24"/>
            <w:szCs w:val="24"/>
            <w:u w:val="single"/>
          </w:rPr>
          <w:t xml:space="preserve">25 июля 2025 года № 154</w:t>
        </w:r>
      </w:hyperlink>
      <w:r>
        <w:rPr>
          <w:rFonts w:ascii="Arial" w:cs="Arial" w:eastAsia="Arial" w:hAnsi="Arial"/>
          <w:sz w:val="24"/>
          <w:szCs w:val="24"/>
        </w:rPr>
        <w:t xml:space="preserve">, </w:t>
      </w:r>
      <w:hyperlink w:history="1" r:id="rIdra6ta1zt_82eyypm-rs9e">
        <w:r>
          <w:rPr>
            <w:rFonts w:ascii="Arial" w:cs="Arial" w:eastAsia="Arial" w:hAnsi="Arial"/>
            <w:i/>
            <w:iCs/>
            <w:color w:val="1D4ED8"/>
            <w:sz w:val="24"/>
            <w:szCs w:val="24"/>
            <w:u w:val="single"/>
          </w:rPr>
          <w:t xml:space="preserve">14 января 2026 года № 1</w:t>
        </w:r>
      </w:hyperlink>
      <w:r>
        <w:rPr>
          <w:rFonts w:ascii="Arial" w:cs="Arial" w:eastAsia="Arial" w:hAnsi="Arial"/>
          <w:sz w:val="24"/>
          <w:szCs w:val="24"/>
        </w:rPr>
        <w:t xml:space="preserve">, </w:t>
      </w:r>
      <w:hyperlink w:history="1" r:id="rIduu8ts3pagnidvo9g3dgrs">
        <w:r>
          <w:rPr>
            <w:rFonts w:ascii="Arial" w:cs="Arial" w:eastAsia="Arial" w:hAnsi="Arial"/>
            <w:i/>
            <w:iCs/>
            <w:color w:val="1D4ED8"/>
            <w:sz w:val="24"/>
            <w:szCs w:val="24"/>
            <w:u w:val="single"/>
          </w:rPr>
          <w:t xml:space="preserve">19 мая 2026 года № 69</w:t>
        </w:r>
      </w:hyperlink>
      <w:r>
        <w:rPr>
          <w:rFonts w:ascii="Arial" w:cs="Arial" w:eastAsia="Arial" w:hAnsi="Arial"/>
          <w:sz w:val="24"/>
          <w:szCs w:val="24"/>
        </w:rPr>
        <w:t xml:space="preserve">, </w:t>
      </w:r>
      <w:hyperlink w:history="1" r:id="rIdsfxxlbkag4frmzdcbg1tf">
        <w:r>
          <w:rPr>
            <w:rFonts w:ascii="Arial" w:cs="Arial" w:eastAsia="Arial" w:hAnsi="Arial"/>
            <w:i/>
            <w:iCs/>
            <w:color w:val="1D4ED8"/>
            <w:sz w:val="24"/>
            <w:szCs w:val="24"/>
            <w:u w:val="single"/>
          </w:rPr>
          <w:t xml:space="preserve">25 мая 2026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Регламент Жогорку Кенеша Кыргызской Республики (далее - настоящий Регламент) определяет порядок и процедуры осуществления Жогорку Кенешем Кыргызской Республики (далее - Жогорку Кенеш) полномочий, предусмотренных </w:t>
      </w:r>
      <w:hyperlink w:history="1" r:id="rIdeiaowmibkgqimhev-gsi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законами Кыргызской Республики.</w:t>
      </w:r>
    </w:p>
    <w:p>
      <w:pPr>
        <w:spacing w:after="200" w:before="200"/>
        <w:ind w:firstLine="397"/>
        <w:jc w:val="center"/>
      </w:pPr>
      <w:r>
        <w:rPr>
          <w:rFonts w:ascii="Arial" w:cs="Arial" w:eastAsia="Arial" w:hAnsi="Arial"/>
          <w:b/>
          <w:bCs/>
          <w:sz w:val="24"/>
          <w:szCs w:val="24"/>
        </w:rPr>
        <w:t xml:space="preserve">РАЗДЕЛ I
 ОСНОВЫ ДЕЯТЕЛЬНОСТИ ЖОГОРКУ КЕНЕША</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Термины, используемые в настоящем Регламенте</w:t>
      </w:r>
    </w:p>
    <w:p>
      <w:pPr>
        <w:spacing w:after="60"/>
        <w:ind w:firstLine="567"/>
        <w:jc w:val="both"/>
      </w:pPr>
      <w:r>
        <w:rPr>
          <w:rFonts w:ascii="Arial" w:cs="Arial" w:eastAsia="Arial" w:hAnsi="Arial"/>
          <w:sz w:val="24"/>
          <w:szCs w:val="24"/>
        </w:rPr>
        <w:t xml:space="preserve">В настоящем Регламенте нижеприведенные определения и понятия имеют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альтернативные законопроекты</w:t>
      </w:r>
      <w:r>
        <w:rPr>
          <w:rFonts w:ascii="Arial" w:cs="Arial" w:eastAsia="Arial" w:hAnsi="Arial"/>
          <w:sz w:val="24"/>
          <w:szCs w:val="24"/>
        </w:rPr>
        <w:t xml:space="preserve"> - законопроекты, поступившие в Жогорку Кенеш от разных субъектов законодательной инициативы, направленные на регулирование одних и тех же общественных отношений;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база данных законопроектов</w:t>
      </w:r>
      <w:r>
        <w:rPr>
          <w:rFonts w:ascii="Arial" w:cs="Arial" w:eastAsia="Arial" w:hAnsi="Arial"/>
          <w:sz w:val="24"/>
          <w:szCs w:val="24"/>
        </w:rPr>
        <w:t xml:space="preserve"> - свод официально поступивших и зарегистрированных в Жогорку Кенеше проектов нормативных правовых актов;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государственные (национальные) интересы</w:t>
      </w:r>
      <w:r>
        <w:rPr>
          <w:rFonts w:ascii="Arial" w:cs="Arial" w:eastAsia="Arial" w:hAnsi="Arial"/>
          <w:sz w:val="24"/>
          <w:szCs w:val="24"/>
        </w:rPr>
        <w:t xml:space="preserve"> - интересы, обусловленные потребностями выживания, безопасности и развития страны, а также ценностями исторического и культурного наследия, образом жизни, устремлениями и стимулами деятельности субъектов государственной политики, которые служат приумножению национальной мощи государства и повышению благосостояния большинства граждан;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законодательное предложение</w:t>
      </w:r>
      <w:r>
        <w:rPr>
          <w:rFonts w:ascii="Arial" w:cs="Arial" w:eastAsia="Arial" w:hAnsi="Arial"/>
          <w:sz w:val="24"/>
          <w:szCs w:val="24"/>
        </w:rPr>
        <w:t xml:space="preserve"> - предложения фракции, депутатской группы, комитета, депутата, избранного по одномандатному округу, или Жогорку Кенеша Кабинету Министров Кыргызской Республики (далее - Кабинет Министров) о разработке проекта закона или иного нормативного правового акта;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избранный депутат</w:t>
      </w:r>
      <w:r>
        <w:rPr>
          <w:rFonts w:ascii="Arial" w:cs="Arial" w:eastAsia="Arial" w:hAnsi="Arial"/>
          <w:sz w:val="24"/>
          <w:szCs w:val="24"/>
        </w:rPr>
        <w:t xml:space="preserve"> - кандидат в депутаты Жогорку Кенеша, зарегистрированный Центральной комиссией по выборам и проведению референдумов Кыргызской Республики (далее - Центральная избирательная комиссия) в качестве депутата, но еще не вступивший в свои полномочия (после официального опубликования результатов выборов либо в порядке замещения вакантного мандата);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Координационный совет Жогорку Кенеша (далее - Координационный совет)</w:t>
      </w:r>
      <w:r>
        <w:rPr>
          <w:rFonts w:ascii="Arial" w:cs="Arial" w:eastAsia="Arial" w:hAnsi="Arial"/>
          <w:sz w:val="24"/>
          <w:szCs w:val="24"/>
        </w:rPr>
        <w:t xml:space="preserve"> - постоянный орган Жогорку Кенеша, созданный для коллективного решения вопросов эффективной организации деятельности Жогорку Кенеша;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лингвистическая экспертиза проекта закона</w:t>
      </w:r>
      <w:r>
        <w:rPr>
          <w:rFonts w:ascii="Arial" w:cs="Arial" w:eastAsia="Arial" w:hAnsi="Arial"/>
          <w:sz w:val="24"/>
          <w:szCs w:val="24"/>
        </w:rPr>
        <w:t xml:space="preserve"> - сравнительно-редакционная экспертиза текстов проекта закона на государственном и официальном языках на аутентичность и внутреннюю согласованность, оценка соответствия текста проекта закона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лексических, стилистических, логических, редакционно-технических ошибок и ошибок в использовании терминов;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личный интерес</w:t>
      </w:r>
      <w:r>
        <w:rPr>
          <w:rFonts w:ascii="Arial" w:cs="Arial" w:eastAsia="Arial" w:hAnsi="Arial"/>
          <w:sz w:val="24"/>
          <w:szCs w:val="24"/>
        </w:rPr>
        <w:t xml:space="preserve"> - материальная или иная выгода, которую стремятся получить или получают прямо или косвенно, для себя или своих близких должностные лица, депутаты Жогорку Кенеша в результате выполнения своих служебных обязанностей;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 любого лица (лиц), связанный с обеспечением благополучия, стабильности, безопасности и устойчивого развития общества;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общественная экспертиза</w:t>
      </w:r>
      <w:r>
        <w:rPr>
          <w:rFonts w:ascii="Arial" w:cs="Arial" w:eastAsia="Arial" w:hAnsi="Arial"/>
          <w:sz w:val="24"/>
          <w:szCs w:val="24"/>
        </w:rPr>
        <w:t xml:space="preserve"> - экспертиза, проводимая независимыми общественными или экспертными организациями, национальными или международными экспертами;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фиксируются волеизъявление и результаты поименного голосования депутатов за один из вариантов ответа ("за", "против");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проект закона (законопроект)</w:t>
      </w:r>
      <w:r>
        <w:rPr>
          <w:rFonts w:ascii="Arial" w:cs="Arial" w:eastAsia="Arial" w:hAnsi="Arial"/>
          <w:sz w:val="24"/>
          <w:szCs w:val="24"/>
        </w:rPr>
        <w:t xml:space="preserve"> - проект нормативного правового акта, официально внесенный субъектами законодательной инициативы на рассмотрение Жогорку Кенеша;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b/>
          <w:bCs/>
          <w:sz w:val="24"/>
          <w:szCs w:val="24"/>
        </w:rPr>
        <w:t xml:space="preserve"> объединенный проект закона (законопроект)</w:t>
      </w:r>
      <w:r>
        <w:rPr>
          <w:rFonts w:ascii="Arial" w:cs="Arial" w:eastAsia="Arial" w:hAnsi="Arial"/>
          <w:sz w:val="24"/>
          <w:szCs w:val="24"/>
        </w:rPr>
        <w:t xml:space="preserve"> - проект закона, который объединяет в себе два или более проектов законов, связанных между собой по предмету или содержанию. Объединенный проект закона может быть подготовлен путем объединения отдельных статей, разделов или глав проектов законов, а также путем внесения изменений в один проект закона с учетом положений других проектов законов;</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проект постановления</w:t>
      </w:r>
      <w:r>
        <w:rPr>
          <w:rFonts w:ascii="Arial" w:cs="Arial" w:eastAsia="Arial" w:hAnsi="Arial"/>
          <w:sz w:val="24"/>
          <w:szCs w:val="24"/>
        </w:rPr>
        <w:t xml:space="preserve"> - проект нормативного правового акта, принимаемого Жогорку Кенешем по вопросам, находящимся в ведении Жогорку Кенеша;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фиксирующий ход заседания от начала до завершения;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стенограмма заседания</w:t>
      </w:r>
      <w:r>
        <w:rPr>
          <w:rFonts w:ascii="Arial" w:cs="Arial" w:eastAsia="Arial" w:hAnsi="Arial"/>
          <w:sz w:val="24"/>
          <w:szCs w:val="24"/>
        </w:rPr>
        <w:t xml:space="preserve"> - документ, представляющий воспроизведенную с аудиозаписи дословную устную речь участников заседаний Жогорку Кенеша, фракции, депутатской группы, комитета, комиссии, а также иных мероприятий, организованных Жогорку Кенешем;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 права законодательной инициативы</w:t>
      </w:r>
      <w:r>
        <w:rPr>
          <w:rFonts w:ascii="Arial" w:cs="Arial" w:eastAsia="Arial" w:hAnsi="Arial"/>
          <w:sz w:val="24"/>
          <w:szCs w:val="24"/>
        </w:rPr>
        <w:t xml:space="preserve"> - субъект, обладающий правом вносить от своего имени на рассмотрение Жогорку Кенеша проекты законов;</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тайное голосование</w:t>
      </w:r>
      <w:r>
        <w:rPr>
          <w:rFonts w:ascii="Arial" w:cs="Arial" w:eastAsia="Arial" w:hAnsi="Arial"/>
          <w:sz w:val="24"/>
          <w:szCs w:val="24"/>
        </w:rPr>
        <w:t xml:space="preserve"> - вид голосования, при котором голосование участников осуществляется анонимно и исключается контроль за волеизъявлением голосующего за один из вариантов ответа ("за", "против");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число присутствующих на заседании депутатов</w:t>
      </w:r>
      <w:r>
        <w:rPr>
          <w:rFonts w:ascii="Arial" w:cs="Arial" w:eastAsia="Arial" w:hAnsi="Arial"/>
          <w:sz w:val="24"/>
          <w:szCs w:val="24"/>
        </w:rPr>
        <w:t xml:space="preserve"> - количество депутатов Жогорку Кенеша, зарегистрировавшихся перед проведением голосования.</w:t>
      </w:r>
    </w:p>
    <w:p>
      <w:pPr>
        <w:spacing w:after="60"/>
        <w:ind w:firstLine="567"/>
        <w:jc w:val="both"/>
      </w:pPr>
      <w:r>
        <w:rPr>
          <w:rFonts w:ascii="Arial" w:cs="Arial" w:eastAsia="Arial" w:hAnsi="Arial"/>
          <w:sz w:val="24"/>
          <w:szCs w:val="24"/>
        </w:rPr>
        <w:t xml:space="preserve">Термины, используемые в настоящем Регламенте, но не содержащиеся в настоящей статье, используются в соответствии с их общепринятым значением.</w:t>
      </w:r>
    </w:p>
    <w:p>
      <w:pPr>
        <w:spacing w:after="60"/>
        <w:ind w:firstLine="567"/>
        <w:jc w:val="both"/>
      </w:pPr>
      <w:r>
        <w:rPr>
          <w:rFonts w:ascii="Arial" w:cs="Arial" w:eastAsia="Arial" w:hAnsi="Arial"/>
          <w:i/>
          <w:iCs/>
          <w:sz w:val="24"/>
          <w:szCs w:val="24"/>
        </w:rPr>
        <w:t xml:space="preserve">(В редакции Законов КР от </w:t>
      </w:r>
      <w:hyperlink w:history="1" r:id="rIdljasjq_dvqlzbdvtym7qg">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inohbe-ulnvghmbmpuzhu">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 Жогорку Кенеш</w:t>
      </w:r>
    </w:p>
    <w:p>
      <w:pPr>
        <w:spacing w:after="60"/>
        <w:ind w:firstLine="56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3. Депутаты Жогорку Кенеша могут быть отозваны в порядке и случаях, предусмотренных настоящим Регламентом и законом о статусе депутата Жогорку Кенеша.</w:t>
      </w:r>
    </w:p>
    <w:p>
      <w:pPr>
        <w:spacing w:after="60"/>
        <w:ind w:firstLine="567"/>
        <w:jc w:val="both"/>
      </w:pPr>
      <w:r>
        <w:rPr>
          <w:rFonts w:ascii="Arial" w:cs="Arial" w:eastAsia="Arial" w:hAnsi="Arial"/>
          <w:sz w:val="24"/>
          <w:szCs w:val="24"/>
        </w:rPr>
        <w:t xml:space="preserve">4. Полномочия Жогорку Кенеша нового созыва начинаются со дня принятия присяги большинством депутатов конституционного состава на его первом заседании. Полномочия Жогорку Кенеша прежнего созыва прекращаются со дня первого заседания Жогорку Кенеша нового созыва.</w:t>
      </w:r>
    </w:p>
    <w:p>
      <w:pPr>
        <w:spacing w:after="60"/>
        <w:ind w:firstLine="567"/>
        <w:jc w:val="both"/>
      </w:pPr>
      <w:r>
        <w:rPr>
          <w:rFonts w:ascii="Arial" w:cs="Arial" w:eastAsia="Arial" w:hAnsi="Arial"/>
          <w:sz w:val="24"/>
          <w:szCs w:val="24"/>
        </w:rPr>
        <w:t xml:space="preserve">5. Жогорку Кенеш осуществляет предусмотренные полномочия в порядке, определенном настоящим Регламентом.</w:t>
      </w:r>
    </w:p>
    <w:p>
      <w:pPr>
        <w:spacing w:after="60"/>
        <w:ind w:firstLine="567"/>
        <w:jc w:val="both"/>
      </w:pPr>
      <w:r>
        <w:rPr>
          <w:rFonts w:ascii="Arial" w:cs="Arial" w:eastAsia="Arial" w:hAnsi="Arial"/>
          <w:sz w:val="24"/>
          <w:szCs w:val="24"/>
        </w:rPr>
        <w:t xml:space="preserve">6. Жогорку Кенеш, его органы и должностные лица руководствуются в своей деятельности настоящим Регламентом и иными нормативными правовыми актами.</w:t>
      </w:r>
    </w:p>
    <w:p>
      <w:pPr>
        <w:spacing w:after="60" w:before="200"/>
        <w:ind w:firstLine="567"/>
        <w:jc w:val="both"/>
      </w:pPr>
      <w:r>
        <w:rPr>
          <w:rFonts w:ascii="Arial" w:cs="Arial" w:eastAsia="Arial" w:hAnsi="Arial"/>
          <w:b/>
          <w:bCs/>
          <w:sz w:val="24"/>
          <w:szCs w:val="24"/>
        </w:rPr>
        <w:t xml:space="preserve">Статья 3. Полномочия Жогорку Кенеша</w:t>
      </w:r>
    </w:p>
    <w:p>
      <w:pPr>
        <w:spacing w:after="60"/>
        <w:ind w:firstLine="567"/>
        <w:jc w:val="both"/>
      </w:pPr>
      <w:r>
        <w:rPr>
          <w:rFonts w:ascii="Arial" w:cs="Arial" w:eastAsia="Arial" w:hAnsi="Arial"/>
          <w:sz w:val="24"/>
          <w:szCs w:val="24"/>
        </w:rPr>
        <w:t xml:space="preserve">1. К полномочиям Жогорку Кенеша относятся:</w:t>
      </w:r>
    </w:p>
    <w:p>
      <w:pPr>
        <w:spacing w:after="60"/>
        <w:ind w:firstLine="567"/>
        <w:jc w:val="both"/>
      </w:pPr>
      <w:r>
        <w:rPr>
          <w:rFonts w:ascii="Arial" w:cs="Arial" w:eastAsia="Arial" w:hAnsi="Arial"/>
          <w:sz w:val="24"/>
          <w:szCs w:val="24"/>
        </w:rPr>
        <w:t xml:space="preserve">1) назначение выборов Президента Кыргызской Республики (далее - Президент);</w:t>
      </w:r>
    </w:p>
    <w:p>
      <w:pPr>
        <w:spacing w:after="60"/>
        <w:ind w:firstLine="567"/>
        <w:jc w:val="both"/>
      </w:pPr>
      <w:r>
        <w:rPr>
          <w:rFonts w:ascii="Arial" w:cs="Arial" w:eastAsia="Arial" w:hAnsi="Arial"/>
          <w:sz w:val="24"/>
          <w:szCs w:val="24"/>
        </w:rPr>
        <w:t xml:space="preserve">2) внесение предложения Президенту о проведении референдума в порядке, установленном </w:t>
      </w:r>
      <w:hyperlink w:history="1" r:id="rId1sx6rpytgeme12k2thso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внесение изменений и дополнений в </w:t>
      </w:r>
      <w:hyperlink w:history="1" r:id="rIduwrsmsjaa7abbtkpv4chh">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в порядке, установленном </w:t>
      </w:r>
      <w:hyperlink w:history="1" r:id="rIdwn97eorti8vy0o2a9kxh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принятие законов;</w:t>
      </w:r>
    </w:p>
    <w:p>
      <w:pPr>
        <w:spacing w:after="60"/>
        <w:ind w:firstLine="567"/>
        <w:jc w:val="both"/>
      </w:pPr>
      <w:r>
        <w:rPr>
          <w:rFonts w:ascii="Arial" w:cs="Arial" w:eastAsia="Arial" w:hAnsi="Arial"/>
          <w:sz w:val="24"/>
          <w:szCs w:val="24"/>
        </w:rPr>
        <w:t xml:space="preserve">5) повторное рассмотрение законов, возвращенных с возражениями Президента;</w:t>
      </w:r>
    </w:p>
    <w:p>
      <w:pPr>
        <w:spacing w:after="60"/>
        <w:ind w:firstLine="567"/>
        <w:jc w:val="both"/>
      </w:pPr>
      <w:r>
        <w:rPr>
          <w:rFonts w:ascii="Arial" w:cs="Arial" w:eastAsia="Arial" w:hAnsi="Arial"/>
          <w:sz w:val="24"/>
          <w:szCs w:val="24"/>
        </w:rPr>
        <w:t xml:space="preserve">6) официальное толкование законов;</w:t>
      </w:r>
    </w:p>
    <w:p>
      <w:pPr>
        <w:spacing w:after="60"/>
        <w:ind w:firstLine="567"/>
        <w:jc w:val="both"/>
      </w:pPr>
      <w:r>
        <w:rPr>
          <w:rFonts w:ascii="Arial" w:cs="Arial" w:eastAsia="Arial" w:hAnsi="Arial"/>
          <w:sz w:val="24"/>
          <w:szCs w:val="24"/>
        </w:rPr>
        <w:t xml:space="preserve">7) ратификация и денонсация международных договоров в порядке, определяемом законом;</w:t>
      </w:r>
    </w:p>
    <w:p>
      <w:pPr>
        <w:spacing w:after="60"/>
        <w:ind w:firstLine="567"/>
        <w:jc w:val="both"/>
      </w:pPr>
      <w:r>
        <w:rPr>
          <w:rFonts w:ascii="Arial" w:cs="Arial" w:eastAsia="Arial" w:hAnsi="Arial"/>
          <w:sz w:val="24"/>
          <w:szCs w:val="24"/>
        </w:rPr>
        <w:t xml:space="preserve">8) решение вопросов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9) утверждение республиканского бюджета;</w:t>
      </w:r>
    </w:p>
    <w:p>
      <w:pPr>
        <w:spacing w:after="60"/>
        <w:ind w:firstLine="567"/>
        <w:jc w:val="both"/>
      </w:pPr>
      <w:r>
        <w:rPr>
          <w:rFonts w:ascii="Arial" w:cs="Arial" w:eastAsia="Arial" w:hAnsi="Arial"/>
          <w:sz w:val="24"/>
          <w:szCs w:val="24"/>
        </w:rPr>
        <w:t xml:space="preserve">10) заслушивание ежегодного отчета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11) рассмотрение вопросов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12) издание актов об амнистии;</w:t>
      </w:r>
    </w:p>
    <w:p>
      <w:pPr>
        <w:spacing w:after="60"/>
        <w:ind w:firstLine="567"/>
        <w:jc w:val="both"/>
      </w:pPr>
      <w:r>
        <w:rPr>
          <w:rFonts w:ascii="Arial" w:cs="Arial" w:eastAsia="Arial" w:hAnsi="Arial"/>
          <w:sz w:val="24"/>
          <w:szCs w:val="24"/>
        </w:rPr>
        <w:t xml:space="preserve">13) осуществление контроля за исполнением законов и решений Жогорку Кенеша;</w:t>
      </w:r>
    </w:p>
    <w:p>
      <w:pPr>
        <w:spacing w:after="60"/>
        <w:ind w:firstLine="567"/>
        <w:jc w:val="both"/>
      </w:pPr>
      <w:r>
        <w:rPr>
          <w:rFonts w:ascii="Arial" w:cs="Arial" w:eastAsia="Arial" w:hAnsi="Arial"/>
          <w:sz w:val="24"/>
          <w:szCs w:val="24"/>
        </w:rPr>
        <w:t xml:space="preserve">14) дача согласия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15) избрание по представлению Президента и на основании предложения Совета по делам правосудия судей Конституционного суда Кыргызской Республики (далее - Конституционный суд) и Верховного суда Кыргызской Республики (далее - Верховный суд) не менее половиной голосов от общего числа депутатов Жогорку Кенеша; освобождение их от занимаемой должности по представлению Президента в случаях, предусмотренных </w:t>
      </w:r>
      <w:hyperlink w:history="1" r:id="rIdixq2q0ixapuurqdpgfc-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и настоящим Регламентом;</w:t>
      </w:r>
    </w:p>
    <w:p>
      <w:pPr>
        <w:spacing w:after="60"/>
        <w:ind w:firstLine="567"/>
        <w:jc w:val="both"/>
      </w:pPr>
      <w:r>
        <w:rPr>
          <w:rFonts w:ascii="Arial" w:cs="Arial" w:eastAsia="Arial" w:hAnsi="Arial"/>
          <w:sz w:val="24"/>
          <w:szCs w:val="24"/>
        </w:rPr>
        <w:t xml:space="preserve">16) дача согласия на назначение кандидатов, представленных Президентом, председателями Конституционного суда и Верховного суда из состава судей сроком на 5 лет не менее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17) дача согласия по представлению Президента на основании предложения Совета судей на освобождение от занимаемой должности председателей Конституционного суда и Верховного суда в случаях, предусмотренных конституционными законами;</w:t>
      </w:r>
    </w:p>
    <w:p>
      <w:pPr>
        <w:spacing w:after="60"/>
        <w:ind w:firstLine="567"/>
        <w:jc w:val="both"/>
      </w:pPr>
      <w:r>
        <w:rPr>
          <w:rFonts w:ascii="Arial" w:cs="Arial" w:eastAsia="Arial" w:hAnsi="Arial"/>
          <w:sz w:val="24"/>
          <w:szCs w:val="24"/>
        </w:rPr>
        <w:t xml:space="preserve">18) утверждение состава Совета по делам правосудия в порядке, предусмотренном конституционным законом и настоящим Регламентом;</w:t>
      </w:r>
    </w:p>
    <w:p>
      <w:pPr>
        <w:spacing w:after="60"/>
        <w:ind w:firstLine="567"/>
        <w:jc w:val="both"/>
      </w:pPr>
      <w:r>
        <w:rPr>
          <w:rFonts w:ascii="Arial" w:cs="Arial" w:eastAsia="Arial" w:hAnsi="Arial"/>
          <w:sz w:val="24"/>
          <w:szCs w:val="24"/>
        </w:rPr>
        <w:t xml:space="preserve">19) избрание по представлению Президента председателя Национального банка Кыргызской Республики (далее - Национальный банк); освобождение его от должности в случаях, предусмотренных законом;</w:t>
      </w:r>
    </w:p>
    <w:p>
      <w:pPr>
        <w:spacing w:after="60"/>
        <w:ind w:firstLine="567"/>
        <w:jc w:val="both"/>
      </w:pPr>
      <w:r>
        <w:rPr>
          <w:rFonts w:ascii="Arial" w:cs="Arial" w:eastAsia="Arial" w:hAnsi="Arial"/>
          <w:sz w:val="24"/>
          <w:szCs w:val="24"/>
        </w:rPr>
        <w:t xml:space="preserve">20) избрание по представлению Президента половины состава Центральной избирательной комиссии, другой половины - по собственной инициативе; освобождение их от должности в случаях, предусмотренных законом;</w:t>
      </w:r>
    </w:p>
    <w:p>
      <w:pPr>
        <w:spacing w:after="60"/>
        <w:ind w:firstLine="567"/>
        <w:jc w:val="both"/>
      </w:pPr>
      <w:r>
        <w:rPr>
          <w:rFonts w:ascii="Arial" w:cs="Arial" w:eastAsia="Arial" w:hAnsi="Arial"/>
          <w:sz w:val="24"/>
          <w:szCs w:val="24"/>
        </w:rPr>
        <w:t xml:space="preserve">21) избрание по представлению Президента одной трети состава Счетной палаты, две трети - по собственной инициативе; освобождение их от должности в случаях, предусмотренных законом;</w:t>
      </w:r>
    </w:p>
    <w:p>
      <w:pPr>
        <w:spacing w:after="60"/>
        <w:ind w:firstLine="567"/>
        <w:jc w:val="both"/>
      </w:pPr>
      <w:r>
        <w:rPr>
          <w:rFonts w:ascii="Arial" w:cs="Arial" w:eastAsia="Arial" w:hAnsi="Arial"/>
          <w:sz w:val="24"/>
          <w:szCs w:val="24"/>
        </w:rPr>
        <w:t xml:space="preserve">22) избрание Акыйкатчы (Омбудсмена) и освобождение его от должности в случаях, предусмотренных законом; дача согласия на привлечение его к уголовной ответственности;</w:t>
      </w:r>
    </w:p>
    <w:p>
      <w:pPr>
        <w:spacing w:after="60"/>
        <w:ind w:firstLine="567"/>
        <w:jc w:val="both"/>
      </w:pPr>
      <w:r>
        <w:rPr>
          <w:rFonts w:ascii="Arial" w:cs="Arial" w:eastAsia="Arial" w:hAnsi="Arial"/>
          <w:sz w:val="24"/>
          <w:szCs w:val="24"/>
        </w:rPr>
        <w:t xml:space="preserve">23) избрание заместителей Акыйкатчы (Омбудсмена) по представлению Акыйкатчы (Омбудсмена) и освобождение их от должности в случаях, предусмотренных законом; дача согласия на привлечение их к уголовной ответственности;</w:t>
      </w:r>
    </w:p>
    <w:p>
      <w:pPr>
        <w:spacing w:after="60"/>
        <w:ind w:firstLine="567"/>
        <w:jc w:val="both"/>
      </w:pPr>
      <w:r>
        <w:rPr>
          <w:rFonts w:ascii="Arial" w:cs="Arial" w:eastAsia="Arial" w:hAnsi="Arial"/>
          <w:sz w:val="24"/>
          <w:szCs w:val="24"/>
        </w:rPr>
        <w:t xml:space="preserve">24) избрание, в случаях, предусмотренных законом, досрочный отзыв членов Координационного совета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 из числа депутатов Жогорку Кенеша;</w:t>
      </w:r>
    </w:p>
    <w:p>
      <w:pPr>
        <w:spacing w:after="60"/>
        <w:ind w:firstLine="567"/>
        <w:jc w:val="both"/>
      </w:pPr>
      <w:r>
        <w:rPr>
          <w:rFonts w:ascii="Arial" w:cs="Arial" w:eastAsia="Arial" w:hAnsi="Arial"/>
          <w:sz w:val="24"/>
          <w:szCs w:val="24"/>
        </w:rPr>
        <w:t xml:space="preserve">25) дача согласия на назначение, освобождение и привлечение к уголовной ответственности по представлению Президента Генерального прокурора Кыргызской Республики (далее - Генеральный прокурор)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26) одобрение большинством не менее двух третей голосов от общего числа депутатов Жогорку Кенеша инициативы одной трети от общего числа депутатов Жогорку Кенеша об освобождения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27) введение чрезвычайного положения в порядке и случаях, предусмотренных конституционным законом; утверждение или отмена указов Президента по этому вопросу;</w:t>
      </w:r>
    </w:p>
    <w:p>
      <w:pPr>
        <w:spacing w:after="60"/>
        <w:ind w:firstLine="567"/>
        <w:jc w:val="both"/>
      </w:pPr>
      <w:r>
        <w:rPr>
          <w:rFonts w:ascii="Arial" w:cs="Arial" w:eastAsia="Arial" w:hAnsi="Arial"/>
          <w:sz w:val="24"/>
          <w:szCs w:val="24"/>
        </w:rPr>
        <w:t xml:space="preserve">28) решение вопросов войны и мира; введение военного положения; объявление состояния войны; утверждение или отмена указов Президента по этим вопросам;</w:t>
      </w:r>
    </w:p>
    <w:p>
      <w:pPr>
        <w:spacing w:after="60"/>
        <w:ind w:firstLine="567"/>
        <w:jc w:val="both"/>
      </w:pPr>
      <w:r>
        <w:rPr>
          <w:rFonts w:ascii="Arial" w:cs="Arial" w:eastAsia="Arial" w:hAnsi="Arial"/>
          <w:sz w:val="24"/>
          <w:szCs w:val="24"/>
        </w:rPr>
        <w:t xml:space="preserve">29) решение вопроса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30) установление воинских званий, дипломатических рангов и иных специальных званий Кыргызской Республики;</w:t>
      </w:r>
    </w:p>
    <w:p>
      <w:pPr>
        <w:spacing w:after="60"/>
        <w:ind w:firstLine="567"/>
        <w:jc w:val="both"/>
      </w:pPr>
      <w:r>
        <w:rPr>
          <w:rFonts w:ascii="Arial" w:cs="Arial" w:eastAsia="Arial" w:hAnsi="Arial"/>
          <w:sz w:val="24"/>
          <w:szCs w:val="24"/>
        </w:rPr>
        <w:t xml:space="preserve">31) учреждение государственных наград, государственных премий и почетных званий Кыргызской Республики;</w:t>
      </w:r>
    </w:p>
    <w:p>
      <w:pPr>
        <w:spacing w:after="60"/>
        <w:ind w:firstLine="567"/>
        <w:jc w:val="both"/>
      </w:pPr>
      <w:r>
        <w:rPr>
          <w:rFonts w:ascii="Arial" w:cs="Arial" w:eastAsia="Arial" w:hAnsi="Arial"/>
          <w:sz w:val="24"/>
          <w:szCs w:val="24"/>
        </w:rPr>
        <w:t xml:space="preserve">32) заслушивание ежегодных посланий, информации Президента и выступлений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33) заслушивание ежегодного доклада председателя Центральной избирательной комиссии;</w:t>
      </w:r>
    </w:p>
    <w:p>
      <w:pPr>
        <w:spacing w:after="60"/>
        <w:ind w:firstLine="567"/>
        <w:jc w:val="both"/>
      </w:pPr>
      <w:r>
        <w:rPr>
          <w:rFonts w:ascii="Arial" w:cs="Arial" w:eastAsia="Arial" w:hAnsi="Arial"/>
          <w:sz w:val="24"/>
          <w:szCs w:val="24"/>
        </w:rPr>
        <w:t xml:space="preserve">34) заслушивание ежегодного и специальных докладов Акыйкатчы (Омбудсмена);</w:t>
      </w:r>
    </w:p>
    <w:p>
      <w:pPr>
        <w:spacing w:after="60"/>
        <w:ind w:firstLine="567"/>
        <w:jc w:val="both"/>
      </w:pPr>
      <w:r>
        <w:rPr>
          <w:rFonts w:ascii="Arial" w:cs="Arial" w:eastAsia="Arial" w:hAnsi="Arial"/>
          <w:sz w:val="24"/>
          <w:szCs w:val="24"/>
        </w:rPr>
        <w:t xml:space="preserve">35) заслушивание ежегодного и специальных докладов Национального центра;</w:t>
      </w:r>
    </w:p>
    <w:p>
      <w:pPr>
        <w:spacing w:after="60"/>
        <w:ind w:firstLine="567"/>
        <w:jc w:val="both"/>
      </w:pPr>
      <w:r>
        <w:rPr>
          <w:rFonts w:ascii="Arial" w:cs="Arial" w:eastAsia="Arial" w:hAnsi="Arial"/>
          <w:sz w:val="24"/>
          <w:szCs w:val="24"/>
        </w:rPr>
        <w:t xml:space="preserve">36) заслушивание ежегодных отчетов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37) рассмотрение информации Верховного суда о деятельности судебной системы Кыргызской Республики, предоставляемой в письменном (электронном) виде;</w:t>
      </w:r>
    </w:p>
    <w:p>
      <w:pPr>
        <w:spacing w:after="60"/>
        <w:ind w:firstLine="567"/>
        <w:jc w:val="both"/>
      </w:pPr>
      <w:r>
        <w:rPr>
          <w:rFonts w:ascii="Arial" w:cs="Arial" w:eastAsia="Arial" w:hAnsi="Arial"/>
          <w:sz w:val="24"/>
          <w:szCs w:val="24"/>
        </w:rPr>
        <w:t xml:space="preserve">38) выдвижение обвинений против Президента; принятие решения об отрешении Президента от должности в порядке, предусмотренном </w:t>
      </w:r>
      <w:hyperlink w:history="1" r:id="rIdw6lk9jvdeipskxar20rb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создание государственной медицинской комиссии в случае невозможности осуществления Президентом своих обязанностей по болезни;</w:t>
      </w:r>
    </w:p>
    <w:p>
      <w:pPr>
        <w:spacing w:after="60"/>
        <w:ind w:firstLine="567"/>
        <w:jc w:val="both"/>
      </w:pPr>
      <w:r>
        <w:rPr>
          <w:rFonts w:ascii="Arial" w:cs="Arial" w:eastAsia="Arial" w:hAnsi="Arial"/>
          <w:sz w:val="24"/>
          <w:szCs w:val="24"/>
        </w:rPr>
        <w:t xml:space="preserve">40) принятие решения о досрочном освобождении Президента от должности на основании заключения государственной медицинской комиссии не менее чем двумя третями голосов от общего числа депутатов Жогорку Кенеша;</w:t>
      </w:r>
    </w:p>
    <w:p>
      <w:pPr>
        <w:spacing w:after="60"/>
        <w:ind w:firstLine="567"/>
        <w:jc w:val="both"/>
      </w:pPr>
      <w:r>
        <w:rPr>
          <w:rFonts w:ascii="Arial" w:cs="Arial" w:eastAsia="Arial" w:hAnsi="Arial"/>
          <w:sz w:val="24"/>
          <w:szCs w:val="24"/>
        </w:rPr>
        <w:t xml:space="preserve">41) заслушивание раз в два года доклада о воздействии законодательства на развитие местного самоуправления в Кыргызской Республике, вносимого на рассмотрение Жогорку Кенеша объединением органов местного самоуправления (ассоциацией, союзом), которое объединяет не менее половины от общего числа органов местного самоуправления;</w:t>
      </w:r>
    </w:p>
    <w:p>
      <w:pPr>
        <w:spacing w:after="60"/>
        <w:ind w:firstLine="567"/>
        <w:jc w:val="both"/>
      </w:pPr>
      <w:r>
        <w:rPr>
          <w:rFonts w:ascii="Arial" w:cs="Arial" w:eastAsia="Arial" w:hAnsi="Arial"/>
          <w:sz w:val="24"/>
          <w:szCs w:val="24"/>
        </w:rPr>
        <w:t xml:space="preserve">42) избрание Торага (Торайым) Жогорку Кенеша (далее - Торага), его заместителей, председателей комитетов и их заместителей; образование комитетов, временных комиссий и формирование их составов; заслушивание ежегодных отчетов должностных лиц Жогорку Кенеша, их отзыв;</w:t>
      </w:r>
    </w:p>
    <w:p>
      <w:pPr>
        <w:spacing w:after="60"/>
        <w:ind w:firstLine="567"/>
        <w:jc w:val="both"/>
      </w:pPr>
      <w:r>
        <w:rPr>
          <w:rFonts w:ascii="Arial" w:cs="Arial" w:eastAsia="Arial" w:hAnsi="Arial"/>
          <w:sz w:val="24"/>
          <w:szCs w:val="24"/>
        </w:rPr>
        <w:t xml:space="preserve">43) принятие решения о самороспуске.</w:t>
      </w:r>
    </w:p>
    <w:p>
      <w:pPr>
        <w:spacing w:after="60"/>
        <w:ind w:firstLine="567"/>
        <w:jc w:val="both"/>
      </w:pPr>
      <w:r>
        <w:rPr>
          <w:rFonts w:ascii="Arial" w:cs="Arial" w:eastAsia="Arial" w:hAnsi="Arial"/>
          <w:sz w:val="24"/>
          <w:szCs w:val="24"/>
        </w:rPr>
        <w:t xml:space="preserve">2. Полномочия Жогорку Кенеша, предусмотренные пунктами 3-9, 11-12, 30-31 части 1 настоящей статьи, реализуются посредством принятия законов, другие полномочия, за исключением пунктов 32 и 41 - постановлений.</w:t>
      </w:r>
    </w:p>
    <w:p>
      <w:pPr>
        <w:spacing w:after="60"/>
        <w:ind w:firstLine="567"/>
        <w:jc w:val="both"/>
      </w:pPr>
      <w:r>
        <w:rPr>
          <w:rFonts w:ascii="Arial" w:cs="Arial" w:eastAsia="Arial" w:hAnsi="Arial"/>
          <w:sz w:val="24"/>
          <w:szCs w:val="24"/>
        </w:rPr>
        <w:t xml:space="preserve">3. Заслушивание ежегодных отчетов и докладов должностных лиц государственных органов, указанных в настоящей статье, осуществляется с учетом положений </w:t>
      </w:r>
      <w:hyperlink w:history="1" r:id="rId5190lak5twprhzqbgjr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о самостоятельности и независимости государственных органов и их должностных лиц.</w:t>
      </w:r>
    </w:p>
    <w:p>
      <w:pPr>
        <w:spacing w:after="60"/>
        <w:ind w:firstLine="567"/>
        <w:jc w:val="both"/>
      </w:pPr>
      <w:r>
        <w:rPr>
          <w:rFonts w:ascii="Arial" w:cs="Arial" w:eastAsia="Arial" w:hAnsi="Arial"/>
          <w:sz w:val="24"/>
          <w:szCs w:val="24"/>
        </w:rPr>
        <w:t xml:space="preserve">4. Жогорку Кенеш реализует иные полномочия, предусмотренные </w:t>
      </w:r>
      <w:hyperlink w:history="1" r:id="rId73l0otnwz5miryctypj2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Жогорку Кенеша</w:t>
      </w:r>
    </w:p>
    <w:p>
      <w:pPr>
        <w:spacing w:after="60"/>
        <w:ind w:firstLine="567"/>
        <w:jc w:val="both"/>
      </w:pPr>
      <w:r>
        <w:rPr>
          <w:rFonts w:ascii="Arial" w:cs="Arial" w:eastAsia="Arial" w:hAnsi="Arial"/>
          <w:sz w:val="24"/>
          <w:szCs w:val="24"/>
        </w:rPr>
        <w:t xml:space="preserve">Жогорку Кенеш осуществляет свою деятельность, основываясь на принципах:</w:t>
      </w:r>
    </w:p>
    <w:p>
      <w:pPr>
        <w:spacing w:after="60"/>
        <w:ind w:firstLine="567"/>
        <w:jc w:val="both"/>
      </w:pPr>
      <w:r>
        <w:rPr>
          <w:rFonts w:ascii="Arial" w:cs="Arial" w:eastAsia="Arial" w:hAnsi="Arial"/>
          <w:sz w:val="24"/>
          <w:szCs w:val="24"/>
        </w:rPr>
        <w:t xml:space="preserve">1) открытости, за исключением случаев, установленных настоящим Регламентом;</w:t>
      </w:r>
    </w:p>
    <w:p>
      <w:pPr>
        <w:spacing w:after="60"/>
        <w:ind w:firstLine="567"/>
        <w:jc w:val="both"/>
      </w:pPr>
      <w:r>
        <w:rPr>
          <w:rFonts w:ascii="Arial" w:cs="Arial" w:eastAsia="Arial" w:hAnsi="Arial"/>
          <w:sz w:val="24"/>
          <w:szCs w:val="24"/>
        </w:rPr>
        <w:t xml:space="preserve">2) исполнения своих полномочий в интересах народа;</w:t>
      </w:r>
    </w:p>
    <w:p>
      <w:pPr>
        <w:spacing w:after="60"/>
        <w:ind w:firstLine="567"/>
        <w:jc w:val="both"/>
      </w:pPr>
      <w:r>
        <w:rPr>
          <w:rFonts w:ascii="Arial" w:cs="Arial" w:eastAsia="Arial" w:hAnsi="Arial"/>
          <w:sz w:val="24"/>
          <w:szCs w:val="24"/>
        </w:rPr>
        <w:t xml:space="preserve">3) ответственности перед народом и своими избирателями;</w:t>
      </w:r>
    </w:p>
    <w:p>
      <w:pPr>
        <w:spacing w:after="60"/>
        <w:ind w:firstLine="567"/>
        <w:jc w:val="both"/>
      </w:pPr>
      <w:r>
        <w:rPr>
          <w:rFonts w:ascii="Arial" w:cs="Arial" w:eastAsia="Arial" w:hAnsi="Arial"/>
          <w:sz w:val="24"/>
          <w:szCs w:val="24"/>
        </w:rPr>
        <w:t xml:space="preserve">4) соблюдения и уважения общепризнанных норм международного права;</w:t>
      </w:r>
    </w:p>
    <w:p>
      <w:pPr>
        <w:spacing w:after="60"/>
        <w:ind w:firstLine="567"/>
        <w:jc w:val="both"/>
      </w:pPr>
      <w:r>
        <w:rPr>
          <w:rFonts w:ascii="Arial" w:cs="Arial" w:eastAsia="Arial" w:hAnsi="Arial"/>
          <w:sz w:val="24"/>
          <w:szCs w:val="24"/>
        </w:rPr>
        <w:t xml:space="preserve">5) соблюдения </w:t>
      </w:r>
      <w:hyperlink w:history="1" r:id="rIdktolsfd66_rwtffvvhd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настоящего Регламента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6) свободного выражения мнений и коллегиального принятия решений;</w:t>
      </w:r>
    </w:p>
    <w:p>
      <w:pPr>
        <w:spacing w:after="60"/>
        <w:ind w:firstLine="567"/>
        <w:jc w:val="both"/>
      </w:pPr>
      <w:r>
        <w:rPr>
          <w:rFonts w:ascii="Arial" w:cs="Arial" w:eastAsia="Arial" w:hAnsi="Arial"/>
          <w:sz w:val="24"/>
          <w:szCs w:val="24"/>
        </w:rPr>
        <w:t xml:space="preserve">7) политического многообразия и многопартийности;</w:t>
      </w:r>
    </w:p>
    <w:p>
      <w:pPr>
        <w:spacing w:after="60"/>
        <w:ind w:firstLine="567"/>
        <w:jc w:val="both"/>
      </w:pPr>
      <w:r>
        <w:rPr>
          <w:rFonts w:ascii="Arial" w:cs="Arial" w:eastAsia="Arial" w:hAnsi="Arial"/>
          <w:sz w:val="24"/>
          <w:szCs w:val="24"/>
        </w:rPr>
        <w:t xml:space="preserve">8) соблюдения пропорциональности представительства фракций и депутатских групп в руководстве Жогорку Кенеша и его органах;</w:t>
      </w:r>
    </w:p>
    <w:p>
      <w:pPr>
        <w:spacing w:after="60"/>
        <w:ind w:firstLine="567"/>
        <w:jc w:val="both"/>
      </w:pPr>
      <w:r>
        <w:rPr>
          <w:rFonts w:ascii="Arial" w:cs="Arial" w:eastAsia="Arial" w:hAnsi="Arial"/>
          <w:sz w:val="24"/>
          <w:szCs w:val="24"/>
        </w:rPr>
        <w:t xml:space="preserve">9) обеспечения представительства не более 70 процентов лиц одного пола в органах Жогорку Кенеша.</w:t>
      </w:r>
    </w:p>
    <w:p>
      <w:pPr>
        <w:spacing w:after="60" w:before="200"/>
        <w:ind w:firstLine="567"/>
        <w:jc w:val="both"/>
      </w:pPr>
      <w:r>
        <w:rPr>
          <w:rFonts w:ascii="Arial" w:cs="Arial" w:eastAsia="Arial" w:hAnsi="Arial"/>
          <w:b/>
          <w:bCs/>
          <w:sz w:val="24"/>
          <w:szCs w:val="24"/>
        </w:rPr>
        <w:t xml:space="preserve">Статья 5. Местонахождение Жогорку Кенеша</w:t>
      </w:r>
    </w:p>
    <w:p>
      <w:pPr>
        <w:spacing w:after="60"/>
        <w:ind w:firstLine="567"/>
        <w:jc w:val="both"/>
      </w:pPr>
      <w:r>
        <w:rPr>
          <w:rFonts w:ascii="Arial" w:cs="Arial" w:eastAsia="Arial" w:hAnsi="Arial"/>
          <w:sz w:val="24"/>
          <w:szCs w:val="24"/>
        </w:rPr>
        <w:t xml:space="preserve">1. Постоянным местонахождением Жогорку Кенеша является столица Кыргызской Республики - город Бишкек.</w:t>
      </w:r>
    </w:p>
    <w:p>
      <w:pPr>
        <w:spacing w:after="60"/>
        <w:ind w:firstLine="567"/>
        <w:jc w:val="both"/>
      </w:pPr>
      <w:r>
        <w:rPr>
          <w:rFonts w:ascii="Arial" w:cs="Arial" w:eastAsia="Arial" w:hAnsi="Arial"/>
          <w:sz w:val="24"/>
          <w:szCs w:val="24"/>
        </w:rPr>
        <w:t xml:space="preserve">2. В необходимых случаях по решению Торага заседания Жогорку Кенеша могут проводиться в другом месте.</w:t>
      </w:r>
    </w:p>
    <w:p>
      <w:pPr>
        <w:spacing w:after="60"/>
        <w:ind w:firstLine="567"/>
        <w:jc w:val="both"/>
      </w:pPr>
      <w:r>
        <w:rPr>
          <w:rFonts w:ascii="Arial" w:cs="Arial" w:eastAsia="Arial" w:hAnsi="Arial"/>
          <w:sz w:val="24"/>
          <w:szCs w:val="24"/>
        </w:rPr>
        <w:t xml:space="preserve">Заседания Жогорку Кенеша и его органов во время чрезвычайной ситуации или действия чрезвычайного положения на всей территории Кыргызской Республики либо на ее части, охватывающей место проведения заседаний Жогорку Кенеша и его органов, могут проводиться в режиме видеоконференции.</w:t>
      </w:r>
    </w:p>
    <w:p>
      <w:pPr>
        <w:spacing w:after="60"/>
        <w:ind w:firstLine="567"/>
        <w:jc w:val="both"/>
      </w:pPr>
      <w:r>
        <w:rPr>
          <w:rFonts w:ascii="Arial" w:cs="Arial" w:eastAsia="Arial" w:hAnsi="Arial"/>
          <w:sz w:val="24"/>
          <w:szCs w:val="24"/>
        </w:rPr>
        <w:t xml:space="preserve">Решение о проведении заседания в режиме видеоконференции принимается Торага или не менее одной третью голосов от общего числа депутатов.</w:t>
      </w:r>
    </w:p>
    <w:p>
      <w:pPr>
        <w:spacing w:after="60"/>
        <w:ind w:firstLine="567"/>
        <w:jc w:val="both"/>
      </w:pPr>
      <w:r>
        <w:rPr>
          <w:rFonts w:ascii="Arial" w:cs="Arial" w:eastAsia="Arial" w:hAnsi="Arial"/>
          <w:sz w:val="24"/>
          <w:szCs w:val="24"/>
        </w:rPr>
        <w:t xml:space="preserve">3. Размещение в здании Жогорку Кенеша и на его территории других органов и организаций допускается с согласия Жогорку Кенеша.</w:t>
      </w:r>
    </w:p>
    <w:p>
      <w:pPr>
        <w:spacing w:after="60"/>
        <w:ind w:firstLine="567"/>
        <w:jc w:val="both"/>
      </w:pPr>
      <w:r>
        <w:rPr>
          <w:rFonts w:ascii="Arial" w:cs="Arial" w:eastAsia="Arial" w:hAnsi="Arial"/>
          <w:sz w:val="24"/>
          <w:szCs w:val="24"/>
        </w:rPr>
        <w:t xml:space="preserve">4. Порядок нахождения и пребывания в зданиях и на территориях, находящихся в ведении Жогорку Кенеша, определяется положением, утверждаемым Жогорку Кенешем.</w:t>
      </w:r>
    </w:p>
    <w:p>
      <w:pPr>
        <w:spacing w:after="200" w:before="200"/>
        <w:ind w:firstLine="397"/>
        <w:jc w:val="center"/>
      </w:pPr>
      <w:r>
        <w:rPr>
          <w:rFonts w:ascii="Arial" w:cs="Arial" w:eastAsia="Arial" w:hAnsi="Arial"/>
          <w:b/>
          <w:bCs/>
          <w:sz w:val="24"/>
          <w:szCs w:val="24"/>
        </w:rPr>
        <w:t xml:space="preserve">Глава 2. Подготовка и открытие первой сессии нового созыва Жогорку Кенеша</w:t>
      </w:r>
    </w:p>
    <w:p>
      <w:pPr>
        <w:spacing w:after="60" w:before="200"/>
        <w:ind w:firstLine="567"/>
        <w:jc w:val="both"/>
      </w:pPr>
      <w:r>
        <w:rPr>
          <w:rFonts w:ascii="Arial" w:cs="Arial" w:eastAsia="Arial" w:hAnsi="Arial"/>
          <w:b/>
          <w:bCs/>
          <w:sz w:val="24"/>
          <w:szCs w:val="24"/>
        </w:rPr>
        <w:t xml:space="preserve">Статья 6. Формирование и организация работы подготовительной группы</w:t>
      </w:r>
    </w:p>
    <w:p>
      <w:pPr>
        <w:spacing w:after="60"/>
        <w:ind w:firstLine="567"/>
        <w:jc w:val="both"/>
      </w:pPr>
      <w:r>
        <w:rPr>
          <w:rFonts w:ascii="Arial" w:cs="Arial" w:eastAsia="Arial" w:hAnsi="Arial"/>
          <w:sz w:val="24"/>
          <w:szCs w:val="24"/>
        </w:rPr>
        <w:t xml:space="preserve">1. Для организации первого заседания Жогорку Кенеша по инициативе партий, преодолевших избирательный порог, и депутатов, избранных по одномандатным округам, в явочном порядке формируется Подготовительная группа из депутатов Жогорку Кенеша.</w:t>
      </w:r>
    </w:p>
    <w:p>
      <w:pPr>
        <w:spacing w:after="60"/>
        <w:ind w:firstLine="567"/>
        <w:jc w:val="both"/>
      </w:pPr>
      <w:r>
        <w:rPr>
          <w:rFonts w:ascii="Arial" w:cs="Arial" w:eastAsia="Arial" w:hAnsi="Arial"/>
          <w:sz w:val="24"/>
          <w:szCs w:val="24"/>
        </w:rPr>
        <w:t xml:space="preserve">2. Подготовительную группу возглавляет старейший по возрасту избранный депутат Жогорку Кенеша.</w:t>
      </w:r>
    </w:p>
    <w:p>
      <w:pPr>
        <w:spacing w:after="60"/>
        <w:ind w:firstLine="567"/>
        <w:jc w:val="both"/>
      </w:pPr>
      <w:r>
        <w:rPr>
          <w:rFonts w:ascii="Arial" w:cs="Arial" w:eastAsia="Arial" w:hAnsi="Arial"/>
          <w:sz w:val="24"/>
          <w:szCs w:val="24"/>
        </w:rPr>
        <w:t xml:space="preserve">3. Подготовительная группа работает в порядке, установленном настоящим Регламентом для комитетов Жогорку Кенеша, за исключением контрольных полномочий и проведения закрытых заседаний, и прекращает свою деятельность после окончания первого заседания.</w:t>
      </w:r>
    </w:p>
    <w:p>
      <w:pPr>
        <w:spacing w:after="60"/>
        <w:ind w:firstLine="567"/>
        <w:jc w:val="both"/>
      </w:pPr>
      <w:r>
        <w:rPr>
          <w:rFonts w:ascii="Arial" w:cs="Arial" w:eastAsia="Arial" w:hAnsi="Arial"/>
          <w:sz w:val="24"/>
          <w:szCs w:val="24"/>
        </w:rPr>
        <w:t xml:space="preserve">4. О проведенной работе Подготовительная группа докладывает на первом заседании Жогорку Кенеша нового созыва.</w:t>
      </w:r>
    </w:p>
    <w:p>
      <w:pPr>
        <w:spacing w:after="60" w:before="200"/>
        <w:ind w:firstLine="567"/>
        <w:jc w:val="both"/>
      </w:pPr>
      <w:r>
        <w:rPr>
          <w:rFonts w:ascii="Arial" w:cs="Arial" w:eastAsia="Arial" w:hAnsi="Arial"/>
          <w:b/>
          <w:bCs/>
          <w:sz w:val="24"/>
          <w:szCs w:val="24"/>
        </w:rPr>
        <w:t xml:space="preserve">Статья 7. Информационное обеспечение избранных депутатов для участия в первом заседании</w:t>
      </w:r>
    </w:p>
    <w:p>
      <w:pPr>
        <w:spacing w:after="60"/>
        <w:ind w:firstLine="567"/>
        <w:jc w:val="both"/>
      </w:pPr>
      <w:r>
        <w:rPr>
          <w:rFonts w:ascii="Arial" w:cs="Arial" w:eastAsia="Arial" w:hAnsi="Arial"/>
          <w:sz w:val="24"/>
          <w:szCs w:val="24"/>
        </w:rPr>
        <w:t xml:space="preserve">Депутат Жогорку Кенеша за 3 дня до первого заседания может запросить у соответствующего отдела Аппарата Жогорку Кенеша (далее - Аппарат) следующие материалы:</w:t>
      </w:r>
    </w:p>
    <w:p>
      <w:pPr>
        <w:spacing w:after="60"/>
        <w:ind w:firstLine="567"/>
        <w:jc w:val="both"/>
      </w:pPr>
      <w:r>
        <w:rPr>
          <w:rFonts w:ascii="Arial" w:cs="Arial" w:eastAsia="Arial" w:hAnsi="Arial"/>
          <w:sz w:val="24"/>
          <w:szCs w:val="24"/>
        </w:rPr>
        <w:t xml:space="preserve">1) текст </w:t>
      </w:r>
      <w:hyperlink w:history="1" r:id="rIdulno-eebbdz_ebohbj1v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текст закона о статусе депутата Жогорку Кенеша;</w:t>
      </w:r>
    </w:p>
    <w:p>
      <w:pPr>
        <w:spacing w:after="60"/>
        <w:ind w:firstLine="567"/>
        <w:jc w:val="both"/>
      </w:pPr>
      <w:r>
        <w:rPr>
          <w:rFonts w:ascii="Arial" w:cs="Arial" w:eastAsia="Arial" w:hAnsi="Arial"/>
          <w:sz w:val="24"/>
          <w:szCs w:val="24"/>
        </w:rPr>
        <w:t xml:space="preserve">3) текст Регламента Жогорку Кенеша;</w:t>
      </w:r>
    </w:p>
    <w:p>
      <w:pPr>
        <w:spacing w:after="60"/>
        <w:ind w:firstLine="567"/>
        <w:jc w:val="both"/>
      </w:pPr>
      <w:r>
        <w:rPr>
          <w:rFonts w:ascii="Arial" w:cs="Arial" w:eastAsia="Arial" w:hAnsi="Arial"/>
          <w:sz w:val="24"/>
          <w:szCs w:val="24"/>
        </w:rPr>
        <w:t xml:space="preserve">4) структуры Жогорку Кенеша и Аппарата;</w:t>
      </w:r>
    </w:p>
    <w:p>
      <w:pPr>
        <w:spacing w:after="60"/>
        <w:ind w:firstLine="567"/>
        <w:jc w:val="both"/>
      </w:pPr>
      <w:r>
        <w:rPr>
          <w:rFonts w:ascii="Arial" w:cs="Arial" w:eastAsia="Arial" w:hAnsi="Arial"/>
          <w:sz w:val="24"/>
          <w:szCs w:val="24"/>
        </w:rPr>
        <w:t xml:space="preserve">5) сведения о вновь избранных депутатах;</w:t>
      </w:r>
    </w:p>
    <w:p>
      <w:pPr>
        <w:spacing w:after="60"/>
        <w:ind w:firstLine="567"/>
        <w:jc w:val="both"/>
      </w:pPr>
      <w:r>
        <w:rPr>
          <w:rFonts w:ascii="Arial" w:cs="Arial" w:eastAsia="Arial" w:hAnsi="Arial"/>
          <w:sz w:val="24"/>
          <w:szCs w:val="24"/>
        </w:rPr>
        <w:t xml:space="preserve">6) список должностных лиц Аппарата, их контактные данные.</w:t>
      </w:r>
    </w:p>
    <w:p>
      <w:pPr>
        <w:spacing w:after="60" w:before="200"/>
        <w:ind w:firstLine="567"/>
        <w:jc w:val="both"/>
      </w:pPr>
      <w:r>
        <w:rPr>
          <w:rFonts w:ascii="Arial" w:cs="Arial" w:eastAsia="Arial" w:hAnsi="Arial"/>
          <w:b/>
          <w:bCs/>
          <w:sz w:val="24"/>
          <w:szCs w:val="24"/>
        </w:rPr>
        <w:t xml:space="preserve">Статья 8. Первое заседание Жогорку Кенеша</w:t>
      </w:r>
    </w:p>
    <w:p>
      <w:pPr>
        <w:spacing w:after="60"/>
        <w:ind w:firstLine="567"/>
        <w:jc w:val="both"/>
      </w:pPr>
      <w:r>
        <w:rPr>
          <w:rFonts w:ascii="Arial" w:cs="Arial" w:eastAsia="Arial" w:hAnsi="Arial"/>
          <w:sz w:val="24"/>
          <w:szCs w:val="24"/>
        </w:rPr>
        <w:t xml:space="preserve">1. Первое заседание Жогорку Кенеша нового созыва проводится не позднее 15 календарных дней после определения официальных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избранный депутат, который выполняет функции председательствующего до избрания Торага.</w:t>
      </w:r>
    </w:p>
    <w:p>
      <w:pPr>
        <w:spacing w:after="60"/>
        <w:ind w:firstLine="567"/>
        <w:jc w:val="both"/>
      </w:pPr>
      <w:r>
        <w:rPr>
          <w:rFonts w:ascii="Arial" w:cs="Arial" w:eastAsia="Arial" w:hAnsi="Arial"/>
          <w:sz w:val="24"/>
          <w:szCs w:val="24"/>
        </w:rPr>
        <w:t xml:space="preserve">Заседание Жогорку Кенеша начинается с исполнения Государственного гимна Кыргызской Республики.</w:t>
      </w:r>
    </w:p>
    <w:p>
      <w:pPr>
        <w:spacing w:after="60"/>
        <w:ind w:firstLine="567"/>
        <w:jc w:val="both"/>
      </w:pPr>
      <w:r>
        <w:rPr>
          <w:rFonts w:ascii="Arial" w:cs="Arial" w:eastAsia="Arial" w:hAnsi="Arial"/>
          <w:sz w:val="24"/>
          <w:szCs w:val="24"/>
        </w:rPr>
        <w:t xml:space="preserve">3. Председательствующий предоставляет слово председателю Центральной избирательной комиссии для оглашения результатов выборов в Жогорку Кенеш и вручения депутатам удостоверения и нагрудного знака установленного образца.</w:t>
      </w:r>
    </w:p>
    <w:p>
      <w:pPr>
        <w:spacing w:after="60"/>
        <w:ind w:firstLine="567"/>
        <w:jc w:val="both"/>
      </w:pPr>
      <w:r>
        <w:rPr>
          <w:rFonts w:ascii="Arial" w:cs="Arial" w:eastAsia="Arial" w:hAnsi="Arial"/>
          <w:sz w:val="24"/>
          <w:szCs w:val="24"/>
        </w:rPr>
        <w:t xml:space="preserve">4. Избранный депутат, положив правую руку на текст </w:t>
      </w:r>
      <w:hyperlink w:history="1" r:id="rIdjbaiyouokzjpoh4kqxh8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приносит перед Жогорку Кенешем присягу следующего содержания:</w:t>
      </w:r>
    </w:p>
    <w:p>
      <w:pPr>
        <w:spacing w:after="60"/>
        <w:ind w:firstLine="567"/>
        <w:jc w:val="both"/>
      </w:pPr>
      <w:r>
        <w:rPr>
          <w:rFonts w:ascii="Arial" w:cs="Arial" w:eastAsia="Arial" w:hAnsi="Arial"/>
          <w:sz w:val="24"/>
          <w:szCs w:val="24"/>
        </w:rPr>
        <w:t xml:space="preserve">"Я, ..., приступая к исполнению полномочий депутата Жогорку Кенеша Кыргызской Республики, присягаю на верность Кыргызской Республике и клянусь соблюдать </w:t>
      </w:r>
      <w:hyperlink w:history="1" r:id="rIdrczdl2pz5p1wbdt5afgs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ответственно исполнять свои обязанности в интересах всего народа, защищать суверенитет, территориальную целостность и независимость кыргызского государства".</w:t>
      </w:r>
    </w:p>
    <w:p>
      <w:pPr>
        <w:spacing w:after="60"/>
        <w:ind w:firstLine="567"/>
        <w:jc w:val="both"/>
      </w:pPr>
      <w:r>
        <w:rPr>
          <w:rFonts w:ascii="Arial" w:cs="Arial" w:eastAsia="Arial" w:hAnsi="Arial"/>
          <w:sz w:val="24"/>
          <w:szCs w:val="24"/>
        </w:rPr>
        <w:t xml:space="preserve">5. Отступления от текста присяги и процедуры ее принесения не допускаются. В случае отступления присяга приносится повторно.</w:t>
      </w:r>
    </w:p>
    <w:p>
      <w:pPr>
        <w:spacing w:after="60"/>
        <w:ind w:firstLine="567"/>
        <w:jc w:val="both"/>
      </w:pPr>
      <w:r>
        <w:rPr>
          <w:rFonts w:ascii="Arial" w:cs="Arial" w:eastAsia="Arial" w:hAnsi="Arial"/>
          <w:sz w:val="24"/>
          <w:szCs w:val="24"/>
        </w:rPr>
        <w:t xml:space="preserve">6. Контроль соблюдения процедуры принесения присяги осуществляет Подготовительная группа Жогорку Кенеша.</w:t>
      </w:r>
    </w:p>
    <w:p>
      <w:pPr>
        <w:spacing w:after="60"/>
        <w:ind w:firstLine="567"/>
        <w:jc w:val="both"/>
      </w:pPr>
      <w:r>
        <w:rPr>
          <w:rFonts w:ascii="Arial" w:cs="Arial" w:eastAsia="Arial" w:hAnsi="Arial"/>
          <w:sz w:val="24"/>
          <w:szCs w:val="24"/>
        </w:rPr>
        <w:t xml:space="preserve">7. Порядок принесения присяги депутатом, пришедшим на место депутата, досрочно прекратившего полномочия, осуществляется в соответствии с частью 4 настоящей статьи.</w:t>
      </w:r>
    </w:p>
    <w:p>
      <w:pPr>
        <w:spacing w:after="60"/>
        <w:ind w:firstLine="567"/>
        <w:jc w:val="both"/>
      </w:pPr>
      <w:r>
        <w:rPr>
          <w:rFonts w:ascii="Arial" w:cs="Arial" w:eastAsia="Arial" w:hAnsi="Arial"/>
          <w:sz w:val="24"/>
          <w:szCs w:val="24"/>
        </w:rPr>
        <w:t xml:space="preserve">8. Полномочия депутата Жогорку Кенеша начинаются со дня принесения им присяги.</w:t>
      </w:r>
    </w:p>
    <w:p>
      <w:pPr>
        <w:spacing w:after="60" w:before="200"/>
        <w:ind w:firstLine="567"/>
        <w:jc w:val="both"/>
      </w:pPr>
      <w:r>
        <w:rPr>
          <w:rFonts w:ascii="Arial" w:cs="Arial" w:eastAsia="Arial" w:hAnsi="Arial"/>
          <w:b/>
          <w:bCs/>
          <w:sz w:val="24"/>
          <w:szCs w:val="24"/>
        </w:rPr>
        <w:t xml:space="preserve">Статья 9. Вопросы, подлежащие первоочередному рассмотрению Жогорку Кенешем</w:t>
      </w:r>
    </w:p>
    <w:p>
      <w:pPr>
        <w:spacing w:after="60"/>
        <w:ind w:firstLine="567"/>
        <w:jc w:val="both"/>
      </w:pPr>
      <w:r>
        <w:rPr>
          <w:rFonts w:ascii="Arial" w:cs="Arial" w:eastAsia="Arial" w:hAnsi="Arial"/>
          <w:sz w:val="24"/>
          <w:szCs w:val="24"/>
        </w:rPr>
        <w:t xml:space="preserve">1. После вступления в полномочия депутатов Жогорку Кенеша нового созыва первоочередному рассмотрению подлежат следующие вопросы:</w:t>
      </w:r>
    </w:p>
    <w:p>
      <w:pPr>
        <w:spacing w:after="60"/>
        <w:ind w:firstLine="567"/>
        <w:jc w:val="both"/>
      </w:pPr>
      <w:r>
        <w:rPr>
          <w:rFonts w:ascii="Arial" w:cs="Arial" w:eastAsia="Arial" w:hAnsi="Arial"/>
          <w:sz w:val="24"/>
          <w:szCs w:val="24"/>
        </w:rPr>
        <w:t xml:space="preserve">1) формирование счетной комиссии для избрания Торага и его заместителей;</w:t>
      </w:r>
    </w:p>
    <w:p>
      <w:pPr>
        <w:spacing w:after="60"/>
        <w:ind w:firstLine="567"/>
        <w:jc w:val="both"/>
      </w:pPr>
      <w:r>
        <w:rPr>
          <w:rFonts w:ascii="Arial" w:cs="Arial" w:eastAsia="Arial" w:hAnsi="Arial"/>
          <w:sz w:val="24"/>
          <w:szCs w:val="24"/>
        </w:rPr>
        <w:t xml:space="preserve">2) формирование постоянной комиссии по контролю электронной системы голосования;</w:t>
      </w:r>
    </w:p>
    <w:p>
      <w:pPr>
        <w:spacing w:after="60"/>
        <w:ind w:firstLine="567"/>
        <w:jc w:val="both"/>
      </w:pPr>
      <w:r>
        <w:rPr>
          <w:rFonts w:ascii="Arial" w:cs="Arial" w:eastAsia="Arial" w:hAnsi="Arial"/>
          <w:sz w:val="24"/>
          <w:szCs w:val="24"/>
        </w:rPr>
        <w:t xml:space="preserve">3) избрание Торага и его заместителей;</w:t>
      </w:r>
    </w:p>
    <w:p>
      <w:pPr>
        <w:spacing w:after="60"/>
        <w:ind w:firstLine="567"/>
        <w:jc w:val="both"/>
      </w:pPr>
      <w:r>
        <w:rPr>
          <w:rFonts w:ascii="Arial" w:cs="Arial" w:eastAsia="Arial" w:hAnsi="Arial"/>
          <w:sz w:val="24"/>
          <w:szCs w:val="24"/>
        </w:rPr>
        <w:t xml:space="preserve">4) утверждение структуры Жогорку Кенеша;</w:t>
      </w:r>
    </w:p>
    <w:p>
      <w:pPr>
        <w:spacing w:after="60"/>
        <w:ind w:firstLine="567"/>
        <w:jc w:val="both"/>
      </w:pPr>
      <w:r>
        <w:rPr>
          <w:rFonts w:ascii="Arial" w:cs="Arial" w:eastAsia="Arial" w:hAnsi="Arial"/>
          <w:sz w:val="24"/>
          <w:szCs w:val="24"/>
        </w:rPr>
        <w:t xml:space="preserve">5) избрание председателей комитетов и их заместителей;</w:t>
      </w:r>
    </w:p>
    <w:p>
      <w:pPr>
        <w:spacing w:after="60"/>
        <w:ind w:firstLine="567"/>
        <w:jc w:val="both"/>
      </w:pPr>
      <w:r>
        <w:rPr>
          <w:rFonts w:ascii="Arial" w:cs="Arial" w:eastAsia="Arial" w:hAnsi="Arial"/>
          <w:sz w:val="24"/>
          <w:szCs w:val="24"/>
        </w:rPr>
        <w:t xml:space="preserve">6) формирование составов комитетов Жогорку Кенеша.</w:t>
      </w:r>
    </w:p>
    <w:p>
      <w:pPr>
        <w:spacing w:after="60"/>
        <w:ind w:firstLine="567"/>
        <w:jc w:val="both"/>
      </w:pPr>
      <w:r>
        <w:rPr>
          <w:rFonts w:ascii="Arial" w:cs="Arial" w:eastAsia="Arial" w:hAnsi="Arial"/>
          <w:sz w:val="24"/>
          <w:szCs w:val="24"/>
        </w:rPr>
        <w:t xml:space="preserve">2. Последовательность рассмотрения вышеуказанных вопросов определяется повесткой дня заседания.</w:t>
      </w:r>
    </w:p>
    <w:p>
      <w:pPr>
        <w:spacing w:after="60"/>
        <w:ind w:firstLine="567"/>
        <w:jc w:val="both"/>
      </w:pPr>
      <w:r>
        <w:rPr>
          <w:rFonts w:ascii="Arial" w:cs="Arial" w:eastAsia="Arial" w:hAnsi="Arial"/>
          <w:sz w:val="24"/>
          <w:szCs w:val="24"/>
        </w:rPr>
        <w:t xml:space="preserve">По решению Жогорку Кенеша к вопросам первоочередного рассмотрения могут быть отнесены и иные вопросы.</w:t>
      </w:r>
    </w:p>
    <w:p>
      <w:pPr>
        <w:spacing w:after="200" w:before="200"/>
        <w:ind w:firstLine="397"/>
        <w:jc w:val="center"/>
      </w:pPr>
      <w:r>
        <w:rPr>
          <w:rFonts w:ascii="Arial" w:cs="Arial" w:eastAsia="Arial" w:hAnsi="Arial"/>
          <w:b/>
          <w:bCs/>
          <w:sz w:val="24"/>
          <w:szCs w:val="24"/>
        </w:rPr>
        <w:t xml:space="preserve">Глава 3. Парламентские фракции, депутатские группы, депутаты, избранные по одномандатным округам</w:t>
      </w:r>
    </w:p>
    <w:p>
      <w:pPr>
        <w:spacing w:after="60" w:before="200"/>
        <w:ind w:firstLine="567"/>
        <w:jc w:val="both"/>
      </w:pPr>
      <w:r>
        <w:rPr>
          <w:rFonts w:ascii="Arial" w:cs="Arial" w:eastAsia="Arial" w:hAnsi="Arial"/>
          <w:b/>
          <w:bCs/>
          <w:sz w:val="24"/>
          <w:szCs w:val="24"/>
        </w:rPr>
        <w:t xml:space="preserve">Статья 10. Парламентская фракция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Парламентская фракция (далее - фракция) - объединение депутатов Жогорку Кенеша, избранных по списку политической партии. В парламентскую фракцию вправе входить депутаты Жогорку Кенеша, избранные по одномандатному избирательному округу.</w:t>
      </w:r>
    </w:p>
    <w:p>
      <w:pPr>
        <w:spacing w:after="60"/>
        <w:ind w:firstLine="567"/>
        <w:jc w:val="both"/>
      </w:pPr>
      <w:r>
        <w:rPr>
          <w:rFonts w:ascii="Arial" w:cs="Arial" w:eastAsia="Arial" w:hAnsi="Arial"/>
          <w:sz w:val="24"/>
          <w:szCs w:val="24"/>
        </w:rPr>
        <w:t xml:space="preserve">2. Фракция приобретает официальный статус с момента объявления о ее создании, наименования, списочного состава, лидера и других руководителей фракции на заседании Жогорку Кенеша. Решение фракции представляется в письменном виде председательствующему.</w:t>
      </w:r>
    </w:p>
    <w:p>
      <w:pPr>
        <w:spacing w:after="60"/>
        <w:ind w:firstLine="567"/>
        <w:jc w:val="both"/>
      </w:pPr>
      <w:r>
        <w:rPr>
          <w:rFonts w:ascii="Arial" w:cs="Arial" w:eastAsia="Arial" w:hAnsi="Arial"/>
          <w:sz w:val="24"/>
          <w:szCs w:val="24"/>
        </w:rPr>
        <w:t xml:space="preserve">3. Депутат, избранный по партийному списку, замещающий досрочно выбывшего депутата, становится членом соответствующей фракции с момента принесения присяги.</w:t>
      </w:r>
    </w:p>
    <w:p>
      <w:pPr>
        <w:spacing w:after="60"/>
        <w:ind w:firstLine="567"/>
        <w:jc w:val="both"/>
      </w:pPr>
      <w:r>
        <w:rPr>
          <w:rFonts w:ascii="Arial" w:cs="Arial" w:eastAsia="Arial" w:hAnsi="Arial"/>
          <w:sz w:val="24"/>
          <w:szCs w:val="24"/>
        </w:rPr>
        <w:t xml:space="preserve">4. Отказ депутата, избранного по партийному списку, от вступления во фракцию и выход из фракции этой же партии не допускается.</w:t>
      </w:r>
    </w:p>
    <w:p>
      <w:pPr>
        <w:spacing w:after="60"/>
        <w:ind w:firstLine="567"/>
        <w:jc w:val="both"/>
      </w:pPr>
      <w:r>
        <w:rPr>
          <w:rFonts w:ascii="Arial" w:cs="Arial" w:eastAsia="Arial" w:hAnsi="Arial"/>
          <w:sz w:val="24"/>
          <w:szCs w:val="24"/>
        </w:rPr>
        <w:t xml:space="preserve">5. Фракция осуществляет свою деятельность самостоятельно и действует на основе положения о фракции, не противоречащего настоящему Регламенту.</w:t>
      </w:r>
    </w:p>
    <w:p>
      <w:pPr>
        <w:spacing w:after="60"/>
        <w:ind w:firstLine="567"/>
        <w:jc w:val="both"/>
      </w:pPr>
      <w:r>
        <w:rPr>
          <w:rFonts w:ascii="Arial" w:cs="Arial" w:eastAsia="Arial" w:hAnsi="Arial"/>
          <w:sz w:val="24"/>
          <w:szCs w:val="24"/>
        </w:rPr>
        <w:t xml:space="preserve">6. Фракция вправе предварительно рассматривать вопросы, подлежащие рассмотрению Жогорку Кенешем, для определения своей политической позиции по ним. По результатам их рассмотрения фракция принимает решения, обязательные для членов фракции. Фракция вправе уполномочивать своих членов для озвучивания поправок в порядке, установленном настоящим Регламентом.</w:t>
      </w:r>
    </w:p>
    <w:p>
      <w:pPr>
        <w:spacing w:after="60"/>
        <w:ind w:firstLine="567"/>
        <w:jc w:val="both"/>
      </w:pPr>
      <w:r>
        <w:rPr>
          <w:rFonts w:ascii="Arial" w:cs="Arial" w:eastAsia="Arial" w:hAnsi="Arial"/>
          <w:sz w:val="24"/>
          <w:szCs w:val="24"/>
        </w:rPr>
        <w:t xml:space="preserve">7. Деятельность фракции прекращается в случаях:</w:t>
      </w:r>
    </w:p>
    <w:p>
      <w:pPr>
        <w:spacing w:after="60"/>
        <w:ind w:firstLine="567"/>
        <w:jc w:val="both"/>
      </w:pPr>
      <w:r>
        <w:rPr>
          <w:rFonts w:ascii="Arial" w:cs="Arial" w:eastAsia="Arial" w:hAnsi="Arial"/>
          <w:sz w:val="24"/>
          <w:szCs w:val="24"/>
        </w:rPr>
        <w:t xml:space="preserve">1) прекращения полномочий Жогорку Кенеша;</w:t>
      </w:r>
    </w:p>
    <w:p>
      <w:pPr>
        <w:spacing w:after="60"/>
        <w:ind w:firstLine="567"/>
        <w:jc w:val="both"/>
      </w:pPr>
      <w:r>
        <w:rPr>
          <w:rFonts w:ascii="Arial" w:cs="Arial" w:eastAsia="Arial" w:hAnsi="Arial"/>
          <w:sz w:val="24"/>
          <w:szCs w:val="24"/>
        </w:rPr>
        <w:t xml:space="preserve">2) самороспуска Жогорку Кенеша.</w:t>
      </w:r>
    </w:p>
    <w:p>
      <w:pPr>
        <w:spacing w:after="60"/>
        <w:ind w:firstLine="567"/>
        <w:jc w:val="both"/>
      </w:pPr>
      <w:r>
        <w:rPr>
          <w:rFonts w:ascii="Arial" w:cs="Arial" w:eastAsia="Arial" w:hAnsi="Arial"/>
          <w:sz w:val="24"/>
          <w:szCs w:val="24"/>
        </w:rPr>
        <w:t xml:space="preserve">8. Прекращение или приостановление деятельности партии не влияет на правовое положение ее фракции в Жогорку Кенеше.</w:t>
      </w:r>
    </w:p>
    <w:p>
      <w:pPr>
        <w:spacing w:after="60"/>
        <w:ind w:firstLine="567"/>
        <w:jc w:val="both"/>
      </w:pPr>
      <w:r>
        <w:rPr>
          <w:rFonts w:ascii="Arial" w:cs="Arial" w:eastAsia="Arial" w:hAnsi="Arial"/>
          <w:i/>
          <w:iCs/>
          <w:sz w:val="24"/>
          <w:szCs w:val="24"/>
        </w:rPr>
        <w:t xml:space="preserve">(В редакции Закона КР от </w:t>
      </w:r>
      <w:hyperlink w:history="1" r:id="rIdr8ry8eppqdxvcrum3vjkc">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Депутатская группа</w:t>
      </w:r>
    </w:p>
    <w:p>
      <w:pPr>
        <w:spacing w:after="60"/>
        <w:ind w:firstLine="567"/>
        <w:jc w:val="both"/>
      </w:pPr>
      <w:r>
        <w:rPr>
          <w:rFonts w:ascii="Arial" w:cs="Arial" w:eastAsia="Arial" w:hAnsi="Arial"/>
          <w:sz w:val="24"/>
          <w:szCs w:val="24"/>
        </w:rPr>
        <w:t xml:space="preserve">1. Депутатские группы - объединение депутатов Жогорку Кенеша, избранных по одномандатным округам, не вошедших в состав фракций.</w:t>
      </w:r>
    </w:p>
    <w:p>
      <w:pPr>
        <w:spacing w:after="60"/>
        <w:ind w:firstLine="567"/>
        <w:jc w:val="both"/>
      </w:pPr>
      <w:r>
        <w:rPr>
          <w:rFonts w:ascii="Arial" w:cs="Arial" w:eastAsia="Arial" w:hAnsi="Arial"/>
          <w:sz w:val="24"/>
          <w:szCs w:val="24"/>
        </w:rPr>
        <w:t xml:space="preserve">2. Депутаты Жогорку Кенеша, избранные по одномандатным округам, вправе создавать депутатские группы из не менее 7 депутатов.</w:t>
      </w:r>
    </w:p>
    <w:p>
      <w:pPr>
        <w:spacing w:after="60"/>
        <w:ind w:firstLine="567"/>
        <w:jc w:val="both"/>
      </w:pPr>
      <w:r>
        <w:rPr>
          <w:rFonts w:ascii="Arial" w:cs="Arial" w:eastAsia="Arial" w:hAnsi="Arial"/>
          <w:sz w:val="24"/>
          <w:szCs w:val="24"/>
        </w:rPr>
        <w:t xml:space="preserve">3. Депутат Жогорку Кенеша имеет право быть членом только одной депутатской группы.</w:t>
      </w:r>
    </w:p>
    <w:p>
      <w:pPr>
        <w:spacing w:after="60"/>
        <w:ind w:firstLine="567"/>
        <w:jc w:val="both"/>
      </w:pPr>
      <w:r>
        <w:rPr>
          <w:rFonts w:ascii="Arial" w:cs="Arial" w:eastAsia="Arial" w:hAnsi="Arial"/>
          <w:sz w:val="24"/>
          <w:szCs w:val="24"/>
        </w:rPr>
        <w:t xml:space="preserve">4. Депутатские группы имеют те же права, что и фракции.</w:t>
      </w:r>
    </w:p>
    <w:p>
      <w:pPr>
        <w:spacing w:after="60"/>
        <w:ind w:firstLine="567"/>
        <w:jc w:val="both"/>
      </w:pPr>
      <w:r>
        <w:rPr>
          <w:rFonts w:ascii="Arial" w:cs="Arial" w:eastAsia="Arial" w:hAnsi="Arial"/>
          <w:sz w:val="24"/>
          <w:szCs w:val="24"/>
        </w:rPr>
        <w:t xml:space="preserve">5. Депутатская группа с момента объявления о ее образовании, наименования, списочного состава, руководителя на заседании Жогорку Кенеша приобретает официальный статус. Письменное решение депутатской группы представляется председательствующему.</w:t>
      </w:r>
    </w:p>
    <w:p>
      <w:pPr>
        <w:spacing w:after="60"/>
        <w:ind w:firstLine="567"/>
        <w:jc w:val="both"/>
      </w:pPr>
      <w:r>
        <w:rPr>
          <w:rFonts w:ascii="Arial" w:cs="Arial" w:eastAsia="Arial" w:hAnsi="Arial"/>
          <w:sz w:val="24"/>
          <w:szCs w:val="24"/>
        </w:rPr>
        <w:t xml:space="preserve">6. Депутатские группы осуществляют работу на основании положения о депутатских группах, не противоречащего настоящему Регламенту.</w:t>
      </w:r>
    </w:p>
    <w:p>
      <w:pPr>
        <w:spacing w:after="60"/>
        <w:ind w:firstLine="567"/>
        <w:jc w:val="both"/>
      </w:pPr>
      <w:r>
        <w:rPr>
          <w:rFonts w:ascii="Arial" w:cs="Arial" w:eastAsia="Arial" w:hAnsi="Arial"/>
          <w:sz w:val="24"/>
          <w:szCs w:val="24"/>
        </w:rPr>
        <w:t xml:space="preserve">7. Депутатские группы прекращают свою деятельность в следующих случаях:</w:t>
      </w:r>
    </w:p>
    <w:p>
      <w:pPr>
        <w:spacing w:after="60"/>
        <w:ind w:firstLine="567"/>
        <w:jc w:val="both"/>
      </w:pPr>
      <w:r>
        <w:rPr>
          <w:rFonts w:ascii="Arial" w:cs="Arial" w:eastAsia="Arial" w:hAnsi="Arial"/>
          <w:sz w:val="24"/>
          <w:szCs w:val="24"/>
        </w:rPr>
        <w:t xml:space="preserve">1) прекращение полномочий Жогорку Кенеша;</w:t>
      </w:r>
    </w:p>
    <w:p>
      <w:pPr>
        <w:spacing w:after="60"/>
        <w:ind w:firstLine="567"/>
        <w:jc w:val="both"/>
      </w:pPr>
      <w:r>
        <w:rPr>
          <w:rFonts w:ascii="Arial" w:cs="Arial" w:eastAsia="Arial" w:hAnsi="Arial"/>
          <w:sz w:val="24"/>
          <w:szCs w:val="24"/>
        </w:rPr>
        <w:t xml:space="preserve">2) самороспуск Жогорку Кенеша;</w:t>
      </w:r>
    </w:p>
    <w:p>
      <w:pPr>
        <w:spacing w:after="60"/>
        <w:ind w:firstLine="567"/>
        <w:jc w:val="both"/>
      </w:pPr>
      <w:r>
        <w:rPr>
          <w:rFonts w:ascii="Arial" w:cs="Arial" w:eastAsia="Arial" w:hAnsi="Arial"/>
          <w:sz w:val="24"/>
          <w:szCs w:val="24"/>
        </w:rPr>
        <w:t xml:space="preserve">3) если численность депутатской группы менее 7 депутатов.</w:t>
      </w:r>
    </w:p>
    <w:p>
      <w:pPr>
        <w:spacing w:after="60" w:before="200"/>
        <w:ind w:firstLine="567"/>
        <w:jc w:val="both"/>
      </w:pPr>
      <w:r>
        <w:rPr>
          <w:rFonts w:ascii="Arial" w:cs="Arial" w:eastAsia="Arial" w:hAnsi="Arial"/>
          <w:b/>
          <w:bCs/>
          <w:sz w:val="24"/>
          <w:szCs w:val="24"/>
        </w:rPr>
        <w:t xml:space="preserve">Статья 12. Руководство фракции и депутатской группы</w:t>
      </w:r>
    </w:p>
    <w:p>
      <w:pPr>
        <w:spacing w:after="60"/>
        <w:ind w:firstLine="567"/>
        <w:jc w:val="both"/>
      </w:pPr>
      <w:r>
        <w:rPr>
          <w:rFonts w:ascii="Arial" w:cs="Arial" w:eastAsia="Arial" w:hAnsi="Arial"/>
          <w:sz w:val="24"/>
          <w:szCs w:val="24"/>
        </w:rPr>
        <w:t xml:space="preserve">1. Фракцию возглавляет избранный ею лидер, а депутатскую группу - избранный ею руководитель.</w:t>
      </w:r>
    </w:p>
    <w:p>
      <w:pPr>
        <w:spacing w:after="60"/>
        <w:ind w:firstLine="567"/>
        <w:jc w:val="both"/>
      </w:pPr>
      <w:r>
        <w:rPr>
          <w:rFonts w:ascii="Arial" w:cs="Arial" w:eastAsia="Arial" w:hAnsi="Arial"/>
          <w:sz w:val="24"/>
          <w:szCs w:val="24"/>
        </w:rPr>
        <w:t xml:space="preserve">2. Кандидатура лидера фракции и руководителя депутатской группы представляется по инициативе одной трети от общего числа членов фракции, депутатской группы и избирается большинством голосов от их общего числа.</w:t>
      </w:r>
    </w:p>
    <w:p>
      <w:pPr>
        <w:spacing w:after="60"/>
        <w:ind w:firstLine="567"/>
        <w:jc w:val="both"/>
      </w:pPr>
      <w:r>
        <w:rPr>
          <w:rFonts w:ascii="Arial" w:cs="Arial" w:eastAsia="Arial" w:hAnsi="Arial"/>
          <w:sz w:val="24"/>
          <w:szCs w:val="24"/>
        </w:rPr>
        <w:t xml:space="preserve">3. Предложение об освобождении лидера фракции или руководителя депутатской группы вносится по инициативе одной трети от общего числа членов фракции, депутатской группы и принимается большинством голосов от их общего числа.</w:t>
      </w:r>
    </w:p>
    <w:p>
      <w:pPr>
        <w:spacing w:after="60"/>
        <w:ind w:firstLine="567"/>
        <w:jc w:val="both"/>
      </w:pPr>
      <w:r>
        <w:rPr>
          <w:rFonts w:ascii="Arial" w:cs="Arial" w:eastAsia="Arial" w:hAnsi="Arial"/>
          <w:sz w:val="24"/>
          <w:szCs w:val="24"/>
        </w:rPr>
        <w:t xml:space="preserve">4. Полномочия лидера фракции и (или) руководителя депутатской группы:</w:t>
      </w:r>
    </w:p>
    <w:p>
      <w:pPr>
        <w:spacing w:after="60"/>
        <w:ind w:firstLine="567"/>
        <w:jc w:val="both"/>
      </w:pPr>
      <w:r>
        <w:rPr>
          <w:rFonts w:ascii="Arial" w:cs="Arial" w:eastAsia="Arial" w:hAnsi="Arial"/>
          <w:sz w:val="24"/>
          <w:szCs w:val="24"/>
        </w:rPr>
        <w:t xml:space="preserve">1) представляет фракцию, депутатскую группу в Жогорку Кенеше и за его пределами;</w:t>
      </w:r>
    </w:p>
    <w:p>
      <w:pPr>
        <w:spacing w:after="60"/>
        <w:ind w:firstLine="567"/>
        <w:jc w:val="both"/>
      </w:pPr>
      <w:r>
        <w:rPr>
          <w:rFonts w:ascii="Arial" w:cs="Arial" w:eastAsia="Arial" w:hAnsi="Arial"/>
          <w:sz w:val="24"/>
          <w:szCs w:val="24"/>
        </w:rPr>
        <w:t xml:space="preserve">2) организует и координирует работу фракции и (или) депутатской группы;</w:t>
      </w:r>
    </w:p>
    <w:p>
      <w:pPr>
        <w:spacing w:after="60"/>
        <w:ind w:firstLine="567"/>
        <w:jc w:val="both"/>
      </w:pPr>
      <w:r>
        <w:rPr>
          <w:rFonts w:ascii="Arial" w:cs="Arial" w:eastAsia="Arial" w:hAnsi="Arial"/>
          <w:sz w:val="24"/>
          <w:szCs w:val="24"/>
        </w:rPr>
        <w:t xml:space="preserve">3) подписывает решения фракции и (или) депутатской группы;</w:t>
      </w:r>
    </w:p>
    <w:p>
      <w:pPr>
        <w:spacing w:after="60"/>
        <w:ind w:firstLine="567"/>
        <w:jc w:val="both"/>
      </w:pPr>
      <w:r>
        <w:rPr>
          <w:rFonts w:ascii="Arial" w:cs="Arial" w:eastAsia="Arial" w:hAnsi="Arial"/>
          <w:sz w:val="24"/>
          <w:szCs w:val="24"/>
        </w:rPr>
        <w:t xml:space="preserve">4) осуществляет контроль за соблюдением внутрифракционной и (или) внутригрупповой дисциплины;</w:t>
      </w:r>
    </w:p>
    <w:p>
      <w:pPr>
        <w:spacing w:after="60"/>
        <w:ind w:firstLine="567"/>
        <w:jc w:val="both"/>
      </w:pPr>
      <w:r>
        <w:rPr>
          <w:rFonts w:ascii="Arial" w:cs="Arial" w:eastAsia="Arial" w:hAnsi="Arial"/>
          <w:sz w:val="24"/>
          <w:szCs w:val="24"/>
        </w:rPr>
        <w:t xml:space="preserve">5) по решению фракции и (или) депутатской группы предлагает кандидатуры в структуру Жогорку Кенеша;</w:t>
      </w:r>
    </w:p>
    <w:p>
      <w:pPr>
        <w:spacing w:after="60"/>
        <w:ind w:firstLine="567"/>
        <w:jc w:val="both"/>
      </w:pPr>
      <w:r>
        <w:rPr>
          <w:rFonts w:ascii="Arial" w:cs="Arial" w:eastAsia="Arial" w:hAnsi="Arial"/>
          <w:sz w:val="24"/>
          <w:szCs w:val="24"/>
        </w:rPr>
        <w:t xml:space="preserve">6) контролирует исполнение решений фракции и (или) депутатской группы;</w:t>
      </w:r>
    </w:p>
    <w:p>
      <w:pPr>
        <w:spacing w:after="60"/>
        <w:ind w:firstLine="567"/>
        <w:jc w:val="both"/>
      </w:pPr>
      <w:r>
        <w:rPr>
          <w:rFonts w:ascii="Arial" w:cs="Arial" w:eastAsia="Arial" w:hAnsi="Arial"/>
          <w:sz w:val="24"/>
          <w:szCs w:val="24"/>
        </w:rPr>
        <w:t xml:space="preserve">7) по решению фракции и (или) депутатской группы оглашает их политическую позицию по обсуждаемому вопросу на заседании;</w:t>
      </w:r>
    </w:p>
    <w:p>
      <w:pPr>
        <w:spacing w:after="60"/>
        <w:ind w:firstLine="567"/>
        <w:jc w:val="both"/>
      </w:pPr>
      <w:r>
        <w:rPr>
          <w:rFonts w:ascii="Arial" w:cs="Arial" w:eastAsia="Arial" w:hAnsi="Arial"/>
          <w:sz w:val="24"/>
          <w:szCs w:val="24"/>
        </w:rPr>
        <w:t xml:space="preserve">8) обеспечивает взаимодействие фракции, депутатской группы с руководством Жогорку Кенеша и другими ветвями государственной власти;</w:t>
      </w:r>
    </w:p>
    <w:p>
      <w:pPr>
        <w:spacing w:after="60"/>
        <w:ind w:firstLine="567"/>
        <w:jc w:val="both"/>
      </w:pPr>
      <w:r>
        <w:rPr>
          <w:rFonts w:ascii="Arial" w:cs="Arial" w:eastAsia="Arial" w:hAnsi="Arial"/>
          <w:sz w:val="24"/>
          <w:szCs w:val="24"/>
        </w:rPr>
        <w:t xml:space="preserve">9) предлагает представителей в состав счетной комиссии и постоянной комиссии по контролю электронной системы голосования;</w:t>
      </w:r>
    </w:p>
    <w:p>
      <w:pPr>
        <w:spacing w:after="60"/>
        <w:ind w:firstLine="567"/>
        <w:jc w:val="both"/>
      </w:pPr>
      <w:r>
        <w:rPr>
          <w:rFonts w:ascii="Arial" w:cs="Arial" w:eastAsia="Arial" w:hAnsi="Arial"/>
          <w:sz w:val="24"/>
          <w:szCs w:val="24"/>
        </w:rPr>
        <w:t xml:space="preserve">10) обеспечивает участие членов фракции, депутатской группы в заседаниях Жогорку Кенеша, комитетов, временных комиссий, а также в мероприятиях Жогорку Кенеша;</w:t>
      </w:r>
    </w:p>
    <w:p>
      <w:pPr>
        <w:spacing w:after="60"/>
        <w:ind w:firstLine="567"/>
        <w:jc w:val="both"/>
      </w:pPr>
      <w:r>
        <w:rPr>
          <w:rFonts w:ascii="Arial" w:cs="Arial" w:eastAsia="Arial" w:hAnsi="Arial"/>
          <w:sz w:val="24"/>
          <w:szCs w:val="24"/>
        </w:rPr>
        <w:t xml:space="preserve">11) представляет кандидатуры для назначения в секретариаты фракции, депутатской группы и осуществляет над ними общее руководство;</w:t>
      </w:r>
    </w:p>
    <w:p>
      <w:pPr>
        <w:spacing w:after="60"/>
        <w:ind w:firstLine="567"/>
        <w:jc w:val="both"/>
      </w:pPr>
      <w:r>
        <w:rPr>
          <w:rFonts w:ascii="Arial" w:cs="Arial" w:eastAsia="Arial" w:hAnsi="Arial"/>
          <w:sz w:val="24"/>
          <w:szCs w:val="24"/>
        </w:rPr>
        <w:t xml:space="preserve">12) осуществляет иные полномочия в соответствии с положением о фракции, депутатской группе.</w:t>
      </w:r>
    </w:p>
    <w:p>
      <w:pPr>
        <w:spacing w:after="60"/>
        <w:ind w:firstLine="567"/>
        <w:jc w:val="both"/>
      </w:pPr>
      <w:r>
        <w:rPr>
          <w:rFonts w:ascii="Arial" w:cs="Arial" w:eastAsia="Arial" w:hAnsi="Arial"/>
          <w:sz w:val="24"/>
          <w:szCs w:val="24"/>
        </w:rPr>
        <w:t xml:space="preserve">5. Лидер фракции и (или) руководитель депутатской группы не может занимать одновременно должности Торага, заместителя Торага, председателя и заместителя председателя комитета и временной комиссии.</w:t>
      </w:r>
    </w:p>
    <w:p>
      <w:pPr>
        <w:spacing w:after="60" w:before="200"/>
        <w:ind w:firstLine="567"/>
        <w:jc w:val="both"/>
      </w:pPr>
      <w:r>
        <w:rPr>
          <w:rFonts w:ascii="Arial" w:cs="Arial" w:eastAsia="Arial" w:hAnsi="Arial"/>
          <w:b/>
          <w:bCs/>
          <w:sz w:val="24"/>
          <w:szCs w:val="24"/>
        </w:rPr>
        <w:t xml:space="preserve">Статья 13. Права фракции, депутатской группы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1. Фракция, депутатская группа имеют право:</w:t>
      </w:r>
    </w:p>
    <w:p>
      <w:pPr>
        <w:spacing w:after="60"/>
        <w:ind w:firstLine="567"/>
        <w:jc w:val="both"/>
      </w:pPr>
      <w:r>
        <w:rPr>
          <w:rFonts w:ascii="Arial" w:cs="Arial" w:eastAsia="Arial" w:hAnsi="Arial"/>
          <w:sz w:val="24"/>
          <w:szCs w:val="24"/>
        </w:rPr>
        <w:t xml:space="preserve">1) выражать политическую позицию по рассматриваемым Жогорку Кенешем вопросам, а также объявлять о своей оппозиции;</w:t>
      </w:r>
    </w:p>
    <w:p>
      <w:pPr>
        <w:spacing w:after="60"/>
        <w:ind w:firstLine="567"/>
        <w:jc w:val="both"/>
      </w:pPr>
      <w:r>
        <w:rPr>
          <w:rFonts w:ascii="Arial" w:cs="Arial" w:eastAsia="Arial" w:hAnsi="Arial"/>
          <w:sz w:val="24"/>
          <w:szCs w:val="24"/>
        </w:rPr>
        <w:t xml:space="preserve">2) делегировать представителя фракции, депутатской группы выступать с заявлением, докладами, содокладами, сообщениями и предложениями от имени фракции, депутатской группы;</w:t>
      </w:r>
    </w:p>
    <w:p>
      <w:pPr>
        <w:spacing w:after="60"/>
        <w:ind w:firstLine="567"/>
        <w:jc w:val="both"/>
      </w:pPr>
      <w:r>
        <w:rPr>
          <w:rFonts w:ascii="Arial" w:cs="Arial" w:eastAsia="Arial" w:hAnsi="Arial"/>
          <w:sz w:val="24"/>
          <w:szCs w:val="24"/>
        </w:rPr>
        <w:t xml:space="preserve">3) участвовать в совместных с другими фракциями, депутатскими группами заседаниях, приглашать на заседания фракции, депутатской группы заинтересованных лиц, консультироваться с экспертами и специалистами;</w:t>
      </w:r>
    </w:p>
    <w:p>
      <w:pPr>
        <w:spacing w:after="60"/>
        <w:ind w:firstLine="567"/>
        <w:jc w:val="both"/>
      </w:pPr>
      <w:r>
        <w:rPr>
          <w:rFonts w:ascii="Arial" w:cs="Arial" w:eastAsia="Arial" w:hAnsi="Arial"/>
          <w:sz w:val="24"/>
          <w:szCs w:val="24"/>
        </w:rPr>
        <w:t xml:space="preserve">4) вносить предложения по плану законотворческой деятельности и ежегодному плану работы Жогорку Кенеша;</w:t>
      </w:r>
    </w:p>
    <w:p>
      <w:pPr>
        <w:spacing w:after="60"/>
        <w:ind w:firstLine="567"/>
        <w:jc w:val="both"/>
      </w:pPr>
      <w:r>
        <w:rPr>
          <w:rFonts w:ascii="Arial" w:cs="Arial" w:eastAsia="Arial" w:hAnsi="Arial"/>
          <w:sz w:val="24"/>
          <w:szCs w:val="24"/>
        </w:rPr>
        <w:t xml:space="preserve">5) предлагать кандидатуры членов фракции, депутатской группы в составы комитетов и временных комиссий Жогорку Кенеша и вносить предложения по их отзыву;</w:t>
      </w:r>
    </w:p>
    <w:p>
      <w:pPr>
        <w:spacing w:after="60"/>
        <w:ind w:firstLine="567"/>
        <w:jc w:val="both"/>
      </w:pPr>
      <w:r>
        <w:rPr>
          <w:rFonts w:ascii="Arial" w:cs="Arial" w:eastAsia="Arial" w:hAnsi="Arial"/>
          <w:sz w:val="24"/>
          <w:szCs w:val="24"/>
        </w:rPr>
        <w:t xml:space="preserve">6) вносить предложения по включению (отзыву) членов фракции, депутатской группы в составы парламентских делегаций, групп дружбы с соблюдением принципа пропорционального представительства всех фракций, депутатских групп;</w:t>
      </w:r>
    </w:p>
    <w:p>
      <w:pPr>
        <w:spacing w:after="60"/>
        <w:ind w:firstLine="567"/>
        <w:jc w:val="both"/>
      </w:pPr>
      <w:r>
        <w:rPr>
          <w:rFonts w:ascii="Arial" w:cs="Arial" w:eastAsia="Arial" w:hAnsi="Arial"/>
          <w:sz w:val="24"/>
          <w:szCs w:val="24"/>
        </w:rPr>
        <w:t xml:space="preserve">7) вносить предложения о создании рабочих групп по изучению отдельных вопросов;</w:t>
      </w:r>
    </w:p>
    <w:p>
      <w:pPr>
        <w:spacing w:after="60"/>
        <w:ind w:firstLine="567"/>
        <w:jc w:val="both"/>
      </w:pPr>
      <w:r>
        <w:rPr>
          <w:rFonts w:ascii="Arial" w:cs="Arial" w:eastAsia="Arial" w:hAnsi="Arial"/>
          <w:sz w:val="24"/>
          <w:szCs w:val="24"/>
        </w:rPr>
        <w:t xml:space="preserve">8) вносить предложения в Жогорку Кенеш и комитеты о проведении парламентских слушаний;</w:t>
      </w:r>
    </w:p>
    <w:p>
      <w:pPr>
        <w:spacing w:after="60"/>
        <w:ind w:firstLine="567"/>
        <w:jc w:val="both"/>
      </w:pPr>
      <w:r>
        <w:rPr>
          <w:rFonts w:ascii="Arial" w:cs="Arial" w:eastAsia="Arial" w:hAnsi="Arial"/>
          <w:sz w:val="24"/>
          <w:szCs w:val="24"/>
        </w:rPr>
        <w:t xml:space="preserve">9) вносить предложения по досрочному прекращению депутатских полномочий членов фракции, депутатской группы по основаниям, предусмотренным пунктами 1-4, 6-11 части 2 </w:t>
      </w:r>
      <w:hyperlink w:history="1" r:id="rIdcz5fugyeblr7wpjdajh3i">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10) представлять для внесения в протокол заседания Жогорку Кенеша особое мнение фракции, депутатской группы по обсуждаемому вопросу;</w:t>
      </w:r>
    </w:p>
    <w:p>
      <w:pPr>
        <w:spacing w:after="60"/>
        <w:ind w:firstLine="567"/>
        <w:jc w:val="both"/>
      </w:pPr>
      <w:r>
        <w:rPr>
          <w:rFonts w:ascii="Arial" w:cs="Arial" w:eastAsia="Arial" w:hAnsi="Arial"/>
          <w:sz w:val="24"/>
          <w:szCs w:val="24"/>
        </w:rPr>
        <w:t xml:space="preserve">11) публиковать материалы и документы фракции, депутатской группы в средствах массовой информации, а также размещать их на официальном сайте Жогорку Кенеша;</w:t>
      </w:r>
    </w:p>
    <w:p>
      <w:pPr>
        <w:spacing w:after="60"/>
        <w:ind w:firstLine="567"/>
        <w:jc w:val="both"/>
      </w:pPr>
      <w:r>
        <w:rPr>
          <w:rFonts w:ascii="Arial" w:cs="Arial" w:eastAsia="Arial" w:hAnsi="Arial"/>
          <w:sz w:val="24"/>
          <w:szCs w:val="24"/>
        </w:rPr>
        <w:t xml:space="preserve">12) рассматривать обращения избирателей на действия членов фракции, депутатской группы и принимать необходимые меры в целях усиления внутрифракционной, внутригрупповой дисциплины;</w:t>
      </w:r>
    </w:p>
    <w:p>
      <w:pPr>
        <w:spacing w:after="60"/>
        <w:ind w:firstLine="567"/>
        <w:jc w:val="both"/>
      </w:pPr>
      <w:r>
        <w:rPr>
          <w:rFonts w:ascii="Arial" w:cs="Arial" w:eastAsia="Arial" w:hAnsi="Arial"/>
          <w:sz w:val="24"/>
          <w:szCs w:val="24"/>
        </w:rPr>
        <w:t xml:space="preserve">13) направлять законодательное предложение Кабинету Министров о необходимости разработки проекта закона с кратким изложением концепции, цели и задач;</w:t>
      </w:r>
    </w:p>
    <w:p>
      <w:pPr>
        <w:spacing w:after="60"/>
        <w:ind w:firstLine="567"/>
        <w:jc w:val="both"/>
      </w:pPr>
      <w:r>
        <w:rPr>
          <w:rFonts w:ascii="Arial" w:cs="Arial" w:eastAsia="Arial" w:hAnsi="Arial"/>
          <w:sz w:val="24"/>
          <w:szCs w:val="24"/>
        </w:rPr>
        <w:t xml:space="preserve">14) отзывать своего представителя с должности председателя или заместителя председателя комитета, временной комиссии;</w:t>
      </w:r>
    </w:p>
    <w:p>
      <w:pPr>
        <w:spacing w:after="60"/>
        <w:ind w:firstLine="567"/>
        <w:jc w:val="both"/>
      </w:pPr>
      <w:r>
        <w:rPr>
          <w:rFonts w:ascii="Arial" w:cs="Arial" w:eastAsia="Arial" w:hAnsi="Arial"/>
          <w:sz w:val="24"/>
          <w:szCs w:val="24"/>
        </w:rPr>
        <w:t xml:space="preserve">15) применять меры воздействия на своих членов в соответствии с положением о фракции, депутатской группе;</w:t>
      </w:r>
    </w:p>
    <w:p>
      <w:pPr>
        <w:spacing w:after="60"/>
        <w:ind w:firstLine="567"/>
        <w:jc w:val="both"/>
      </w:pPr>
      <w:r>
        <w:rPr>
          <w:rFonts w:ascii="Arial" w:cs="Arial" w:eastAsia="Arial" w:hAnsi="Arial"/>
          <w:sz w:val="24"/>
          <w:szCs w:val="24"/>
        </w:rPr>
        <w:t xml:space="preserve">16) пользоваться иными правами, предусмотренными </w:t>
      </w:r>
      <w:hyperlink w:history="1" r:id="rIdiczcfbysn_nw1qwiibbk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Регламентом.</w:t>
      </w:r>
    </w:p>
    <w:p>
      <w:pPr>
        <w:spacing w:after="60"/>
        <w:ind w:firstLine="567"/>
        <w:jc w:val="both"/>
      </w:pPr>
      <w:r>
        <w:rPr>
          <w:rFonts w:ascii="Arial" w:cs="Arial" w:eastAsia="Arial" w:hAnsi="Arial"/>
          <w:sz w:val="24"/>
          <w:szCs w:val="24"/>
        </w:rPr>
        <w:t xml:space="preserve">2. Депутаты, избранные по одномандатным округам и не вошедшие во фракции и депутатские группы, пользуются теми же правами, что и депутаты фракций и депутатских групп.</w:t>
      </w:r>
    </w:p>
    <w:p>
      <w:pPr>
        <w:spacing w:after="60" w:before="200"/>
        <w:ind w:firstLine="567"/>
        <w:jc w:val="both"/>
      </w:pPr>
      <w:r>
        <w:rPr>
          <w:rFonts w:ascii="Arial" w:cs="Arial" w:eastAsia="Arial" w:hAnsi="Arial"/>
          <w:b/>
          <w:bCs/>
          <w:sz w:val="24"/>
          <w:szCs w:val="24"/>
        </w:rPr>
        <w:t xml:space="preserve">Статья 14. Обеспечение деятельности фракций, депутатских групп</w:t>
      </w:r>
    </w:p>
    <w:p>
      <w:pPr>
        <w:spacing w:after="60"/>
        <w:ind w:firstLine="567"/>
        <w:jc w:val="both"/>
      </w:pPr>
      <w:r>
        <w:rPr>
          <w:rFonts w:ascii="Arial" w:cs="Arial" w:eastAsia="Arial" w:hAnsi="Arial"/>
          <w:sz w:val="24"/>
          <w:szCs w:val="24"/>
        </w:rPr>
        <w:t xml:space="preserve">1. Деятельность фракций и депутатских групп обеспечивается секретариатами, структура и штатная численность которых определяются Жогорку Кенешем в пределах сметы расходов, утвержденной Жогорку Кенешем, с учетом принципа пропорционального представительства фракций, депутатских групп в Жогорку Кенеше.</w:t>
      </w:r>
    </w:p>
    <w:p>
      <w:pPr>
        <w:spacing w:after="60"/>
        <w:ind w:firstLine="567"/>
        <w:jc w:val="both"/>
      </w:pPr>
      <w:r>
        <w:rPr>
          <w:rFonts w:ascii="Arial" w:cs="Arial" w:eastAsia="Arial" w:hAnsi="Arial"/>
          <w:sz w:val="24"/>
          <w:szCs w:val="24"/>
        </w:rPr>
        <w:t xml:space="preserve">2. Секретариаты обеспечиваются помещением, оргтехникой и иными условиями, необходимыми для работы.</w:t>
      </w:r>
    </w:p>
    <w:p>
      <w:pPr>
        <w:spacing w:after="60" w:before="200"/>
        <w:ind w:firstLine="567"/>
        <w:jc w:val="both"/>
      </w:pPr>
      <w:r>
        <w:rPr>
          <w:rFonts w:ascii="Arial" w:cs="Arial" w:eastAsia="Arial" w:hAnsi="Arial"/>
          <w:b/>
          <w:bCs/>
          <w:sz w:val="24"/>
          <w:szCs w:val="24"/>
        </w:rPr>
        <w:t xml:space="preserve">Статья 15. Парламентская оппозиция</w:t>
      </w:r>
    </w:p>
    <w:p>
      <w:pPr>
        <w:spacing w:after="60"/>
        <w:ind w:firstLine="567"/>
        <w:jc w:val="both"/>
      </w:pPr>
      <w:r>
        <w:rPr>
          <w:rFonts w:ascii="Arial" w:cs="Arial" w:eastAsia="Arial" w:hAnsi="Arial"/>
          <w:sz w:val="24"/>
          <w:szCs w:val="24"/>
        </w:rPr>
        <w:t xml:space="preserve">1. Парламентской оппозицией является фракция или депутатская группа, официально объявившая о своей оппозиции на заседании Жогорку Кенеша.</w:t>
      </w:r>
    </w:p>
    <w:p>
      <w:pPr>
        <w:spacing w:after="120"/>
        <w:ind w:firstLine="567"/>
        <w:jc w:val="both"/>
      </w:pPr>
      <w:r>
        <w:rPr>
          <w:rFonts w:ascii="Arial" w:cs="Arial" w:eastAsia="Arial" w:hAnsi="Arial"/>
          <w:sz w:val="24"/>
          <w:szCs w:val="24"/>
        </w:rPr>
        <w:t xml:space="preserve">2. Фракция или депутатская группа утрачивает статус парламентской оппозиции с момента официального объявления на заседании Жогорку Кенеша об отказе от статуса парламентской оппозиции.</w:t>
      </w:r>
    </w:p>
    <w:p>
      <w:pPr>
        <w:spacing w:after="120"/>
        <w:ind w:firstLine="56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24"/>
          <w:szCs w:val="24"/>
        </w:rPr>
        <w:t xml:space="preserve">Глава 4. Должностные лица Жогорку Кенеша</w:t>
      </w:r>
    </w:p>
    <w:p>
      <w:pPr>
        <w:spacing/>
        <w:ind w:firstLine="39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Руководство Жогорку Кенеша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Руководство Жогорку Кенеша состоит из Торага</w:t>
      </w:r>
      <w:r>
        <w:rPr>
          <w:rFonts w:ascii="Arial" w:cs="Arial" w:eastAsia="Arial" w:hAnsi="Arial"/>
          <w:sz w:val="24"/>
          <w:szCs w:val="24"/>
        </w:rPr>
        <w:t xml:space="preserve">, его первого заместителя и заместителей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cwfnnrezc0_9z781m5o2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января 2026 года № 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Порядок избрания Торага</w:t>
      </w:r>
    </w:p>
    <w:p>
      <w:pPr>
        <w:spacing w:after="60"/>
        <w:ind w:firstLine="567"/>
        <w:jc w:val="both"/>
      </w:pPr>
      <w:r>
        <w:rPr>
          <w:rFonts w:ascii="Arial" w:cs="Arial" w:eastAsia="Arial" w:hAnsi="Arial"/>
          <w:sz w:val="24"/>
          <w:szCs w:val="24"/>
        </w:rPr>
        <w:t xml:space="preserve">1. Жогорку Кенеш тайным голосованием с использованием бюллетеней избирает из своего состава Торага.</w:t>
      </w:r>
    </w:p>
    <w:p>
      <w:pPr>
        <w:spacing w:after="60"/>
        <w:ind w:firstLine="567"/>
        <w:jc w:val="both"/>
      </w:pPr>
      <w:r>
        <w:rPr>
          <w:rFonts w:ascii="Arial" w:cs="Arial" w:eastAsia="Arial" w:hAnsi="Arial"/>
          <w:sz w:val="24"/>
          <w:szCs w:val="24"/>
        </w:rPr>
        <w:t xml:space="preserve">2. Право выдвигать кандидатуру для избрания на должность Торага имеют фракции, депутатские группы и депутаты с обоснованием их решения о выдвижении или самовыдвижении.</w:t>
      </w:r>
    </w:p>
    <w:p>
      <w:pPr>
        <w:spacing w:after="60"/>
        <w:ind w:firstLine="567"/>
        <w:jc w:val="both"/>
      </w:pPr>
      <w:r>
        <w:rPr>
          <w:rFonts w:ascii="Arial" w:cs="Arial" w:eastAsia="Arial" w:hAnsi="Arial"/>
          <w:sz w:val="24"/>
          <w:szCs w:val="24"/>
        </w:rPr>
        <w:t xml:space="preserve">3. Письменное представление о выдвижении кандидатов на должность Торага представляется фракциями, депутатскими группами, депутатами председательствующему на заседании Жогорку Кенеша, который составляет единый список кандидатов по очередности выдвижения и оглашает его.</w:t>
      </w:r>
    </w:p>
    <w:p>
      <w:pPr>
        <w:spacing w:after="60"/>
        <w:ind w:firstLine="567"/>
        <w:jc w:val="both"/>
      </w:pPr>
      <w:r>
        <w:rPr>
          <w:rFonts w:ascii="Arial" w:cs="Arial" w:eastAsia="Arial" w:hAnsi="Arial"/>
          <w:sz w:val="24"/>
          <w:szCs w:val="24"/>
        </w:rPr>
        <w:t xml:space="preserve">4. После завершения представления кандидатур заседание Жогорку Кенеша переходит в режим заседания Комитета всего Жогорку Кенеша для дачи заключения в случае рассмотрения вопросов, указанных в </w:t>
      </w:r>
      <w:hyperlink w:history="1" r:id="rIdjaigfsujpr2shhh-bv1wc">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На заседании Комитета всего Жогорку Кенеша рассмотрение кандидатур осуществляется в порядке, предусмотренном главами </w:t>
      </w:r>
      <w:hyperlink w:history="1" r:id="rIdp3b4p1zeshshffb1jswdo">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rhni11sbfrsoecvt2vvdt">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6. После принятия Комитетом всего Жогорку Кенеша заключения по представленным кандидатурам Жогорку Кенеш возвращается в режим заседания Жогорку Кенеша.</w:t>
      </w:r>
    </w:p>
    <w:p>
      <w:pPr>
        <w:spacing w:after="60"/>
        <w:ind w:firstLine="567"/>
        <w:jc w:val="both"/>
      </w:pPr>
      <w:r>
        <w:rPr>
          <w:rFonts w:ascii="Arial" w:cs="Arial" w:eastAsia="Arial" w:hAnsi="Arial"/>
          <w:sz w:val="24"/>
          <w:szCs w:val="24"/>
        </w:rPr>
        <w:t xml:space="preserve">7. Председательствующий на заседании Жогорку Кенеша объявляет о переходе к процедуре тайного голосования с использованием бюллетеней.</w:t>
      </w:r>
    </w:p>
    <w:p>
      <w:pPr>
        <w:spacing w:after="60"/>
        <w:ind w:firstLine="567"/>
        <w:jc w:val="both"/>
      </w:pPr>
      <w:r>
        <w:rPr>
          <w:rFonts w:ascii="Arial" w:cs="Arial" w:eastAsia="Arial" w:hAnsi="Arial"/>
          <w:sz w:val="24"/>
          <w:szCs w:val="24"/>
        </w:rPr>
        <w:t xml:space="preserve">8. В бюллетень для тайного голосования вносятся все рассмотренные Комитетом всего Жогорку Кенеша кандидатуры, за исключением лиц, взявших самоотвод.</w:t>
      </w:r>
    </w:p>
    <w:p>
      <w:pPr>
        <w:spacing w:after="60"/>
        <w:ind w:firstLine="567"/>
        <w:jc w:val="both"/>
      </w:pPr>
      <w:r>
        <w:rPr>
          <w:rFonts w:ascii="Arial" w:cs="Arial" w:eastAsia="Arial" w:hAnsi="Arial"/>
          <w:sz w:val="24"/>
          <w:szCs w:val="24"/>
        </w:rPr>
        <w:t xml:space="preserve">9. Каждый кандидат до включения своей кандидатуры в бюллетень вправе заявить самоотвод.</w:t>
      </w:r>
    </w:p>
    <w:p>
      <w:pPr>
        <w:spacing w:after="60"/>
        <w:ind w:firstLine="567"/>
        <w:jc w:val="both"/>
      </w:pPr>
      <w:r>
        <w:rPr>
          <w:rFonts w:ascii="Arial" w:cs="Arial" w:eastAsia="Arial" w:hAnsi="Arial"/>
          <w:sz w:val="24"/>
          <w:szCs w:val="24"/>
        </w:rPr>
        <w:t xml:space="preserve">10. Избранным считается кандидат, за которого проголосовало большинство от общего числа депутатов Жогорку Кенеша.</w:t>
      </w:r>
    </w:p>
    <w:p>
      <w:pPr>
        <w:spacing w:after="60"/>
        <w:ind w:firstLine="567"/>
        <w:jc w:val="both"/>
      </w:pPr>
      <w:r>
        <w:rPr>
          <w:rFonts w:ascii="Arial" w:cs="Arial" w:eastAsia="Arial" w:hAnsi="Arial"/>
          <w:sz w:val="24"/>
          <w:szCs w:val="24"/>
        </w:rPr>
        <w:t xml:space="preserve">11. Если в выборах Торага участвовал один кандидат и он не был избран,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12. Если в выборах Торага участвовали два кандидата и ни один из них не набрал необходимого числа голосов, за кандидата, набравшего большее число голосов, проводится повторное голосование. Если он и в этом случае не набрал необходимого числа голосов,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13. Если в выборах Торага участвовали два кандидата, которые набрали одинаковое число голосов, то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14. Если в выборах Торага участвовали более двух кандидатов и ни один из них не набрал необходимое число голосов, проводится следующий тур выборов среди двух кандидатов, набравших наибольшее число голосов. Если ни один из них не набрал необходимое число голосов, за кандидата, набравшего большее число голосов, проводится повторное голосование. Если кандидат и в этом случае не наберет необходимое число голосов, проводятся повторные выборы с выдвижением новых кандидатур. Если кандидат, прошедший в следующий тур, снимет свою кандидатуру, голосование проводится за следующего по числу набранных голосов кандидата.</w:t>
      </w:r>
    </w:p>
    <w:p>
      <w:pPr>
        <w:spacing w:after="60"/>
        <w:ind w:firstLine="567"/>
        <w:jc w:val="both"/>
      </w:pPr>
      <w:r>
        <w:rPr>
          <w:rFonts w:ascii="Arial" w:cs="Arial" w:eastAsia="Arial" w:hAnsi="Arial"/>
          <w:sz w:val="24"/>
          <w:szCs w:val="24"/>
        </w:rPr>
        <w:t xml:space="preserve">15. В случае досрочного прекращения полномочий Торага, начиная со дня образования вакансии в течение 10 рабочих дней, фракции, депутатские группы, депутаты, избранные по одномандатным округам, не вошедшие во фракции и депутатские группы, выдвигают кандидата на должность Торага.</w:t>
      </w:r>
    </w:p>
    <w:p>
      <w:pPr>
        <w:spacing w:after="60" w:before="200"/>
        <w:ind w:firstLine="567"/>
        <w:jc w:val="both"/>
      </w:pPr>
      <w:r>
        <w:rPr>
          <w:rFonts w:ascii="Arial" w:cs="Arial" w:eastAsia="Arial" w:hAnsi="Arial"/>
          <w:b/>
          <w:bCs/>
          <w:sz w:val="24"/>
          <w:szCs w:val="24"/>
        </w:rPr>
        <w:t xml:space="preserve">Статья 18. Полномочия Торага</w:t>
      </w:r>
    </w:p>
    <w:p>
      <w:pPr>
        <w:spacing w:after="60"/>
        <w:ind w:firstLine="567"/>
        <w:jc w:val="both"/>
      </w:pPr>
      <w:r>
        <w:rPr>
          <w:rFonts w:ascii="Arial" w:cs="Arial" w:eastAsia="Arial" w:hAnsi="Arial"/>
          <w:sz w:val="24"/>
          <w:szCs w:val="24"/>
        </w:rPr>
        <w:t xml:space="preserve">1. Торага: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Кабинетом Министров, Народным Курултаем, органами исполнительной и судебной ветвей государственной власти, органами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деятельности Аппарата;</w:t>
      </w:r>
    </w:p>
    <w:p>
      <w:pPr>
        <w:spacing w:after="60"/>
        <w:ind w:firstLine="567"/>
        <w:jc w:val="both"/>
      </w:pPr>
      <w:r>
        <w:rPr>
          <w:rFonts w:ascii="Arial" w:cs="Arial" w:eastAsia="Arial" w:hAnsi="Arial"/>
          <w:sz w:val="24"/>
          <w:szCs w:val="24"/>
        </w:rPr>
        <w:t xml:space="preserve">6) созывает внеочередные сессии и заседания Жогорку Кенеша;</w:t>
      </w:r>
    </w:p>
    <w:p>
      <w:pPr>
        <w:spacing w:after="60"/>
        <w:ind w:firstLine="567"/>
        <w:jc w:val="both"/>
      </w:pPr>
      <w:r>
        <w:rPr>
          <w:rFonts w:ascii="Arial" w:cs="Arial" w:eastAsia="Arial" w:hAnsi="Arial"/>
          <w:sz w:val="24"/>
          <w:szCs w:val="24"/>
        </w:rPr>
        <w:t xml:space="preserve">7) в случаях, установленных </w:t>
      </w:r>
      <w:hyperlink w:history="1" r:id="rIdwrqqgi6gb90sdwzvkmuj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исполняет полномочия Президента;</w:t>
      </w:r>
    </w:p>
    <w:p>
      <w:pPr>
        <w:spacing w:after="60"/>
        <w:ind w:firstLine="567"/>
        <w:jc w:val="both"/>
      </w:pPr>
      <w:r>
        <w:rPr>
          <w:rFonts w:ascii="Arial" w:cs="Arial" w:eastAsia="Arial" w:hAnsi="Arial"/>
          <w:sz w:val="24"/>
          <w:szCs w:val="24"/>
        </w:rPr>
        <w:t xml:space="preserve">8) включает в повестку дня заседания Жогорку Кенеша вопросы, подлежащие внеочередному рассмотрению;</w:t>
      </w:r>
    </w:p>
    <w:p>
      <w:pPr>
        <w:spacing w:after="60"/>
        <w:ind w:firstLine="567"/>
        <w:jc w:val="both"/>
      </w:pPr>
      <w:r>
        <w:rPr>
          <w:rFonts w:ascii="Arial" w:cs="Arial" w:eastAsia="Arial" w:hAnsi="Arial"/>
          <w:sz w:val="24"/>
          <w:szCs w:val="24"/>
        </w:rPr>
        <w:t xml:space="preserve">9) выполняет поручения Жогорку Кенеша;</w:t>
      </w:r>
    </w:p>
    <w:p>
      <w:pPr>
        <w:spacing w:after="60"/>
        <w:ind w:firstLine="567"/>
        <w:jc w:val="both"/>
      </w:pPr>
      <w:r>
        <w:rPr>
          <w:rFonts w:ascii="Arial" w:cs="Arial" w:eastAsia="Arial" w:hAnsi="Arial"/>
          <w:sz w:val="24"/>
          <w:szCs w:val="24"/>
        </w:rPr>
        <w:t xml:space="preserve">10) принимает меры по охране и защите деловой репутации Жогорку Кенеша;</w:t>
      </w:r>
    </w:p>
    <w:p>
      <w:pPr>
        <w:spacing w:after="60"/>
        <w:ind w:firstLine="567"/>
        <w:jc w:val="both"/>
      </w:pPr>
      <w:r>
        <w:rPr>
          <w:rFonts w:ascii="Arial" w:cs="Arial" w:eastAsia="Arial" w:hAnsi="Arial"/>
          <w:sz w:val="24"/>
          <w:szCs w:val="24"/>
        </w:rPr>
        <w:t xml:space="preserve">11) контролирует исполнение решений Жогорку Кенеша;</w:t>
      </w:r>
    </w:p>
    <w:p>
      <w:pPr>
        <w:spacing w:after="60"/>
        <w:ind w:firstLine="567"/>
        <w:jc w:val="both"/>
      </w:pPr>
      <w:r>
        <w:rPr>
          <w:rFonts w:ascii="Arial" w:cs="Arial" w:eastAsia="Arial" w:hAnsi="Arial"/>
          <w:sz w:val="24"/>
          <w:szCs w:val="24"/>
        </w:rPr>
        <w:t xml:space="preserve">12) председательствует на Координационном совете, за исключением случаев, указанных настоящим Регламентом;</w:t>
      </w:r>
    </w:p>
    <w:p>
      <w:pPr>
        <w:spacing w:after="60"/>
        <w:ind w:firstLine="567"/>
        <w:jc w:val="both"/>
      </w:pPr>
      <w:r>
        <w:rPr>
          <w:rFonts w:ascii="Arial" w:cs="Arial" w:eastAsia="Arial" w:hAnsi="Arial"/>
          <w:sz w:val="24"/>
          <w:szCs w:val="24"/>
        </w:rPr>
        <w:t xml:space="preserve">13) производит назначение должностных лиц Аппарата в соответствии с настоящим Регламентом с соблюдением принципа представительства не более 70 процентов лиц одного пола;</w:t>
      </w:r>
    </w:p>
    <w:p>
      <w:pPr>
        <w:spacing w:after="60"/>
        <w:ind w:firstLine="567"/>
        <w:jc w:val="both"/>
      </w:pPr>
      <w:r>
        <w:rPr>
          <w:rFonts w:ascii="Arial" w:cs="Arial" w:eastAsia="Arial" w:hAnsi="Arial"/>
          <w:sz w:val="24"/>
          <w:szCs w:val="24"/>
        </w:rPr>
        <w:t xml:space="preserve">14) назначает и освобождает от должности полномочных представителей Жогорку Кенеша в международных парламентских организациях в порядке, установленном настоящим Регламентом;</w:t>
      </w:r>
    </w:p>
    <w:p>
      <w:pPr>
        <w:spacing w:after="60"/>
        <w:ind w:firstLine="567"/>
        <w:jc w:val="both"/>
      </w:pPr>
      <w:r>
        <w:rPr>
          <w:rFonts w:ascii="Arial" w:cs="Arial" w:eastAsia="Arial" w:hAnsi="Arial"/>
          <w:sz w:val="24"/>
          <w:szCs w:val="24"/>
        </w:rPr>
        <w:t xml:space="preserve">15) образует консультативные советы при Торага;</w:t>
      </w:r>
    </w:p>
    <w:p>
      <w:pPr>
        <w:spacing w:after="60"/>
        <w:ind w:firstLine="567"/>
        <w:jc w:val="both"/>
      </w:pPr>
      <w:r>
        <w:rPr>
          <w:rFonts w:ascii="Arial" w:cs="Arial" w:eastAsia="Arial" w:hAnsi="Arial"/>
          <w:sz w:val="24"/>
          <w:szCs w:val="24"/>
        </w:rPr>
        <w:t xml:space="preserve">16) распоряжается средствами, выделенными Жогорку Кенешу согласно утвержденному бюджету и смете расходов Жогорку Кенеша;</w:t>
      </w:r>
    </w:p>
    <w:p>
      <w:pPr>
        <w:spacing w:after="60"/>
        <w:ind w:firstLine="567"/>
        <w:jc w:val="both"/>
      </w:pPr>
      <w:r>
        <w:rPr>
          <w:rFonts w:ascii="Arial" w:cs="Arial" w:eastAsia="Arial" w:hAnsi="Arial"/>
          <w:sz w:val="24"/>
          <w:szCs w:val="24"/>
        </w:rPr>
        <w:t xml:space="preserve">17) обеспечивает подготовку проекта сметы расходов Жогорку Кенеша и не позднее чем за 3 месяца до окончания бюджетного года представляет его на рассмотрение Жогорку Кенеша;</w:t>
      </w:r>
    </w:p>
    <w:p>
      <w:pPr>
        <w:spacing w:after="60"/>
        <w:ind w:firstLine="567"/>
        <w:jc w:val="both"/>
      </w:pPr>
      <w:r>
        <w:rPr>
          <w:rFonts w:ascii="Arial" w:cs="Arial" w:eastAsia="Arial" w:hAnsi="Arial"/>
          <w:sz w:val="24"/>
          <w:szCs w:val="24"/>
        </w:rPr>
        <w:t xml:space="preserve">18) распределяет обязанности между своими заместителями;</w:t>
      </w:r>
    </w:p>
    <w:p>
      <w:pPr>
        <w:spacing w:after="60"/>
        <w:ind w:firstLine="567"/>
        <w:jc w:val="both"/>
      </w:pPr>
      <w:r>
        <w:rPr>
          <w:rFonts w:ascii="Arial" w:cs="Arial" w:eastAsia="Arial" w:hAnsi="Arial"/>
          <w:sz w:val="24"/>
          <w:szCs w:val="24"/>
        </w:rPr>
        <w:t xml:space="preserve">19) издает распоряжения по организации работы Жогорку Кенеша;</w:t>
      </w:r>
    </w:p>
    <w:p>
      <w:pPr>
        <w:spacing w:after="60"/>
        <w:ind w:firstLine="567"/>
        <w:jc w:val="both"/>
      </w:pPr>
      <w:r>
        <w:rPr>
          <w:rFonts w:ascii="Arial" w:cs="Arial" w:eastAsia="Arial" w:hAnsi="Arial"/>
          <w:sz w:val="24"/>
          <w:szCs w:val="24"/>
        </w:rPr>
        <w:t xml:space="preserve">20) издает распоряжения о командировках депутатов Жогорку Кенеша и утверждает их отчеты;</w:t>
      </w:r>
    </w:p>
    <w:p>
      <w:pPr>
        <w:spacing w:after="60"/>
        <w:ind w:firstLine="567"/>
        <w:jc w:val="both"/>
      </w:pPr>
      <w:r>
        <w:rPr>
          <w:rFonts w:ascii="Arial" w:cs="Arial" w:eastAsia="Arial" w:hAnsi="Arial"/>
          <w:sz w:val="24"/>
          <w:szCs w:val="24"/>
        </w:rPr>
        <w:t xml:space="preserve">21) принимает меры по обеспечению бесперебойной работы электронной системы голосования;</w:t>
      </w:r>
    </w:p>
    <w:p>
      <w:pPr>
        <w:spacing w:after="60"/>
        <w:ind w:firstLine="567"/>
        <w:jc w:val="both"/>
      </w:pPr>
      <w:r>
        <w:rPr>
          <w:rFonts w:ascii="Arial" w:cs="Arial" w:eastAsia="Arial" w:hAnsi="Arial"/>
          <w:sz w:val="24"/>
          <w:szCs w:val="24"/>
        </w:rPr>
        <w:t xml:space="preserve">22) обеспечивает порядок и дисциплину в зале заседаний, принимает к нарушителям меры воздействия, предусмотренные настоящим Регламентом;</w:t>
      </w:r>
    </w:p>
    <w:p>
      <w:pPr>
        <w:spacing w:after="60"/>
        <w:ind w:firstLine="567"/>
        <w:jc w:val="both"/>
      </w:pPr>
      <w:r>
        <w:rPr>
          <w:rFonts w:ascii="Arial" w:cs="Arial" w:eastAsia="Arial" w:hAnsi="Arial"/>
          <w:sz w:val="24"/>
          <w:szCs w:val="24"/>
        </w:rPr>
        <w:t xml:space="preserve">23) осуществляет контроль за использованием имущества Жогорку Кенеша;</w:t>
      </w:r>
    </w:p>
    <w:p>
      <w:pPr>
        <w:spacing w:after="60"/>
        <w:ind w:firstLine="567"/>
        <w:jc w:val="both"/>
      </w:pPr>
      <w:r>
        <w:rPr>
          <w:rFonts w:ascii="Arial" w:cs="Arial" w:eastAsia="Arial" w:hAnsi="Arial"/>
          <w:sz w:val="24"/>
          <w:szCs w:val="24"/>
        </w:rPr>
        <w:t xml:space="preserve">24) обеспечивает равные условия для деятельности фракций и депутатских групп;</w:t>
      </w:r>
    </w:p>
    <w:p>
      <w:pPr>
        <w:spacing w:after="60"/>
        <w:ind w:firstLine="567"/>
        <w:jc w:val="both"/>
      </w:pPr>
      <w:r>
        <w:rPr>
          <w:rFonts w:ascii="Arial" w:cs="Arial" w:eastAsia="Arial" w:hAnsi="Arial"/>
          <w:sz w:val="24"/>
          <w:szCs w:val="24"/>
        </w:rPr>
        <w:t xml:space="preserve">25) принимает меры по обеспечению безопасности в Жогорку Кенеше и объектах, находящихся в его ведении;</w:t>
      </w:r>
    </w:p>
    <w:p>
      <w:pPr>
        <w:spacing w:after="60"/>
        <w:ind w:firstLine="567"/>
        <w:jc w:val="both"/>
      </w:pPr>
      <w:r>
        <w:rPr>
          <w:rFonts w:ascii="Arial" w:cs="Arial" w:eastAsia="Arial" w:hAnsi="Arial"/>
          <w:sz w:val="24"/>
          <w:szCs w:val="24"/>
        </w:rPr>
        <w:t xml:space="preserve">26) награждает Почетной грамотой и другими наградами Жогорку Кенеша;</w:t>
      </w:r>
    </w:p>
    <w:p>
      <w:pPr>
        <w:spacing w:after="60"/>
        <w:ind w:firstLine="567"/>
        <w:jc w:val="both"/>
      </w:pPr>
      <w:r>
        <w:rPr>
          <w:rFonts w:ascii="Arial" w:cs="Arial" w:eastAsia="Arial" w:hAnsi="Arial"/>
          <w:sz w:val="24"/>
          <w:szCs w:val="24"/>
        </w:rPr>
        <w:t xml:space="preserve">27) награждает наградным оружием с согласия Координационного совета;</w:t>
      </w:r>
    </w:p>
    <w:p>
      <w:pPr>
        <w:spacing w:after="60"/>
        <w:ind w:firstLine="567"/>
        <w:jc w:val="both"/>
      </w:pPr>
      <w:r>
        <w:rPr>
          <w:rFonts w:ascii="Arial" w:cs="Arial" w:eastAsia="Arial" w:hAnsi="Arial"/>
          <w:sz w:val="24"/>
          <w:szCs w:val="24"/>
        </w:rPr>
        <w:t xml:space="preserve">28) представляет депутатов, сотрудников Аппарата к государственным наградам, присвоению высших воинских и специальных званий, дипломатических рангов;</w:t>
      </w:r>
    </w:p>
    <w:p>
      <w:pPr>
        <w:spacing w:after="60"/>
        <w:ind w:firstLine="567"/>
        <w:jc w:val="both"/>
      </w:pPr>
      <w:r>
        <w:rPr>
          <w:rFonts w:ascii="Arial" w:cs="Arial" w:eastAsia="Arial" w:hAnsi="Arial"/>
          <w:sz w:val="24"/>
          <w:szCs w:val="24"/>
        </w:rPr>
        <w:t xml:space="preserve">29) осуществляет иные полномочия по организации деятельности Жогорку Кенеша, возложенные на него настоящим Регламентом.</w:t>
      </w:r>
    </w:p>
    <w:p>
      <w:pPr>
        <w:spacing w:after="60"/>
        <w:ind w:firstLine="567"/>
        <w:jc w:val="both"/>
      </w:pPr>
      <w:r>
        <w:rPr>
          <w:rFonts w:ascii="Arial" w:cs="Arial" w:eastAsia="Arial" w:hAnsi="Arial"/>
          <w:sz w:val="24"/>
          <w:szCs w:val="24"/>
        </w:rPr>
        <w:t xml:space="preserve">2. Распоряжения Торага, противоречащие нормам </w:t>
      </w:r>
      <w:hyperlink w:history="1" r:id="rId44u2ugvpoqanpfbsfudu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могут быть изменены или отменены решением Жогорку Кенеша.</w:t>
      </w:r>
    </w:p>
    <w:p>
      <w:pPr>
        <w:spacing w:after="60"/>
        <w:ind w:firstLine="567"/>
        <w:jc w:val="both"/>
      </w:pPr>
      <w:r>
        <w:rPr>
          <w:rFonts w:ascii="Arial" w:cs="Arial" w:eastAsia="Arial" w:hAnsi="Arial"/>
          <w:sz w:val="24"/>
          <w:szCs w:val="24"/>
        </w:rPr>
        <w:t xml:space="preserve">3. Ежегодно, в сентябре, Торага представляет Жогорку Кенешу отчет о деятельности Жогорку Кенеша за предыдущий сессионный период.</w:t>
      </w:r>
    </w:p>
    <w:p>
      <w:pPr>
        <w:spacing w:after="60"/>
        <w:ind w:firstLine="567"/>
        <w:jc w:val="both"/>
      </w:pPr>
      <w:r>
        <w:rPr>
          <w:rFonts w:ascii="Arial" w:cs="Arial" w:eastAsia="Arial" w:hAnsi="Arial"/>
          <w:sz w:val="24"/>
          <w:szCs w:val="24"/>
        </w:rPr>
        <w:t xml:space="preserve">4. Торага не вправе состоять в комитетах и временных комиссиях Жогорку Кенеша, за исключением случая, установленного </w:t>
      </w:r>
      <w:hyperlink w:history="1" r:id="rIdczm0vfsmtz0pybmrfo7ko">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Торага при исполнении своих полномочий руководствуется </w:t>
      </w:r>
      <w:hyperlink w:history="1" r:id="rIddsixnkxxcnmxapjmam_a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Регламентом и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19. Порядок избрания заместителей Торага</w:t>
      </w:r>
    </w:p>
    <w:p>
      <w:pPr>
        <w:spacing w:after="60"/>
        <w:ind w:firstLine="567"/>
        <w:jc w:val="both"/>
      </w:pPr>
      <w:r>
        <w:rPr>
          <w:rFonts w:ascii="Arial" w:cs="Arial" w:eastAsia="Arial" w:hAnsi="Arial"/>
          <w:sz w:val="24"/>
          <w:szCs w:val="24"/>
        </w:rPr>
        <w:t xml:space="preserve">1. Жогорку Кенеш тайным голосованием с использованием бюллетеней из своего состава избирает заместителей Торага.</w:t>
      </w:r>
    </w:p>
    <w:p>
      <w:pPr>
        <w:spacing w:after="60"/>
        <w:ind w:firstLine="567"/>
        <w:jc w:val="both"/>
      </w:pPr>
      <w:r>
        <w:rPr>
          <w:rFonts w:ascii="Arial" w:cs="Arial" w:eastAsia="Arial" w:hAnsi="Arial"/>
          <w:sz w:val="24"/>
          <w:szCs w:val="24"/>
        </w:rPr>
        <w:t xml:space="preserve">2. Кандидатура на должность заместителя Торага в течение 10 рабочих дней со дня образования вакансии представляется фракцией, депутатской группой или в порядке самовыдвижения депутатом, избранным по одномандатному округу, не вошедшим во фракции и депутатские группы.</w:t>
      </w:r>
    </w:p>
    <w:p>
      <w:pPr>
        <w:spacing w:after="60"/>
        <w:ind w:firstLine="567"/>
        <w:jc w:val="both"/>
      </w:pPr>
      <w:r>
        <w:rPr>
          <w:rFonts w:ascii="Arial" w:cs="Arial" w:eastAsia="Arial" w:hAnsi="Arial"/>
          <w:sz w:val="24"/>
          <w:szCs w:val="24"/>
        </w:rPr>
        <w:t xml:space="preserve">3. При согласии всех фракций, депутатских групп, депутатов, избранных по одномандатным округам, не вошедших во фракции и депутатские группы, избрание заместителей Торага может проводиться на безальтернативной основе единым списком. При этом фракция, депутатская группа вправе выдвинуть лишь одну кандидатуру. В остальных случаях избрание осуществляется тайным голосованием с использованием бюллетеней.</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20. Полномочия заместителей Торага</w:t>
      </w:r>
    </w:p>
    <w:p>
      <w:pPr>
        <w:spacing w:after="60"/>
        <w:ind w:firstLine="567"/>
        <w:jc w:val="both"/>
      </w:pPr>
      <w:r>
        <w:rPr>
          <w:rFonts w:ascii="Arial" w:cs="Arial" w:eastAsia="Arial" w:hAnsi="Arial"/>
          <w:sz w:val="24"/>
          <w:szCs w:val="24"/>
        </w:rPr>
        <w:t xml:space="preserve">1. Заместители Торага выполняют отдельные полномочия Торага в соответствии с его распоряжением о распределении обязанностей.</w:t>
      </w:r>
    </w:p>
    <w:p>
      <w:pPr>
        <w:spacing w:after="60"/>
        <w:ind w:firstLine="567"/>
        <w:jc w:val="both"/>
      </w:pPr>
      <w:r>
        <w:rPr>
          <w:rFonts w:ascii="Arial" w:cs="Arial" w:eastAsia="Arial" w:hAnsi="Arial"/>
          <w:sz w:val="24"/>
          <w:szCs w:val="24"/>
        </w:rPr>
        <w:t xml:space="preserve">2. Обязанности Торага в случае его отсутствия или временной нетрудоспособности исполняет один из его заместителей в соответствии с распоряжением Торага.</w:t>
      </w:r>
    </w:p>
    <w:p>
      <w:pPr>
        <w:spacing w:after="60"/>
        <w:ind w:firstLine="567"/>
        <w:jc w:val="both"/>
      </w:pPr>
      <w:r>
        <w:rPr>
          <w:rFonts w:ascii="Arial" w:cs="Arial" w:eastAsia="Arial" w:hAnsi="Arial"/>
          <w:sz w:val="24"/>
          <w:szCs w:val="24"/>
        </w:rPr>
        <w:t xml:space="preserve">3. Обязанности Торага в случае досрочного прекращения его полномочий исполняет один из его заместителей до избрания нового Торага.</w:t>
      </w:r>
    </w:p>
    <w:p>
      <w:pPr>
        <w:spacing w:after="60"/>
        <w:ind w:firstLine="567"/>
        <w:jc w:val="both"/>
      </w:pPr>
      <w:r>
        <w:rPr>
          <w:rFonts w:ascii="Arial" w:cs="Arial" w:eastAsia="Arial" w:hAnsi="Arial"/>
          <w:sz w:val="24"/>
          <w:szCs w:val="24"/>
        </w:rPr>
        <w:t xml:space="preserve">4. Заместители Торага входят в состав комитета, в ведении которого находятся вопросы регламента.</w:t>
      </w:r>
    </w:p>
    <w:p>
      <w:pPr>
        <w:spacing w:after="60"/>
        <w:ind w:firstLine="567"/>
        <w:jc w:val="both"/>
      </w:pPr>
      <w:r>
        <w:rPr>
          <w:rFonts w:ascii="Arial" w:cs="Arial" w:eastAsia="Arial" w:hAnsi="Arial"/>
          <w:sz w:val="24"/>
          <w:szCs w:val="24"/>
        </w:rPr>
        <w:t xml:space="preserve">5. Заместители Торага не вправе состоять во временных комиссиях Жогорку Кенеша.</w:t>
      </w:r>
    </w:p>
    <w:p>
      <w:pPr>
        <w:spacing w:after="60"/>
        <w:ind w:firstLine="567"/>
        <w:jc w:val="both"/>
      </w:pPr>
      <w:r>
        <w:rPr>
          <w:rFonts w:ascii="Arial" w:cs="Arial" w:eastAsia="Arial" w:hAnsi="Arial"/>
          <w:sz w:val="24"/>
          <w:szCs w:val="24"/>
        </w:rPr>
        <w:t xml:space="preserve">6. Заместители Торага представляют Жогорку Кенешу ежегодный отчет по вопросам своего ведения.</w:t>
      </w:r>
    </w:p>
    <w:p>
      <w:pPr>
        <w:spacing w:after="60"/>
        <w:ind w:firstLine="567"/>
        <w:jc w:val="both"/>
      </w:pPr>
      <w:r>
        <w:rPr>
          <w:rFonts w:ascii="Arial" w:cs="Arial" w:eastAsia="Arial" w:hAnsi="Arial"/>
          <w:i/>
          <w:iCs/>
          <w:sz w:val="24"/>
          <w:szCs w:val="24"/>
        </w:rPr>
        <w:t xml:space="preserve">(В редакции Закона КР от </w:t>
      </w:r>
      <w:hyperlink w:history="1" r:id="rId9m4dff77ahqhy8itmmhbm">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120"/>
        <w:ind w:firstLine="567"/>
        <w:jc w:val="both"/>
      </w:pPr>
      <w:hyperlink w:history="1" r:id="rIdt_xn4mg9prbcy2hhod6l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18 декабря 2024 года № 205 внесены изменения в текст статьи 20 на государственном языке.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Досрочное прекращение полномочий Торага и его заместителей</w:t>
      </w:r>
    </w:p>
    <w:p>
      <w:pPr>
        <w:spacing w:after="60"/>
        <w:ind w:firstLine="567"/>
        <w:jc w:val="both"/>
      </w:pPr>
      <w:r>
        <w:rPr>
          <w:rFonts w:ascii="Arial" w:cs="Arial" w:eastAsia="Arial" w:hAnsi="Arial"/>
          <w:sz w:val="24"/>
          <w:szCs w:val="24"/>
        </w:rPr>
        <w:t xml:space="preserve">1. Досрочное прекращение полномочий Торага или его заместителя осуществляется в случаях:</w:t>
      </w:r>
    </w:p>
    <w:p>
      <w:pPr>
        <w:spacing w:after="60"/>
        <w:ind w:firstLine="567"/>
        <w:jc w:val="both"/>
      </w:pPr>
      <w:r>
        <w:rPr>
          <w:rFonts w:ascii="Arial" w:cs="Arial" w:eastAsia="Arial" w:hAnsi="Arial"/>
          <w:sz w:val="24"/>
          <w:szCs w:val="24"/>
        </w:rPr>
        <w:t xml:space="preserve">1) подачи письменного заявления о сложении полномочий Торага или заместителя Торага (отставки);</w:t>
      </w:r>
    </w:p>
    <w:p>
      <w:pPr>
        <w:spacing w:after="60"/>
        <w:ind w:firstLine="567"/>
        <w:jc w:val="both"/>
      </w:pPr>
      <w:r>
        <w:rPr>
          <w:rFonts w:ascii="Arial" w:cs="Arial" w:eastAsia="Arial" w:hAnsi="Arial"/>
          <w:sz w:val="24"/>
          <w:szCs w:val="24"/>
        </w:rPr>
        <w:t xml:space="preserve">2) прекращения депутатских полномочий;</w:t>
      </w:r>
    </w:p>
    <w:p>
      <w:pPr>
        <w:spacing w:after="60"/>
        <w:ind w:firstLine="567"/>
        <w:jc w:val="both"/>
      </w:pPr>
      <w:r>
        <w:rPr>
          <w:rFonts w:ascii="Arial" w:cs="Arial" w:eastAsia="Arial" w:hAnsi="Arial"/>
          <w:sz w:val="24"/>
          <w:szCs w:val="24"/>
        </w:rPr>
        <w:t xml:space="preserve">3) отзыва Жогорку Кенешем.</w:t>
      </w:r>
    </w:p>
    <w:p>
      <w:pPr>
        <w:spacing w:after="60"/>
        <w:ind w:firstLine="567"/>
        <w:jc w:val="both"/>
      </w:pPr>
      <w:r>
        <w:rPr>
          <w:rFonts w:ascii="Arial" w:cs="Arial" w:eastAsia="Arial" w:hAnsi="Arial"/>
          <w:sz w:val="24"/>
          <w:szCs w:val="24"/>
        </w:rPr>
        <w:t xml:space="preserve">2. Текст письменного заявления о сложении полномочий Торага или заместителя Торага (отставка) оглашается председательствующим на заседании Жогорку Кенеша и принимается к сведению.</w:t>
      </w:r>
    </w:p>
    <w:p>
      <w:pPr>
        <w:spacing w:after="60"/>
        <w:ind w:firstLine="567"/>
        <w:jc w:val="both"/>
      </w:pPr>
      <w:r>
        <w:rPr>
          <w:rFonts w:ascii="Arial" w:cs="Arial" w:eastAsia="Arial" w:hAnsi="Arial"/>
          <w:sz w:val="24"/>
          <w:szCs w:val="24"/>
        </w:rPr>
        <w:t xml:space="preserve">3. Досрочное прекращение депутатских полномочий влечет прекращение полномочий Торага или его заместителя.</w:t>
      </w:r>
    </w:p>
    <w:p>
      <w:pPr>
        <w:spacing w:after="60"/>
        <w:ind w:firstLine="567"/>
        <w:jc w:val="both"/>
      </w:pPr>
      <w:r>
        <w:rPr>
          <w:rFonts w:ascii="Arial" w:cs="Arial" w:eastAsia="Arial" w:hAnsi="Arial"/>
          <w:sz w:val="24"/>
          <w:szCs w:val="24"/>
        </w:rPr>
        <w:t xml:space="preserve">4. Вопрос об отзыве Торага вносится в повестку дня заседания решением Жогорку Кенеша по инициативе большинства депутатов от их общего числа и должен быть рассмотрен не ранее 3 дней и не позднее пятого дня после подачи соответствующего заявления.</w:t>
      </w:r>
    </w:p>
    <w:p>
      <w:pPr>
        <w:spacing w:after="60"/>
        <w:ind w:firstLine="567"/>
        <w:jc w:val="both"/>
      </w:pPr>
      <w:r>
        <w:rPr>
          <w:rFonts w:ascii="Arial" w:cs="Arial" w:eastAsia="Arial" w:hAnsi="Arial"/>
          <w:sz w:val="24"/>
          <w:szCs w:val="24"/>
        </w:rPr>
        <w:t xml:space="preserve">5. Вопрос об отзыве заместителя Торага вносится в повестку дня заседания решением Жогорку Кенеша по инициативе фракции, депутатской группы, депутата, избранного по одномандатному округу и не вошедшего во фракции и депутатские группы, и должен быть рассмотрен не позднее срока, предусмотренного частью 4 настоящей статьи.</w:t>
      </w:r>
    </w:p>
    <w:p>
      <w:pPr>
        <w:spacing w:after="60"/>
        <w:ind w:firstLine="567"/>
        <w:jc w:val="both"/>
      </w:pPr>
      <w:r>
        <w:rPr>
          <w:rFonts w:ascii="Arial" w:cs="Arial" w:eastAsia="Arial" w:hAnsi="Arial"/>
          <w:sz w:val="24"/>
          <w:szCs w:val="24"/>
        </w:rPr>
        <w:t xml:space="preserve">6. Решение Жогорку Кенеша об отзыве Торага или его заместителей принимается большинством голосов от общего числа депутатов в порядке, установленном главами </w:t>
      </w:r>
      <w:hyperlink w:history="1" r:id="rIdgpeo8xsviv2xf4mstfkpa">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znrubixojt_ubyeng9bqi">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7. Предложение об отзыве Торага или его заместителя может вноситься одной и той же фракцией, депутатской группой или одним и тем же депутатом, избранным по одномандатному округу и не вошедшим во фракции и депутатские группы, не более одного раза в год.</w:t>
      </w:r>
    </w:p>
    <w:p>
      <w:pPr>
        <w:spacing w:after="60"/>
        <w:ind w:firstLine="567"/>
        <w:jc w:val="both"/>
      </w:pPr>
      <w:r>
        <w:rPr>
          <w:rFonts w:ascii="Arial" w:cs="Arial" w:eastAsia="Arial" w:hAnsi="Arial"/>
          <w:sz w:val="24"/>
          <w:szCs w:val="24"/>
        </w:rPr>
        <w:t xml:space="preserve">8. При рассмотрении Жогорку Кенешем вопроса об отзыве Торага на заседании председательствует старейший по возрасту заместитель Торага.</w:t>
      </w:r>
    </w:p>
    <w:p>
      <w:pPr>
        <w:spacing w:after="60" w:before="200"/>
        <w:ind w:firstLine="567"/>
        <w:jc w:val="both"/>
      </w:pPr>
      <w:r>
        <w:rPr>
          <w:rFonts w:ascii="Arial" w:cs="Arial" w:eastAsia="Arial" w:hAnsi="Arial"/>
          <w:b/>
          <w:bCs/>
          <w:sz w:val="24"/>
          <w:szCs w:val="24"/>
        </w:rPr>
        <w:t xml:space="preserve">Статья 22. Координационный совет</w:t>
      </w:r>
    </w:p>
    <w:p>
      <w:pPr>
        <w:spacing w:after="60"/>
        <w:ind w:firstLine="567"/>
        <w:jc w:val="both"/>
      </w:pPr>
      <w:r>
        <w:rPr>
          <w:rFonts w:ascii="Arial" w:cs="Arial" w:eastAsia="Arial" w:hAnsi="Arial"/>
          <w:sz w:val="24"/>
          <w:szCs w:val="24"/>
        </w:rPr>
        <w:t xml:space="preserve">1. Координационный совет осуществляет общее планирование деятельности Жогорку Кенеша, обсуждение и решение организационных вопросов, направленных на эффективное осуществление Жогорку Кенешем своих полномочий.</w:t>
      </w:r>
    </w:p>
    <w:p>
      <w:pPr>
        <w:spacing w:after="60"/>
        <w:ind w:firstLine="567"/>
        <w:jc w:val="both"/>
      </w:pPr>
      <w:r>
        <w:rPr>
          <w:rFonts w:ascii="Arial" w:cs="Arial" w:eastAsia="Arial" w:hAnsi="Arial"/>
          <w:sz w:val="24"/>
          <w:szCs w:val="24"/>
        </w:rPr>
        <w:t xml:space="preserve">2. В состав Координационного совета входят Торага, его заместители, председатели комитетов, лидеры фракций и руководители депутатских групп, а в случае их отсутствия - заместители.</w:t>
      </w:r>
    </w:p>
    <w:p>
      <w:pPr>
        <w:spacing w:after="60"/>
        <w:ind w:firstLine="567"/>
        <w:jc w:val="both"/>
      </w:pPr>
      <w:r>
        <w:rPr>
          <w:rFonts w:ascii="Arial" w:cs="Arial" w:eastAsia="Arial" w:hAnsi="Arial"/>
          <w:sz w:val="24"/>
          <w:szCs w:val="24"/>
        </w:rPr>
        <w:t xml:space="preserve">3. Заседания Координационного совета проводятся по решению Торага.</w:t>
      </w:r>
    </w:p>
    <w:p>
      <w:pPr>
        <w:spacing w:after="60"/>
        <w:ind w:firstLine="567"/>
        <w:jc w:val="both"/>
      </w:pPr>
      <w:r>
        <w:rPr>
          <w:rFonts w:ascii="Arial" w:cs="Arial" w:eastAsia="Arial" w:hAnsi="Arial"/>
          <w:sz w:val="24"/>
          <w:szCs w:val="24"/>
        </w:rPr>
        <w:t xml:space="preserve">4. Координационный совет осуществляет рассмотрение:</w:t>
      </w:r>
    </w:p>
    <w:p>
      <w:pPr>
        <w:spacing w:after="60"/>
        <w:ind w:firstLine="567"/>
        <w:jc w:val="both"/>
      </w:pPr>
      <w:r>
        <w:rPr>
          <w:rFonts w:ascii="Arial" w:cs="Arial" w:eastAsia="Arial" w:hAnsi="Arial"/>
          <w:sz w:val="24"/>
          <w:szCs w:val="24"/>
        </w:rPr>
        <w:t xml:space="preserve">1) проектов сессионного и ежемесячного планов работы Жогорку Кенеша для их утверждения Жогорку Кенешем;</w:t>
      </w:r>
    </w:p>
    <w:p>
      <w:pPr>
        <w:spacing w:after="60"/>
        <w:ind w:firstLine="567"/>
        <w:jc w:val="both"/>
      </w:pPr>
      <w:r>
        <w:rPr>
          <w:rFonts w:ascii="Arial" w:cs="Arial" w:eastAsia="Arial" w:hAnsi="Arial"/>
          <w:sz w:val="24"/>
          <w:szCs w:val="24"/>
        </w:rPr>
        <w:t xml:space="preserve">2) результатов мониторинга и контроля исполнения ежегодного плана работы и плана законотворческой деятельности Жогорку Кенеша;</w:t>
      </w:r>
    </w:p>
    <w:p>
      <w:pPr>
        <w:spacing w:after="60"/>
        <w:ind w:firstLine="567"/>
        <w:jc w:val="both"/>
      </w:pPr>
      <w:r>
        <w:rPr>
          <w:rFonts w:ascii="Arial" w:cs="Arial" w:eastAsia="Arial" w:hAnsi="Arial"/>
          <w:sz w:val="24"/>
          <w:szCs w:val="24"/>
        </w:rPr>
        <w:t xml:space="preserve">3) плана международного и межпарламентского сотрудничества Жогорку Кенеша;</w:t>
      </w:r>
    </w:p>
    <w:p>
      <w:pPr>
        <w:spacing w:after="60"/>
        <w:ind w:firstLine="567"/>
        <w:jc w:val="both"/>
      </w:pPr>
      <w:r>
        <w:rPr>
          <w:rFonts w:ascii="Arial" w:cs="Arial" w:eastAsia="Arial" w:hAnsi="Arial"/>
          <w:sz w:val="24"/>
          <w:szCs w:val="24"/>
        </w:rPr>
        <w:t xml:space="preserve">4) состава направляемых за рубеж официальных парламентских делегаций (объем полномочий делегаций, их руководителей и сопровождающих лиц);</w:t>
      </w:r>
    </w:p>
    <w:p>
      <w:pPr>
        <w:spacing w:after="60"/>
        <w:ind w:firstLine="567"/>
        <w:jc w:val="both"/>
      </w:pPr>
      <w:r>
        <w:rPr>
          <w:rFonts w:ascii="Arial" w:cs="Arial" w:eastAsia="Arial" w:hAnsi="Arial"/>
          <w:sz w:val="24"/>
          <w:szCs w:val="24"/>
        </w:rPr>
        <w:t xml:space="preserve">5) проекта положения о порядке проведения внутреннего аудита;</w:t>
      </w:r>
    </w:p>
    <w:p>
      <w:pPr>
        <w:spacing w:after="60"/>
        <w:ind w:firstLine="567"/>
        <w:jc w:val="both"/>
      </w:pPr>
      <w:r>
        <w:rPr>
          <w:rFonts w:ascii="Arial" w:cs="Arial" w:eastAsia="Arial" w:hAnsi="Arial"/>
          <w:sz w:val="24"/>
          <w:szCs w:val="24"/>
        </w:rPr>
        <w:t xml:space="preserve">6) форм отчетов Торага, его заместителей, председателей комитетов, консультативно-совещательных органов Жогорку Кенеша;</w:t>
      </w:r>
    </w:p>
    <w:p>
      <w:pPr>
        <w:spacing w:after="60"/>
        <w:ind w:firstLine="567"/>
        <w:jc w:val="both"/>
      </w:pPr>
      <w:r>
        <w:rPr>
          <w:rFonts w:ascii="Arial" w:cs="Arial" w:eastAsia="Arial" w:hAnsi="Arial"/>
          <w:sz w:val="24"/>
          <w:szCs w:val="24"/>
        </w:rPr>
        <w:t xml:space="preserve">7) типового положения комитета, фракции, депутатской группы и временной комиссии для их утверждения Жогорку Кенешем;</w:t>
      </w:r>
    </w:p>
    <w:p>
      <w:pPr>
        <w:spacing w:after="60"/>
        <w:ind w:firstLine="567"/>
        <w:jc w:val="both"/>
      </w:pPr>
      <w:r>
        <w:rPr>
          <w:rFonts w:ascii="Arial" w:cs="Arial" w:eastAsia="Arial" w:hAnsi="Arial"/>
          <w:sz w:val="24"/>
          <w:szCs w:val="24"/>
        </w:rPr>
        <w:t xml:space="preserve">8) информации соответствующего комитета о состоянии дисциплины, этики и посещаемости депутатами заседаний Жогорку Кенеша;</w:t>
      </w:r>
    </w:p>
    <w:p>
      <w:pPr>
        <w:spacing w:after="60"/>
        <w:ind w:firstLine="567"/>
        <w:jc w:val="both"/>
      </w:pPr>
      <w:r>
        <w:rPr>
          <w:rFonts w:ascii="Arial" w:cs="Arial" w:eastAsia="Arial" w:hAnsi="Arial"/>
          <w:sz w:val="24"/>
          <w:szCs w:val="24"/>
        </w:rPr>
        <w:t xml:space="preserve">9) иных вопросов по предложению членов Координационного совета.</w:t>
      </w:r>
    </w:p>
    <w:p>
      <w:pPr>
        <w:spacing w:after="60"/>
        <w:ind w:firstLine="567"/>
        <w:jc w:val="both"/>
      </w:pPr>
      <w:r>
        <w:rPr>
          <w:rFonts w:ascii="Arial" w:cs="Arial" w:eastAsia="Arial" w:hAnsi="Arial"/>
          <w:sz w:val="24"/>
          <w:szCs w:val="24"/>
        </w:rPr>
        <w:t xml:space="preserve">5. Решения Координационного совета направляются в Жогорку Кенеш и могут быть отменены большинством голосов от общего числа депутатов.</w:t>
      </w:r>
    </w:p>
    <w:p>
      <w:pPr>
        <w:spacing w:after="200" w:before="200"/>
        <w:ind w:firstLine="397"/>
        <w:jc w:val="center"/>
      </w:pPr>
      <w:r>
        <w:rPr>
          <w:rFonts w:ascii="Arial" w:cs="Arial" w:eastAsia="Arial" w:hAnsi="Arial"/>
          <w:b/>
          <w:bCs/>
          <w:sz w:val="24"/>
          <w:szCs w:val="24"/>
        </w:rPr>
        <w:t xml:space="preserve">Глава 5. Комитеты и временные комиссии Жогорку Кенеша</w:t>
      </w:r>
    </w:p>
    <w:p>
      <w:pPr>
        <w:spacing w:after="60" w:before="200"/>
        <w:ind w:firstLine="567"/>
        <w:jc w:val="both"/>
      </w:pPr>
      <w:r>
        <w:rPr>
          <w:rFonts w:ascii="Arial" w:cs="Arial" w:eastAsia="Arial" w:hAnsi="Arial"/>
          <w:b/>
          <w:bCs/>
          <w:sz w:val="24"/>
          <w:szCs w:val="24"/>
        </w:rPr>
        <w:t xml:space="preserve">Статья 23. Комитеты Жогорку Кенеша</w:t>
      </w:r>
    </w:p>
    <w:p>
      <w:pPr>
        <w:spacing w:after="60"/>
        <w:ind w:firstLine="567"/>
        <w:jc w:val="both"/>
      </w:pPr>
      <w:r>
        <w:rPr>
          <w:rFonts w:ascii="Arial" w:cs="Arial" w:eastAsia="Arial" w:hAnsi="Arial"/>
          <w:sz w:val="24"/>
          <w:szCs w:val="24"/>
        </w:rPr>
        <w:t xml:space="preserve">1. Комитеты Жогорку Кенеша осуществляют подготовку и предварительное рассмотрение вопросов, отнесенных к полномочиям Жогорку Кенеша, а также контроль за исполнением законов и решений, принятых Жогорку Кенешем.</w:t>
      </w:r>
    </w:p>
    <w:p>
      <w:pPr>
        <w:spacing w:after="60"/>
        <w:ind w:firstLine="567"/>
        <w:jc w:val="both"/>
      </w:pPr>
      <w:r>
        <w:rPr>
          <w:rFonts w:ascii="Arial" w:cs="Arial" w:eastAsia="Arial" w:hAnsi="Arial"/>
          <w:sz w:val="24"/>
          <w:szCs w:val="24"/>
        </w:rPr>
        <w:t xml:space="preserve">2. Жогорку Кенеш определяет количество комитетов, вопросы их ведения, а также формирует их состав.</w:t>
      </w:r>
    </w:p>
    <w:p>
      <w:pPr>
        <w:spacing w:after="60"/>
        <w:ind w:firstLine="567"/>
        <w:jc w:val="both"/>
      </w:pPr>
      <w:r>
        <w:rPr>
          <w:rFonts w:ascii="Arial" w:cs="Arial" w:eastAsia="Arial" w:hAnsi="Arial"/>
          <w:sz w:val="24"/>
          <w:szCs w:val="24"/>
        </w:rPr>
        <w:t xml:space="preserve">3. Состав комитетов формируется по представлению лидеров фракций, руководителей депутатских групп и заявлениям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Профильные комитеты Жогорку Кенеша по вопросам своего ведения контролируют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60"/>
        <w:ind w:firstLine="567"/>
        <w:jc w:val="both"/>
      </w:pPr>
      <w:r>
        <w:rPr>
          <w:rFonts w:ascii="Arial" w:cs="Arial" w:eastAsia="Arial" w:hAnsi="Arial"/>
          <w:sz w:val="24"/>
          <w:szCs w:val="24"/>
        </w:rPr>
        <w:t xml:space="preserve">5.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6. Комитеты подотчетны Жогорку Кенешу.</w:t>
      </w:r>
    </w:p>
    <w:p>
      <w:pPr>
        <w:spacing w:after="60" w:before="200"/>
        <w:ind w:firstLine="567"/>
        <w:jc w:val="both"/>
      </w:pPr>
      <w:r>
        <w:rPr>
          <w:rFonts w:ascii="Arial" w:cs="Arial" w:eastAsia="Arial" w:hAnsi="Arial"/>
          <w:b/>
          <w:bCs/>
          <w:sz w:val="24"/>
          <w:szCs w:val="24"/>
        </w:rPr>
        <w:t xml:space="preserve">Статья 24. Порядок избрания председателей комитетов и их заместителей</w:t>
      </w:r>
    </w:p>
    <w:p>
      <w:pPr>
        <w:spacing w:after="60"/>
        <w:ind w:firstLine="567"/>
        <w:jc w:val="both"/>
      </w:pPr>
      <w:r>
        <w:rPr>
          <w:rFonts w:ascii="Arial" w:cs="Arial" w:eastAsia="Arial" w:hAnsi="Arial"/>
          <w:sz w:val="24"/>
          <w:szCs w:val="24"/>
        </w:rPr>
        <w:t xml:space="preserve">1. Жогорку Кенеш по представлению фракций, депутатских групп или по заявлению депутатов, избранных по одномандатным округам, не вошедших во фракции или депутатские группы, избирает председателей комитетов Жогорку Кенеша и их заместителей тайным голосованием с использованием бюллетеней, за исключением председателя Комитета всего Жогорку Кенеша.</w:t>
      </w:r>
    </w:p>
    <w:p>
      <w:pPr>
        <w:spacing w:after="60"/>
        <w:ind w:firstLine="567"/>
        <w:jc w:val="both"/>
      </w:pPr>
      <w:r>
        <w:rPr>
          <w:rFonts w:ascii="Arial" w:cs="Arial" w:eastAsia="Arial" w:hAnsi="Arial"/>
          <w:sz w:val="24"/>
          <w:szCs w:val="24"/>
        </w:rPr>
        <w:t xml:space="preserve">2. Выдвижение, рассмотрение и избрание кандидатов на должность председателей комитетов Жогорку Кенеша и их заместителей осуществляются в порядке, предусмотренном для кандидатов на должность Торага.</w:t>
      </w:r>
    </w:p>
    <w:p>
      <w:pPr>
        <w:spacing w:after="60"/>
        <w:ind w:firstLine="567"/>
        <w:jc w:val="both"/>
      </w:pPr>
      <w:r>
        <w:rPr>
          <w:rFonts w:ascii="Arial" w:cs="Arial" w:eastAsia="Arial" w:hAnsi="Arial"/>
          <w:sz w:val="24"/>
          <w:szCs w:val="24"/>
        </w:rPr>
        <w:t xml:space="preserve">3. По решению всех фракций, депутатских групп и при отсутствии возражений депутатов, избранных по одномандатным округам, не вошедших во фракции или депутатские группы, избрание председателей комитетов Жогорку Кенеша и их заместителей может проводиться на безальтернативной основе по единому списку кандидатов.</w:t>
      </w:r>
    </w:p>
    <w:p>
      <w:pPr>
        <w:spacing w:after="120"/>
        <w:ind w:firstLine="567"/>
        <w:jc w:val="both"/>
      </w:pPr>
      <w:r>
        <w:rPr>
          <w:rFonts w:ascii="Arial" w:cs="Arial" w:eastAsia="Arial" w:hAnsi="Arial"/>
          <w:sz w:val="24"/>
          <w:szCs w:val="24"/>
        </w:rPr>
        <w:t xml:space="preserve">4. Избранным считается кандидат, набравший большинство голосов от общего числа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Обязательные условия и ограничения деятельности комитета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Минимальный количественный состав комитетов Жогорку Кенеша составляет не менее 8 депутатов.</w:t>
      </w:r>
    </w:p>
    <w:p>
      <w:pPr>
        <w:spacing w:after="60"/>
        <w:ind w:firstLine="567"/>
        <w:jc w:val="both"/>
      </w:pPr>
      <w:r>
        <w:rPr>
          <w:rFonts w:ascii="Arial" w:cs="Arial" w:eastAsia="Arial" w:hAnsi="Arial"/>
          <w:sz w:val="24"/>
          <w:szCs w:val="24"/>
        </w:rPr>
        <w:t xml:space="preserve">2. Члены комитета обязаны участвовать на заседаниях комитета.</w:t>
      </w:r>
    </w:p>
    <w:p>
      <w:pPr>
        <w:spacing w:after="60"/>
        <w:ind w:firstLine="567"/>
        <w:jc w:val="both"/>
      </w:pPr>
      <w:r>
        <w:rPr>
          <w:rFonts w:ascii="Arial" w:cs="Arial" w:eastAsia="Arial" w:hAnsi="Arial"/>
          <w:sz w:val="24"/>
          <w:szCs w:val="24"/>
        </w:rPr>
        <w:t xml:space="preserve">3. Заседание комитета правомочно при участии большинства его членов. Комитет принимает решения большинством голосов от числа присутствующих членов комитета.</w:t>
      </w:r>
    </w:p>
    <w:p>
      <w:pPr>
        <w:spacing w:after="60"/>
        <w:ind w:firstLine="567"/>
        <w:jc w:val="both"/>
      </w:pPr>
      <w:r>
        <w:rPr>
          <w:rFonts w:ascii="Arial" w:cs="Arial" w:eastAsia="Arial" w:hAnsi="Arial"/>
          <w:sz w:val="24"/>
          <w:szCs w:val="24"/>
        </w:rPr>
        <w:t xml:space="preserve">4. Фракция, депутатская группа обязаны обеспечить свое представительство в каждом комитете с учетом их пропорционального представительства в Жогорку Кенеше. В состав комитета входит не более 4 членов от одной фракции, депутатской группы.</w:t>
      </w:r>
    </w:p>
    <w:p>
      <w:pPr>
        <w:spacing w:after="60"/>
        <w:ind w:firstLine="567"/>
        <w:jc w:val="both"/>
      </w:pPr>
      <w:r>
        <w:rPr>
          <w:rFonts w:ascii="Arial" w:cs="Arial" w:eastAsia="Arial" w:hAnsi="Arial"/>
          <w:sz w:val="24"/>
          <w:szCs w:val="24"/>
        </w:rPr>
        <w:t xml:space="preserve">5. Депутаты, избранные по одномандатным округам и не вошедшие во фракции и депутатские группы, обязаны входить в состав одного комитета по собственному усмотрению.</w:t>
      </w:r>
    </w:p>
    <w:p>
      <w:pPr>
        <w:spacing w:after="60"/>
        <w:ind w:firstLine="567"/>
        <w:jc w:val="both"/>
      </w:pPr>
      <w:r>
        <w:rPr>
          <w:rFonts w:ascii="Arial" w:cs="Arial" w:eastAsia="Arial" w:hAnsi="Arial"/>
          <w:sz w:val="24"/>
          <w:szCs w:val="24"/>
        </w:rPr>
        <w:t xml:space="preserve">6. Депутаты фракций, депутатских групп, численность которых не позволяет обеспечить им членство во всех комитетах, состоят по предложению их руководителей в двух комитетах с правом решающего голоса. При этом количество членов этой фракции, депутатской группы в составе комитета не превышает одного члена с решающим голосом.</w:t>
      </w:r>
    </w:p>
    <w:p>
      <w:pPr>
        <w:spacing w:after="60"/>
        <w:ind w:firstLine="567"/>
        <w:jc w:val="both"/>
      </w:pPr>
      <w:r>
        <w:rPr>
          <w:rFonts w:ascii="Arial" w:cs="Arial" w:eastAsia="Arial" w:hAnsi="Arial"/>
          <w:sz w:val="24"/>
          <w:szCs w:val="24"/>
        </w:rPr>
        <w:t xml:space="preserve">7. Депутат вправе участвовать с правом совещательного голоса на открытых заседаниях комитетов, членом которых он не является.</w:t>
      </w:r>
    </w:p>
    <w:p>
      <w:pPr>
        <w:spacing w:after="60"/>
        <w:ind w:firstLine="567"/>
        <w:jc w:val="both"/>
      </w:pPr>
      <w:r>
        <w:rPr>
          <w:rFonts w:ascii="Arial" w:cs="Arial" w:eastAsia="Arial" w:hAnsi="Arial"/>
          <w:sz w:val="24"/>
          <w:szCs w:val="24"/>
        </w:rPr>
        <w:t xml:space="preserve">8. Предварительное рассмотрение проекта закона ответственным комитетом без заключений экспертной и лингвистической служб Аппарата не допускается.</w:t>
      </w:r>
    </w:p>
    <w:p>
      <w:pPr>
        <w:spacing w:after="60"/>
        <w:ind w:firstLine="567"/>
        <w:jc w:val="both"/>
      </w:pPr>
      <w:r>
        <w:rPr>
          <w:rFonts w:ascii="Arial" w:cs="Arial" w:eastAsia="Arial" w:hAnsi="Arial"/>
          <w:sz w:val="24"/>
          <w:szCs w:val="24"/>
        </w:rPr>
        <w:t xml:space="preserve">9. Комитет оставляет без рассмотрения поправки, поступившие в письменном виде к проекту закона ко второму чтению, требующие проведения анализа регулятивного воздействия.</w:t>
      </w:r>
    </w:p>
    <w:p>
      <w:pPr>
        <w:spacing w:after="60"/>
        <w:ind w:firstLine="567"/>
        <w:jc w:val="both"/>
      </w:pPr>
      <w:r>
        <w:rPr>
          <w:rFonts w:ascii="Arial" w:cs="Arial" w:eastAsia="Arial" w:hAnsi="Arial"/>
          <w:sz w:val="24"/>
          <w:szCs w:val="24"/>
        </w:rPr>
        <w:t xml:space="preserve">10. Заседание комитета проводится открыто, если характер рассматриваемых вопросов не требует проведения закрытого заседания.</w:t>
      </w:r>
    </w:p>
    <w:p>
      <w:pPr>
        <w:spacing w:after="60"/>
        <w:ind w:firstLine="567"/>
        <w:jc w:val="both"/>
      </w:pPr>
      <w:r>
        <w:rPr>
          <w:rFonts w:ascii="Arial" w:cs="Arial" w:eastAsia="Arial" w:hAnsi="Arial"/>
          <w:sz w:val="24"/>
          <w:szCs w:val="24"/>
        </w:rPr>
        <w:t xml:space="preserve">Должностные лица, приглашенные Комитетом, обязаны участвовать на заседании.</w:t>
      </w:r>
    </w:p>
    <w:p>
      <w:pPr>
        <w:spacing w:after="60"/>
        <w:ind w:firstLine="567"/>
        <w:jc w:val="both"/>
      </w:pPr>
      <w:r>
        <w:rPr>
          <w:rFonts w:ascii="Arial" w:cs="Arial" w:eastAsia="Arial" w:hAnsi="Arial"/>
          <w:sz w:val="24"/>
          <w:szCs w:val="24"/>
        </w:rPr>
        <w:t xml:space="preserve">11. Комитеты не позднее 3 дней до дня заседания размещают информацию о повестке дня, времени и месте проведения заседания на официальном сайте Жогорку Кенеша.</w:t>
      </w:r>
    </w:p>
    <w:p>
      <w:pPr>
        <w:spacing w:after="60"/>
        <w:ind w:firstLine="567"/>
        <w:jc w:val="both"/>
      </w:pPr>
      <w:r>
        <w:rPr>
          <w:rFonts w:ascii="Arial" w:cs="Arial" w:eastAsia="Arial" w:hAnsi="Arial"/>
          <w:sz w:val="24"/>
          <w:szCs w:val="24"/>
        </w:rPr>
        <w:t xml:space="preserve">12. Президент, Председатель Кабинета Министров, постоянный представитель Президента и Кабинета Министров в Жогорку Кенеше, Акыйкатчы (Омбудсмен), председатель Координационного совета Национального центра вправе принимать участие на открытых и закрытых заседаниях комитета.</w:t>
      </w:r>
    </w:p>
    <w:p>
      <w:pPr>
        <w:spacing w:after="60"/>
        <w:ind w:firstLine="567"/>
        <w:jc w:val="both"/>
      </w:pPr>
      <w:r>
        <w:rPr>
          <w:rFonts w:ascii="Arial" w:cs="Arial" w:eastAsia="Arial" w:hAnsi="Arial"/>
          <w:sz w:val="24"/>
          <w:szCs w:val="24"/>
        </w:rPr>
        <w:t xml:space="preserve">13. На открытом заседании комитета вправе присутствовать эксперты, заинтересованные лица, а также аккредитованные в Жогорку Кенеше средства массовой информации.</w:t>
      </w:r>
    </w:p>
    <w:p>
      <w:pPr>
        <w:spacing w:after="60"/>
        <w:ind w:firstLine="567"/>
        <w:jc w:val="both"/>
      </w:pPr>
      <w:r>
        <w:rPr>
          <w:rFonts w:ascii="Arial" w:cs="Arial" w:eastAsia="Arial" w:hAnsi="Arial"/>
          <w:sz w:val="24"/>
          <w:szCs w:val="24"/>
        </w:rPr>
        <w:t xml:space="preserve">14. На заседание комитета должны быть приглашены лица, кандидатуры которых подлежат рассмотрению Жогорку Кенешем.</w:t>
      </w:r>
    </w:p>
    <w:p>
      <w:pPr>
        <w:spacing w:after="60"/>
        <w:ind w:firstLine="567"/>
        <w:jc w:val="both"/>
      </w:pPr>
      <w:r>
        <w:rPr>
          <w:rFonts w:ascii="Arial" w:cs="Arial" w:eastAsia="Arial" w:hAnsi="Arial"/>
          <w:sz w:val="24"/>
          <w:szCs w:val="24"/>
        </w:rPr>
        <w:t xml:space="preserve">15. Присутствующие на заседании комитета обязаны соблюдать требования </w:t>
      </w:r>
      <w:hyperlink w:history="1" r:id="rIdsfze0zlkrkwysmhjqbnz-">
        <w:r>
          <w:rPr>
            <w:rFonts w:ascii="Arial" w:cs="Arial" w:eastAsia="Arial" w:hAnsi="Arial"/>
            <w:color w:val="1D4ED8"/>
            <w:sz w:val="24"/>
            <w:szCs w:val="24"/>
            <w:u w:val="single"/>
          </w:rPr>
          <w:t xml:space="preserve">статьи 142</w:t>
        </w:r>
      </w:hyperlink>
      <w:r>
        <w:rPr>
          <w:rFonts w:ascii="Arial" w:cs="Arial" w:eastAsia="Arial" w:hAnsi="Arial"/>
          <w:sz w:val="24"/>
          <w:szCs w:val="24"/>
        </w:rPr>
        <w:t xml:space="preserve"> настоящего Регламента.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ss8jdb5zuoaqo4v2ib21">
        <w:r>
          <w:rPr>
            <w:rFonts w:ascii="Arial" w:cs="Arial" w:eastAsia="Arial" w:hAnsi="Arial"/>
            <w:i/>
            <w:iCs/>
            <w:color w:val="1D4ED8"/>
            <w:sz w:val="24"/>
            <w:szCs w:val="24"/>
            <w:u w:val="single"/>
          </w:rPr>
          <w:t xml:space="preserve">18 декабря 2024 года № 205</w:t>
        </w:r>
      </w:hyperlink>
      <w:r>
        <w:rPr>
          <w:rFonts w:ascii="Arial" w:cs="Arial" w:eastAsia="Arial" w:hAnsi="Arial"/>
          <w:sz w:val="24"/>
          <w:szCs w:val="24"/>
        </w:rPr>
        <w:t xml:space="preserve">,</w:t>
      </w:r>
      <w:hyperlink w:history="1" r:id="rId_9pdgxlmpiqmjyp9rxuem">
        <w:r>
          <w:rPr>
            <w:rFonts w:ascii="Arial" w:cs="Arial" w:eastAsia="Arial" w:hAnsi="Arial"/>
            <w:i/>
            <w:iCs/>
            <w:color w:val="1D4ED8"/>
            <w:sz w:val="24"/>
            <w:szCs w:val="24"/>
            <w:u w:val="single"/>
          </w:rPr>
          <w:t xml:space="preserve">14 января 2026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Досрочное прекращение полномочий председателя и заместителя председателя комитета или временной комиссии</w:t>
      </w:r>
    </w:p>
    <w:p>
      <w:pPr>
        <w:spacing w:after="60"/>
        <w:ind w:firstLine="567"/>
        <w:jc w:val="both"/>
      </w:pPr>
      <w:r>
        <w:rPr>
          <w:rFonts w:ascii="Arial" w:cs="Arial" w:eastAsia="Arial" w:hAnsi="Arial"/>
          <w:sz w:val="24"/>
          <w:szCs w:val="24"/>
        </w:rPr>
        <w:t xml:space="preserve">1. Досрочное прекращение полномочий председателя или заместителя председателя комитета, временной комиссии осуществляется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полномочий председателя или заместителя председателя комитета, временной комиссии (отставки);</w:t>
      </w:r>
    </w:p>
    <w:p>
      <w:pPr>
        <w:spacing w:after="60"/>
        <w:ind w:firstLine="567"/>
        <w:jc w:val="both"/>
      </w:pPr>
      <w:r>
        <w:rPr>
          <w:rFonts w:ascii="Arial" w:cs="Arial" w:eastAsia="Arial" w:hAnsi="Arial"/>
          <w:sz w:val="24"/>
          <w:szCs w:val="24"/>
        </w:rPr>
        <w:t xml:space="preserve">2) прекращения депутатских полномочий;</w:t>
      </w:r>
    </w:p>
    <w:p>
      <w:pPr>
        <w:spacing w:after="60"/>
        <w:ind w:firstLine="567"/>
        <w:jc w:val="both"/>
      </w:pPr>
      <w:r>
        <w:rPr>
          <w:rFonts w:ascii="Arial" w:cs="Arial" w:eastAsia="Arial" w:hAnsi="Arial"/>
          <w:sz w:val="24"/>
          <w:szCs w:val="24"/>
        </w:rPr>
        <w:t xml:space="preserve">3) отзыва Жогорку Кенешем.</w:t>
      </w:r>
    </w:p>
    <w:p>
      <w:pPr>
        <w:spacing w:after="60"/>
        <w:ind w:firstLine="567"/>
        <w:jc w:val="both"/>
      </w:pPr>
      <w:r>
        <w:rPr>
          <w:rFonts w:ascii="Arial" w:cs="Arial" w:eastAsia="Arial" w:hAnsi="Arial"/>
          <w:sz w:val="24"/>
          <w:szCs w:val="24"/>
        </w:rPr>
        <w:t xml:space="preserve">2. Текст письменного заявления о сложении полномочий председателя или заместителя председателя комитета, временной комиссии (отставка) оглашается председательствующим на заседании Жогорку Кенеша и принимается Жогорку Кенешем к сведению.</w:t>
      </w:r>
    </w:p>
    <w:p>
      <w:pPr>
        <w:spacing w:after="60"/>
        <w:ind w:firstLine="567"/>
        <w:jc w:val="both"/>
      </w:pPr>
      <w:r>
        <w:rPr>
          <w:rFonts w:ascii="Arial" w:cs="Arial" w:eastAsia="Arial" w:hAnsi="Arial"/>
          <w:sz w:val="24"/>
          <w:szCs w:val="24"/>
        </w:rPr>
        <w:t xml:space="preserve">3. Досрочное прекращение депутатских полномочий, отзыв депутатского мандата влечет прекращение полномочий председателя или заместителя председателя комитета, временной комиссии.</w:t>
      </w:r>
    </w:p>
    <w:p>
      <w:pPr>
        <w:spacing w:after="60"/>
        <w:ind w:firstLine="567"/>
        <w:jc w:val="both"/>
      </w:pPr>
      <w:r>
        <w:rPr>
          <w:rFonts w:ascii="Arial" w:cs="Arial" w:eastAsia="Arial" w:hAnsi="Arial"/>
          <w:sz w:val="24"/>
          <w:szCs w:val="24"/>
        </w:rPr>
        <w:t xml:space="preserve">4. Вопрос об отзыве председателя, заместителя председателя комитета или временной комиссии вносится в повестку дня заседания решением Жогорку Кенеша по инициативе фракций, депутатских групп, депутата, избранного по одномандатному округу и не вошедшего во фракции и депутатские группы, и должен быть рассмотрен не ранее 3 дней и не позднее пятого дня после подачи соответствующего заявления.</w:t>
      </w:r>
    </w:p>
    <w:p>
      <w:pPr>
        <w:spacing w:after="60"/>
        <w:ind w:firstLine="567"/>
        <w:jc w:val="both"/>
      </w:pPr>
      <w:r>
        <w:rPr>
          <w:rFonts w:ascii="Arial" w:cs="Arial" w:eastAsia="Arial" w:hAnsi="Arial"/>
          <w:sz w:val="24"/>
          <w:szCs w:val="24"/>
        </w:rPr>
        <w:t xml:space="preserve">5. Постановление Жогорку Кенеша об отзыве председателя, заместителя председателя комитета или временной комиссии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6. Предложение об отзыве председателя, заместителя председателя комитета или временной комиссии может вноситься одной и той же фракцией, депутатской группой не более одного раза в год.</w:t>
      </w:r>
    </w:p>
    <w:p>
      <w:pPr>
        <w:spacing w:after="60" w:before="200"/>
        <w:ind w:firstLine="567"/>
        <w:jc w:val="both"/>
      </w:pPr>
      <w:r>
        <w:rPr>
          <w:rFonts w:ascii="Arial" w:cs="Arial" w:eastAsia="Arial" w:hAnsi="Arial"/>
          <w:b/>
          <w:bCs/>
          <w:sz w:val="24"/>
          <w:szCs w:val="24"/>
        </w:rPr>
        <w:t xml:space="preserve">Статья 27. Полномочия комитетов</w:t>
      </w:r>
    </w:p>
    <w:p>
      <w:pPr>
        <w:spacing w:after="60"/>
        <w:ind w:firstLine="567"/>
        <w:jc w:val="both"/>
      </w:pPr>
      <w:r>
        <w:rPr>
          <w:rFonts w:ascii="Arial" w:cs="Arial" w:eastAsia="Arial" w:hAnsi="Arial"/>
          <w:sz w:val="24"/>
          <w:szCs w:val="24"/>
        </w:rPr>
        <w:t xml:space="preserve">1. Комитет Жогорку Кенеша по вопросам, отнесенным к его ведению:</w:t>
      </w:r>
    </w:p>
    <w:p>
      <w:pPr>
        <w:spacing w:after="60"/>
        <w:ind w:firstLine="567"/>
        <w:jc w:val="both"/>
      </w:pPr>
      <w:r>
        <w:rPr>
          <w:rFonts w:ascii="Arial" w:cs="Arial" w:eastAsia="Arial" w:hAnsi="Arial"/>
          <w:sz w:val="24"/>
          <w:szCs w:val="24"/>
        </w:rPr>
        <w:t xml:space="preserve">1) предварительно рассматривает проекты законов и принимает по ним </w:t>
      </w:r>
      <w:r>
        <w:rPr>
          <w:rFonts w:ascii="Arial" w:cs="Arial" w:eastAsia="Arial" w:hAnsi="Arial"/>
          <w:sz w:val="24"/>
          <w:szCs w:val="24"/>
        </w:rPr>
        <w:t xml:space="preserve">заключения</w:t>
      </w:r>
      <w:r>
        <w:rPr>
          <w:rFonts w:ascii="Arial" w:cs="Arial" w:eastAsia="Arial" w:hAnsi="Arial"/>
          <w:sz w:val="24"/>
          <w:szCs w:val="24"/>
        </w:rPr>
        <w:t xml:space="preserve"> с соблюдением требований настоящего Регламента;</w:t>
      </w:r>
    </w:p>
    <w:p>
      <w:pPr>
        <w:spacing w:after="60"/>
        <w:ind w:firstLine="567"/>
        <w:jc w:val="both"/>
      </w:pPr>
      <w:r>
        <w:rPr>
          <w:rFonts w:ascii="Arial" w:cs="Arial" w:eastAsia="Arial" w:hAnsi="Arial"/>
          <w:sz w:val="24"/>
          <w:szCs w:val="24"/>
        </w:rPr>
        <w:t xml:space="preserve">2) рассматривает и дает заключения по вопросам избрания, дачи согласия на назначение, одобрение и освобождение от государственной должности, отнесенным к полномочиям Жогорку Кенеша;</w:t>
      </w:r>
    </w:p>
    <w:p>
      <w:pPr>
        <w:spacing w:after="60"/>
        <w:ind w:firstLine="567"/>
        <w:jc w:val="both"/>
      </w:pPr>
      <w:r>
        <w:rPr>
          <w:rFonts w:ascii="Arial" w:cs="Arial" w:eastAsia="Arial" w:hAnsi="Arial"/>
          <w:sz w:val="24"/>
          <w:szCs w:val="24"/>
        </w:rPr>
        <w:t xml:space="preserve">3) вносит на заседание Жогорку Кенеша проекты постановлений Жогорку Кенеша </w:t>
      </w:r>
      <w:r>
        <w:rPr>
          <w:rFonts w:ascii="Arial" w:cs="Arial" w:eastAsia="Arial" w:hAnsi="Arial"/>
          <w:sz w:val="24"/>
          <w:szCs w:val="24"/>
        </w:rPr>
        <w:t xml:space="preserve">и решения комитета к ним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вправе принимать решение о направлении проекта закона Председателю Кабинета Министров, Верховному суду, Генеральному прокурору и другим государственным органам по вопросам, относящимся к их ведению, Акыйкатчы (Омбудсмену), а также независимой экспертной организации для дачи заключений и рекомендаций;</w:t>
      </w:r>
    </w:p>
    <w:p>
      <w:pPr>
        <w:spacing w:after="60"/>
        <w:ind w:firstLine="567"/>
        <w:jc w:val="both"/>
      </w:pPr>
      <w:r>
        <w:rPr>
          <w:rFonts w:ascii="Arial" w:cs="Arial" w:eastAsia="Arial" w:hAnsi="Arial"/>
          <w:sz w:val="24"/>
          <w:szCs w:val="24"/>
        </w:rPr>
        <w:t xml:space="preserve">5) проводит парламентские слушания;</w:t>
      </w:r>
    </w:p>
    <w:p>
      <w:pPr>
        <w:spacing w:after="60"/>
        <w:ind w:firstLine="567"/>
        <w:jc w:val="both"/>
      </w:pPr>
      <w:r>
        <w:rPr>
          <w:rFonts w:ascii="Arial" w:cs="Arial" w:eastAsia="Arial" w:hAnsi="Arial"/>
          <w:sz w:val="24"/>
          <w:szCs w:val="24"/>
        </w:rPr>
        <w:t xml:space="preserve">6) запрашивает официальные документы и другие материалы у государственных органов, органов местного самоуправления, граждан и юридических лиц независимо от форм собственности;</w:t>
      </w:r>
    </w:p>
    <w:p>
      <w:pPr>
        <w:spacing w:after="60"/>
        <w:ind w:firstLine="567"/>
        <w:jc w:val="both"/>
      </w:pPr>
      <w:r>
        <w:rPr>
          <w:rFonts w:ascii="Arial" w:cs="Arial" w:eastAsia="Arial" w:hAnsi="Arial"/>
          <w:sz w:val="24"/>
          <w:szCs w:val="24"/>
        </w:rPr>
        <w:t xml:space="preserve">7) инициирует на заседании Жогорку Кенеша вопрос о направлении парламентского запроса;</w:t>
      </w:r>
    </w:p>
    <w:p>
      <w:pPr>
        <w:spacing w:after="60"/>
        <w:ind w:firstLine="567"/>
        <w:jc w:val="both"/>
      </w:pPr>
      <w:r>
        <w:rPr>
          <w:rFonts w:ascii="Arial" w:cs="Arial" w:eastAsia="Arial" w:hAnsi="Arial"/>
          <w:sz w:val="24"/>
          <w:szCs w:val="24"/>
        </w:rPr>
        <w:t xml:space="preserve">8) образует рабочие группы по разработке законопроектов и осуществлению контроля исполнения законов и решений Жогорку Кенеша в органах исполнительной власти, органах местного самоуправления;</w:t>
      </w:r>
    </w:p>
    <w:p>
      <w:pPr>
        <w:spacing w:after="60"/>
        <w:ind w:firstLine="567"/>
        <w:jc w:val="both"/>
      </w:pPr>
      <w:r>
        <w:rPr>
          <w:rFonts w:ascii="Arial" w:cs="Arial" w:eastAsia="Arial" w:hAnsi="Arial"/>
          <w:sz w:val="24"/>
          <w:szCs w:val="24"/>
        </w:rPr>
        <w:t xml:space="preserve">9) направляет заключения в ответственный комитет по соответствующим разделам проекта закона о республиканском бюджете с учетом результатов рассмотрения протокола согласования межбюджетных отношений в соответствии с требованиями Бюджетного </w:t>
      </w:r>
      <w:hyperlink w:history="1" r:id="rIdfmtkt4uuhmbksmkzassa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настоящего Регламента;</w:t>
      </w:r>
    </w:p>
    <w:p>
      <w:pPr>
        <w:spacing w:after="60"/>
        <w:ind w:firstLine="567"/>
        <w:jc w:val="both"/>
      </w:pPr>
      <w:r>
        <w:rPr>
          <w:rFonts w:ascii="Arial" w:cs="Arial" w:eastAsia="Arial" w:hAnsi="Arial"/>
          <w:sz w:val="24"/>
          <w:szCs w:val="24"/>
        </w:rPr>
        <w:t xml:space="preserve">10) проводит мониторинг принятых законов, относящихся к его ведению, по истечении 6 месяцев после вступления их в силу;</w:t>
      </w:r>
    </w:p>
    <w:p>
      <w:pPr>
        <w:spacing w:after="60"/>
        <w:ind w:firstLine="567"/>
        <w:jc w:val="both"/>
      </w:pPr>
      <w:r>
        <w:rPr>
          <w:rFonts w:ascii="Arial" w:cs="Arial" w:eastAsia="Arial" w:hAnsi="Arial"/>
          <w:sz w:val="24"/>
          <w:szCs w:val="24"/>
        </w:rPr>
        <w:t xml:space="preserve">11) вносит предложение Торага о передаче рассматриваемого вопроса в другой комитет;</w:t>
      </w:r>
    </w:p>
    <w:p>
      <w:pPr>
        <w:spacing w:after="60"/>
        <w:ind w:firstLine="567"/>
        <w:jc w:val="both"/>
      </w:pPr>
      <w:r>
        <w:rPr>
          <w:rFonts w:ascii="Arial" w:cs="Arial" w:eastAsia="Arial" w:hAnsi="Arial"/>
          <w:sz w:val="24"/>
          <w:szCs w:val="24"/>
        </w:rPr>
        <w:t xml:space="preserve">12) принимает решение о проведении "Часа Кабинета Министров" и "Дня Кабинета Министров", выездных, а также совместных заседаний с другими комитетами Жогорку Кенеша;</w:t>
      </w:r>
    </w:p>
    <w:p>
      <w:pPr>
        <w:spacing w:after="60"/>
        <w:ind w:firstLine="567"/>
        <w:jc w:val="both"/>
      </w:pPr>
      <w:r>
        <w:rPr>
          <w:rFonts w:ascii="Arial" w:cs="Arial" w:eastAsia="Arial" w:hAnsi="Arial"/>
          <w:sz w:val="24"/>
          <w:szCs w:val="24"/>
        </w:rPr>
        <w:t xml:space="preserve">13) заслушивает руководителей государственных органов;</w:t>
      </w:r>
    </w:p>
    <w:p>
      <w:pPr>
        <w:spacing w:after="60"/>
        <w:ind w:firstLine="567"/>
        <w:jc w:val="both"/>
      </w:pPr>
      <w:r>
        <w:rPr>
          <w:rFonts w:ascii="Arial" w:cs="Arial" w:eastAsia="Arial" w:hAnsi="Arial"/>
          <w:sz w:val="24"/>
          <w:szCs w:val="24"/>
        </w:rPr>
        <w:t xml:space="preserve">14) вправе направить предложение Кабинету Министров о необходимости разработки проекта закона с кратким изложением концепции, цели и задач (законодательное предложение);</w:t>
      </w:r>
    </w:p>
    <w:p>
      <w:pPr>
        <w:spacing w:after="60"/>
        <w:ind w:firstLine="567"/>
        <w:jc w:val="both"/>
      </w:pPr>
      <w:r>
        <w:rPr>
          <w:rFonts w:ascii="Arial" w:cs="Arial" w:eastAsia="Arial" w:hAnsi="Arial"/>
          <w:sz w:val="24"/>
          <w:szCs w:val="24"/>
        </w:rPr>
        <w:t xml:space="preserve">15) вправе привлекать к своей работе специалистов, независимых экспертов и представителей гражданского общества;</w:t>
      </w:r>
    </w:p>
    <w:p>
      <w:pPr>
        <w:spacing w:after="60"/>
        <w:ind w:firstLine="567"/>
        <w:jc w:val="both"/>
      </w:pPr>
      <w:r>
        <w:rPr>
          <w:rFonts w:ascii="Arial" w:cs="Arial" w:eastAsia="Arial" w:hAnsi="Arial"/>
          <w:sz w:val="24"/>
          <w:szCs w:val="24"/>
        </w:rPr>
        <w:t xml:space="preserve">16) вносит Торага на основе сессионного плана работы предложения к проекту бюджета Жогорку Кенеша на следующий год;</w:t>
      </w:r>
    </w:p>
    <w:p>
      <w:pPr>
        <w:spacing w:after="60"/>
        <w:ind w:firstLine="567"/>
        <w:jc w:val="both"/>
      </w:pPr>
      <w:r>
        <w:rPr>
          <w:rFonts w:ascii="Arial" w:cs="Arial" w:eastAsia="Arial" w:hAnsi="Arial"/>
          <w:sz w:val="24"/>
          <w:szCs w:val="24"/>
        </w:rPr>
        <w:t xml:space="preserve">17) решает самостоятельно вопросы организации своей деятельности;</w:t>
      </w:r>
    </w:p>
    <w:p>
      <w:pPr>
        <w:spacing w:after="60"/>
        <w:ind w:firstLine="567"/>
        <w:jc w:val="both"/>
      </w:pPr>
      <w:r>
        <w:rPr>
          <w:rFonts w:ascii="Arial" w:cs="Arial" w:eastAsia="Arial" w:hAnsi="Arial"/>
          <w:sz w:val="24"/>
          <w:szCs w:val="24"/>
        </w:rPr>
        <w:t xml:space="preserve">18) контролирует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60"/>
        <w:ind w:firstLine="567"/>
        <w:jc w:val="both"/>
      </w:pPr>
      <w:r>
        <w:rPr>
          <w:rFonts w:ascii="Arial" w:cs="Arial" w:eastAsia="Arial" w:hAnsi="Arial"/>
          <w:sz w:val="24"/>
          <w:szCs w:val="24"/>
        </w:rPr>
        <w:t xml:space="preserve">19) рассматривает иные вопросы, предусмотренные настоящим Регламентом и другими нормативными правовыми актами.</w:t>
      </w:r>
    </w:p>
    <w:p>
      <w:pPr>
        <w:spacing w:after="60"/>
        <w:ind w:firstLine="567"/>
        <w:jc w:val="both"/>
      </w:pPr>
      <w:r>
        <w:rPr>
          <w:rFonts w:ascii="Arial" w:cs="Arial" w:eastAsia="Arial" w:hAnsi="Arial"/>
          <w:sz w:val="24"/>
          <w:szCs w:val="24"/>
        </w:rPr>
        <w:t xml:space="preserve">2. По результатам рассмотрения законопроекта комитет Жогорку Кенеша принимает решение в виде заключения.</w:t>
      </w:r>
    </w:p>
    <w:p>
      <w:pPr>
        <w:spacing w:after="60"/>
        <w:ind w:firstLine="567"/>
        <w:jc w:val="both"/>
      </w:pPr>
      <w:r>
        <w:rPr>
          <w:rFonts w:ascii="Arial" w:cs="Arial" w:eastAsia="Arial" w:hAnsi="Arial"/>
          <w:sz w:val="24"/>
          <w:szCs w:val="24"/>
        </w:rPr>
        <w:t xml:space="preserve">3. Соответствующие структурные подразделения Аппарата не позднее 3 дней до заседания комитета обеспечивают его членов материалами по вопросам повестки дня, за исключением случаев, установленных настоящим Регламентом.</w:t>
      </w:r>
    </w:p>
    <w:p>
      <w:pPr>
        <w:spacing w:after="60"/>
        <w:ind w:firstLine="567"/>
        <w:jc w:val="both"/>
      </w:pPr>
      <w:r>
        <w:rPr>
          <w:rFonts w:ascii="Arial" w:cs="Arial" w:eastAsia="Arial" w:hAnsi="Arial"/>
          <w:i/>
          <w:iCs/>
          <w:sz w:val="24"/>
          <w:szCs w:val="24"/>
        </w:rPr>
        <w:t xml:space="preserve">(В редакции Закона КР от </w:t>
      </w:r>
      <w:hyperlink w:history="1" r:id="rIdu0wnb2agz65baq8qz7n5_">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Полномочия председателя комитета</w:t>
      </w:r>
    </w:p>
    <w:p>
      <w:pPr>
        <w:spacing w:after="60"/>
        <w:ind w:firstLine="567"/>
        <w:jc w:val="both"/>
      </w:pPr>
      <w:r>
        <w:rPr>
          <w:rFonts w:ascii="Arial" w:cs="Arial" w:eastAsia="Arial" w:hAnsi="Arial"/>
          <w:sz w:val="24"/>
          <w:szCs w:val="24"/>
        </w:rPr>
        <w:t xml:space="preserve">Председатель комитета:</w:t>
      </w:r>
    </w:p>
    <w:p>
      <w:pPr>
        <w:spacing w:after="60"/>
        <w:ind w:firstLine="567"/>
        <w:jc w:val="both"/>
      </w:pPr>
      <w:r>
        <w:rPr>
          <w:rFonts w:ascii="Arial" w:cs="Arial" w:eastAsia="Arial" w:hAnsi="Arial"/>
          <w:sz w:val="24"/>
          <w:szCs w:val="24"/>
        </w:rPr>
        <w:t xml:space="preserve">1) руководит деятельностью комитета;</w:t>
      </w:r>
    </w:p>
    <w:p>
      <w:pPr>
        <w:spacing w:after="60"/>
        <w:ind w:firstLine="567"/>
        <w:jc w:val="both"/>
      </w:pPr>
      <w:r>
        <w:rPr>
          <w:rFonts w:ascii="Arial" w:cs="Arial" w:eastAsia="Arial" w:hAnsi="Arial"/>
          <w:sz w:val="24"/>
          <w:szCs w:val="24"/>
        </w:rPr>
        <w:t xml:space="preserve">2) распределяет обязанности среди членов комитета;</w:t>
      </w:r>
    </w:p>
    <w:p>
      <w:pPr>
        <w:spacing w:after="60"/>
        <w:ind w:firstLine="567"/>
        <w:jc w:val="both"/>
      </w:pPr>
      <w:r>
        <w:rPr>
          <w:rFonts w:ascii="Arial" w:cs="Arial" w:eastAsia="Arial" w:hAnsi="Arial"/>
          <w:sz w:val="24"/>
          <w:szCs w:val="24"/>
        </w:rPr>
        <w:t xml:space="preserve">3) формирует проект повестки дня заседания комитета;</w:t>
      </w:r>
    </w:p>
    <w:p>
      <w:pPr>
        <w:spacing w:after="60"/>
        <w:ind w:firstLine="567"/>
        <w:jc w:val="both"/>
      </w:pPr>
      <w:r>
        <w:rPr>
          <w:rFonts w:ascii="Arial" w:cs="Arial" w:eastAsia="Arial" w:hAnsi="Arial"/>
          <w:sz w:val="24"/>
          <w:szCs w:val="24"/>
        </w:rPr>
        <w:t xml:space="preserve">4) председательствует на заседании комитета;</w:t>
      </w:r>
    </w:p>
    <w:p>
      <w:pPr>
        <w:spacing w:after="60"/>
        <w:ind w:firstLine="567"/>
        <w:jc w:val="both"/>
      </w:pPr>
      <w:r>
        <w:rPr>
          <w:rFonts w:ascii="Arial" w:cs="Arial" w:eastAsia="Arial" w:hAnsi="Arial"/>
          <w:sz w:val="24"/>
          <w:szCs w:val="24"/>
        </w:rPr>
        <w:t xml:space="preserve">5) подписывает документы комитета;</w:t>
      </w:r>
    </w:p>
    <w:p>
      <w:pPr>
        <w:spacing w:after="60"/>
        <w:ind w:firstLine="567"/>
        <w:jc w:val="both"/>
      </w:pPr>
      <w:r>
        <w:rPr>
          <w:rFonts w:ascii="Arial" w:cs="Arial" w:eastAsia="Arial" w:hAnsi="Arial"/>
          <w:sz w:val="24"/>
          <w:szCs w:val="24"/>
        </w:rPr>
        <w:t xml:space="preserve">6) осуществляет иные полномочия, предусмотренные настоящим Регламентом и положением о комитете.</w:t>
      </w:r>
    </w:p>
    <w:p>
      <w:pPr>
        <w:spacing w:after="60" w:before="200"/>
        <w:ind w:firstLine="567"/>
        <w:jc w:val="both"/>
      </w:pPr>
      <w:r>
        <w:rPr>
          <w:rFonts w:ascii="Arial" w:cs="Arial" w:eastAsia="Arial" w:hAnsi="Arial"/>
          <w:b/>
          <w:bCs/>
          <w:sz w:val="24"/>
          <w:szCs w:val="24"/>
        </w:rPr>
        <w:t xml:space="preserve">Статья 29. Совместные заседания комитетов</w:t>
      </w:r>
    </w:p>
    <w:p>
      <w:pPr>
        <w:spacing w:after="60"/>
        <w:ind w:firstLine="567"/>
        <w:jc w:val="both"/>
      </w:pPr>
      <w:r>
        <w:rPr>
          <w:rFonts w:ascii="Arial" w:cs="Arial" w:eastAsia="Arial" w:hAnsi="Arial"/>
          <w:sz w:val="24"/>
          <w:szCs w:val="24"/>
        </w:rPr>
        <w:t xml:space="preserve">1. По вопросам, относящимся к ведению нескольких комитетов, могут проводиться совместные заседания.</w:t>
      </w:r>
    </w:p>
    <w:p>
      <w:pPr>
        <w:spacing w:after="60"/>
        <w:ind w:firstLine="567"/>
        <w:jc w:val="both"/>
      </w:pPr>
      <w:r>
        <w:rPr>
          <w:rFonts w:ascii="Arial" w:cs="Arial" w:eastAsia="Arial" w:hAnsi="Arial"/>
          <w:sz w:val="24"/>
          <w:szCs w:val="24"/>
        </w:rPr>
        <w:t xml:space="preserve">2. На совместных заседаниях комитеты могут принимать совместные решения большинством голосов от числа присутствующих членов каждого комитета, которые подписываются председателями, а при их отсутствии - заместителями. При наличии разногласий между комитетами решение принимается каждым комитетом самостоятельно.</w:t>
      </w:r>
    </w:p>
    <w:p>
      <w:pPr>
        <w:spacing w:after="60"/>
        <w:ind w:firstLine="567"/>
        <w:jc w:val="both"/>
      </w:pPr>
      <w:r>
        <w:rPr>
          <w:rFonts w:ascii="Arial" w:cs="Arial" w:eastAsia="Arial" w:hAnsi="Arial"/>
          <w:sz w:val="24"/>
          <w:szCs w:val="24"/>
        </w:rPr>
        <w:t xml:space="preserve">3. Совместные заседания проводятся в соответствии с порядком, установленным для комитетов.</w:t>
      </w:r>
    </w:p>
    <w:p>
      <w:pPr>
        <w:spacing w:after="60" w:before="200"/>
        <w:ind w:firstLine="567"/>
        <w:jc w:val="both"/>
      </w:pPr>
      <w:r>
        <w:rPr>
          <w:rFonts w:ascii="Arial" w:cs="Arial" w:eastAsia="Arial" w:hAnsi="Arial"/>
          <w:b/>
          <w:bCs/>
          <w:sz w:val="24"/>
          <w:szCs w:val="24"/>
        </w:rPr>
        <w:t xml:space="preserve">Статья 30. Комитет всего Жогорку Кенеша</w:t>
      </w:r>
    </w:p>
    <w:p>
      <w:pPr>
        <w:spacing w:after="60"/>
        <w:ind w:firstLine="567"/>
        <w:jc w:val="both"/>
      </w:pPr>
      <w:r>
        <w:rPr>
          <w:rFonts w:ascii="Arial" w:cs="Arial" w:eastAsia="Arial" w:hAnsi="Arial"/>
          <w:sz w:val="24"/>
          <w:szCs w:val="24"/>
        </w:rPr>
        <w:t xml:space="preserve">1. Жогорку Кенеш работает в режиме Комитета всего Жогорку Кенеша в случаях:</w:t>
      </w:r>
    </w:p>
    <w:p>
      <w:pPr>
        <w:spacing w:after="60"/>
        <w:ind w:firstLine="567"/>
        <w:jc w:val="both"/>
      </w:pPr>
      <w:r>
        <w:rPr>
          <w:rFonts w:ascii="Arial" w:cs="Arial" w:eastAsia="Arial" w:hAnsi="Arial"/>
          <w:sz w:val="24"/>
          <w:szCs w:val="24"/>
        </w:rPr>
        <w:t xml:space="preserve">1) начала работы Жогорку Кенеша после избрания нового созыва при рассмотрении первоочередных вопросов в соответствии со </w:t>
      </w:r>
      <w:hyperlink w:history="1" r:id="rIddeyt6itzm1yidrkz2rho7">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2) введения чрезвычайного, военного положения, объявления состояния войны и отсутствия условий для работы Жогорку Кенеша в обычном режиме.</w:t>
      </w:r>
    </w:p>
    <w:p>
      <w:pPr>
        <w:spacing w:after="60"/>
        <w:ind w:firstLine="567"/>
        <w:jc w:val="both"/>
      </w:pPr>
      <w:r>
        <w:rPr>
          <w:rFonts w:ascii="Arial" w:cs="Arial" w:eastAsia="Arial" w:hAnsi="Arial"/>
          <w:sz w:val="24"/>
          <w:szCs w:val="24"/>
        </w:rPr>
        <w:t xml:space="preserve">2. Заседание проводится под председательством руководителя профильного комитета, в случае его отсутствия председательствующий избирается решением Жогорку Кенеша.</w:t>
      </w:r>
    </w:p>
    <w:p>
      <w:pPr>
        <w:spacing w:after="60"/>
        <w:ind w:firstLine="567"/>
        <w:jc w:val="both"/>
      </w:pPr>
      <w:r>
        <w:rPr>
          <w:rFonts w:ascii="Arial" w:cs="Arial" w:eastAsia="Arial" w:hAnsi="Arial"/>
          <w:sz w:val="24"/>
          <w:szCs w:val="24"/>
        </w:rPr>
        <w:t xml:space="preserve">3. Материалы и проекты решений Комитета всего Жогорку Кенеша могут быть розданы в ходе заседания.</w:t>
      </w:r>
    </w:p>
    <w:p>
      <w:pPr>
        <w:spacing w:after="60"/>
        <w:ind w:firstLine="567"/>
        <w:jc w:val="both"/>
      </w:pPr>
      <w:r>
        <w:rPr>
          <w:rFonts w:ascii="Arial" w:cs="Arial" w:eastAsia="Arial" w:hAnsi="Arial"/>
          <w:sz w:val="24"/>
          <w:szCs w:val="24"/>
        </w:rPr>
        <w:t xml:space="preserve">4. Комитет всего Жогорку Кенеша принимает решения открытым голосованием большинством голосов от общего числа депутатов, принесших присягу.</w:t>
      </w:r>
    </w:p>
    <w:p>
      <w:pPr>
        <w:spacing w:after="60"/>
        <w:ind w:firstLine="567"/>
        <w:jc w:val="both"/>
      </w:pPr>
      <w:r>
        <w:rPr>
          <w:rFonts w:ascii="Arial" w:cs="Arial" w:eastAsia="Arial" w:hAnsi="Arial"/>
          <w:sz w:val="24"/>
          <w:szCs w:val="24"/>
        </w:rPr>
        <w:t xml:space="preserve">5. Комитет всего Жогорку Кенеша завершает работу после принятия решения по рассматриваемому вопросу.</w:t>
      </w:r>
    </w:p>
    <w:p>
      <w:pPr>
        <w:spacing w:after="60"/>
        <w:ind w:firstLine="567"/>
        <w:jc w:val="both"/>
      </w:pPr>
      <w:r>
        <w:rPr>
          <w:rFonts w:ascii="Arial" w:cs="Arial" w:eastAsia="Arial" w:hAnsi="Arial"/>
          <w:sz w:val="24"/>
          <w:szCs w:val="24"/>
        </w:rPr>
        <w:t xml:space="preserve">6. Решение Комитета всего Жогорку Кенеша подлежит немедленному рассмотрению на заседании Жогорку Кенеша.</w:t>
      </w:r>
    </w:p>
    <w:p>
      <w:pPr>
        <w:spacing w:after="60" w:before="200"/>
        <w:ind w:firstLine="567"/>
        <w:jc w:val="both"/>
      </w:pPr>
      <w:r>
        <w:rPr>
          <w:rFonts w:ascii="Arial" w:cs="Arial" w:eastAsia="Arial" w:hAnsi="Arial"/>
          <w:b/>
          <w:bCs/>
          <w:sz w:val="24"/>
          <w:szCs w:val="24"/>
        </w:rPr>
        <w:t xml:space="preserve">Статья 31. Временные комиссии</w:t>
      </w:r>
    </w:p>
    <w:p>
      <w:pPr>
        <w:spacing w:after="60"/>
        <w:ind w:firstLine="567"/>
        <w:jc w:val="both"/>
      </w:pPr>
      <w:r>
        <w:rPr>
          <w:rFonts w:ascii="Arial" w:cs="Arial" w:eastAsia="Arial" w:hAnsi="Arial"/>
          <w:sz w:val="24"/>
          <w:szCs w:val="24"/>
        </w:rPr>
        <w:t xml:space="preserve">1. Жогорку Кенеш для изучения отдельных вопросов создает временные комиссии.</w:t>
      </w:r>
    </w:p>
    <w:p>
      <w:pPr>
        <w:spacing w:after="60"/>
        <w:ind w:firstLine="567"/>
        <w:jc w:val="both"/>
      </w:pPr>
      <w:r>
        <w:rPr>
          <w:rFonts w:ascii="Arial" w:cs="Arial" w:eastAsia="Arial" w:hAnsi="Arial"/>
          <w:sz w:val="24"/>
          <w:szCs w:val="24"/>
        </w:rPr>
        <w:t xml:space="preserve">2. Предложение о создании временной комиссии вправе внести фракции, депутатские группы, депутаты или комитеты; оно не подлежит рассмотрению Координационным советом.</w:t>
      </w:r>
    </w:p>
    <w:p>
      <w:pPr>
        <w:spacing w:after="60"/>
        <w:ind w:firstLine="567"/>
        <w:jc w:val="both"/>
      </w:pPr>
      <w:r>
        <w:rPr>
          <w:rFonts w:ascii="Arial" w:cs="Arial" w:eastAsia="Arial" w:hAnsi="Arial"/>
          <w:sz w:val="24"/>
          <w:szCs w:val="24"/>
        </w:rPr>
        <w:t xml:space="preserve">3. Временная комиссия в составе из не менее 7 депутатов формируется по предложениям фракций, депутатских групп с учетом их пропорционального представительства в Жогорку Кенеше и депутатов, избранных по одномандатным округам, не вошедших во фракции и депутатские группы.</w:t>
      </w:r>
    </w:p>
    <w:p>
      <w:pPr>
        <w:spacing w:after="60"/>
        <w:ind w:firstLine="567"/>
        <w:jc w:val="both"/>
      </w:pPr>
      <w:r>
        <w:rPr>
          <w:rFonts w:ascii="Arial" w:cs="Arial" w:eastAsia="Arial" w:hAnsi="Arial"/>
          <w:sz w:val="24"/>
          <w:szCs w:val="24"/>
        </w:rPr>
        <w:t xml:space="preserve">4. Если фракция, депутатская группа не предложит в состав временной комиссии своих представителей в установленный председательствующим срок, Жогорку Кенеш образует временную комиссию без их участия.</w:t>
      </w:r>
    </w:p>
    <w:p>
      <w:pPr>
        <w:spacing w:after="60"/>
        <w:ind w:firstLine="567"/>
        <w:jc w:val="both"/>
      </w:pPr>
      <w:r>
        <w:rPr>
          <w:rFonts w:ascii="Arial" w:cs="Arial" w:eastAsia="Arial" w:hAnsi="Arial"/>
          <w:sz w:val="24"/>
          <w:szCs w:val="24"/>
        </w:rPr>
        <w:t xml:space="preserve">5. Постановление о создании временной комиссии содержит:</w:t>
      </w:r>
    </w:p>
    <w:p>
      <w:pPr>
        <w:spacing w:after="60"/>
        <w:ind w:firstLine="567"/>
        <w:jc w:val="both"/>
      </w:pPr>
      <w:r>
        <w:rPr>
          <w:rFonts w:ascii="Arial" w:cs="Arial" w:eastAsia="Arial" w:hAnsi="Arial"/>
          <w:sz w:val="24"/>
          <w:szCs w:val="24"/>
        </w:rPr>
        <w:t xml:space="preserve">1) название временной комиссии;</w:t>
      </w:r>
    </w:p>
    <w:p>
      <w:pPr>
        <w:spacing w:after="60"/>
        <w:ind w:firstLine="567"/>
        <w:jc w:val="both"/>
      </w:pPr>
      <w:r>
        <w:rPr>
          <w:rFonts w:ascii="Arial" w:cs="Arial" w:eastAsia="Arial" w:hAnsi="Arial"/>
          <w:sz w:val="24"/>
          <w:szCs w:val="24"/>
        </w:rPr>
        <w:t xml:space="preserve">2) цели, задачи, круг вопросов, для рассмотрения которых создана временная комиссия;</w:t>
      </w:r>
    </w:p>
    <w:p>
      <w:pPr>
        <w:spacing w:after="60"/>
        <w:ind w:firstLine="567"/>
        <w:jc w:val="both"/>
      </w:pPr>
      <w:r>
        <w:rPr>
          <w:rFonts w:ascii="Arial" w:cs="Arial" w:eastAsia="Arial" w:hAnsi="Arial"/>
          <w:sz w:val="24"/>
          <w:szCs w:val="24"/>
        </w:rPr>
        <w:t xml:space="preserve">3) персональный состав;</w:t>
      </w:r>
    </w:p>
    <w:p>
      <w:pPr>
        <w:spacing w:after="60"/>
        <w:ind w:firstLine="567"/>
        <w:jc w:val="both"/>
      </w:pPr>
      <w:r>
        <w:rPr>
          <w:rFonts w:ascii="Arial" w:cs="Arial" w:eastAsia="Arial" w:hAnsi="Arial"/>
          <w:sz w:val="24"/>
          <w:szCs w:val="24"/>
        </w:rPr>
        <w:t xml:space="preserve">4) срок ее деятельности;</w:t>
      </w:r>
    </w:p>
    <w:p>
      <w:pPr>
        <w:spacing w:after="60"/>
        <w:ind w:firstLine="567"/>
        <w:jc w:val="both"/>
      </w:pPr>
      <w:r>
        <w:rPr>
          <w:rFonts w:ascii="Arial" w:cs="Arial" w:eastAsia="Arial" w:hAnsi="Arial"/>
          <w:sz w:val="24"/>
          <w:szCs w:val="24"/>
        </w:rPr>
        <w:t xml:space="preserve">5) срок представления доклада о результатах работы;</w:t>
      </w:r>
    </w:p>
    <w:p>
      <w:pPr>
        <w:spacing w:after="60"/>
        <w:ind w:firstLine="567"/>
        <w:jc w:val="both"/>
      </w:pPr>
      <w:r>
        <w:rPr>
          <w:rFonts w:ascii="Arial" w:cs="Arial" w:eastAsia="Arial" w:hAnsi="Arial"/>
          <w:sz w:val="24"/>
          <w:szCs w:val="24"/>
        </w:rPr>
        <w:t xml:space="preserve">6) вопросы организационного и материально-технического обеспечения временной комиссии.</w:t>
      </w:r>
    </w:p>
    <w:p>
      <w:pPr>
        <w:spacing w:after="60"/>
        <w:ind w:firstLine="567"/>
        <w:jc w:val="both"/>
      </w:pPr>
      <w:r>
        <w:rPr>
          <w:rFonts w:ascii="Arial" w:cs="Arial" w:eastAsia="Arial" w:hAnsi="Arial"/>
          <w:sz w:val="24"/>
          <w:szCs w:val="24"/>
        </w:rPr>
        <w:t xml:space="preserve">6. Срок работы временной комиссии не может превышать 3 месяцев со дня ее создания. Решение о продлении срока работы временной комиссии принимается Жогорку Кенешем не более одного раза.</w:t>
      </w:r>
    </w:p>
    <w:p>
      <w:pPr>
        <w:spacing w:after="60"/>
        <w:ind w:firstLine="567"/>
        <w:jc w:val="both"/>
      </w:pPr>
      <w:r>
        <w:rPr>
          <w:rFonts w:ascii="Arial" w:cs="Arial" w:eastAsia="Arial" w:hAnsi="Arial"/>
          <w:sz w:val="24"/>
          <w:szCs w:val="24"/>
        </w:rPr>
        <w:t xml:space="preserve">7. Не допускается создание временной комиссии за 4 месяца до истечения срока полномочий Жогорку Кенеша.</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Комиссия своим решением избирает председателя и его заместителя (заместителей) из своего состава, о чем уведомляет Торага.</w:t>
      </w:r>
      <w:r>
        <w:rPr>
          <w:rFonts w:ascii="Arial" w:cs="Arial" w:eastAsia="Arial" w:hAnsi="Arial"/>
          <w:sz w:val="24"/>
          <w:szCs w:val="24"/>
        </w:rPr>
        <w:t xml:space="preserve"> Председателем временной комиссии и его заместителем не могут быть избраны:</w:t>
      </w:r>
    </w:p>
    <w:p>
      <w:pPr>
        <w:spacing w:after="60"/>
        <w:ind w:firstLine="567"/>
        <w:jc w:val="both"/>
      </w:pPr>
      <w:r>
        <w:rPr>
          <w:rFonts w:ascii="Arial" w:cs="Arial" w:eastAsia="Arial" w:hAnsi="Arial"/>
          <w:sz w:val="24"/>
          <w:szCs w:val="24"/>
        </w:rPr>
        <w:t xml:space="preserve">1) председатели комитетов и их заместители;</w:t>
      </w:r>
    </w:p>
    <w:p>
      <w:pPr>
        <w:spacing w:after="60"/>
        <w:ind w:firstLine="567"/>
        <w:jc w:val="both"/>
      </w:pPr>
      <w:r>
        <w:rPr>
          <w:rFonts w:ascii="Arial" w:cs="Arial" w:eastAsia="Arial" w:hAnsi="Arial"/>
          <w:sz w:val="24"/>
          <w:szCs w:val="24"/>
        </w:rPr>
        <w:t xml:space="preserve">2) члены одной фракции;</w:t>
      </w:r>
    </w:p>
    <w:p>
      <w:pPr>
        <w:spacing w:after="60"/>
        <w:ind w:firstLine="567"/>
        <w:jc w:val="both"/>
      </w:pPr>
      <w:r>
        <w:rPr>
          <w:rFonts w:ascii="Arial" w:cs="Arial" w:eastAsia="Arial" w:hAnsi="Arial"/>
          <w:sz w:val="24"/>
          <w:szCs w:val="24"/>
        </w:rPr>
        <w:t xml:space="preserve">3) члены одной депутатской группы.</w:t>
      </w:r>
    </w:p>
    <w:p>
      <w:pPr>
        <w:spacing w:after="60"/>
        <w:ind w:firstLine="567"/>
        <w:jc w:val="both"/>
      </w:pPr>
      <w:r>
        <w:rPr>
          <w:rFonts w:ascii="Arial" w:cs="Arial" w:eastAsia="Arial" w:hAnsi="Arial"/>
          <w:sz w:val="24"/>
          <w:szCs w:val="24"/>
        </w:rPr>
        <w:t xml:space="preserve">9. При наличии конфликта интересов депутат до избрания состава временной комиссии обязан заявить самоотвод.</w:t>
      </w:r>
    </w:p>
    <w:p>
      <w:pPr>
        <w:spacing w:after="60"/>
        <w:ind w:firstLine="567"/>
        <w:jc w:val="both"/>
      </w:pPr>
      <w:r>
        <w:rPr>
          <w:rFonts w:ascii="Arial" w:cs="Arial" w:eastAsia="Arial" w:hAnsi="Arial"/>
          <w:sz w:val="24"/>
          <w:szCs w:val="24"/>
        </w:rPr>
        <w:t xml:space="preserve">10. Если в ходе работы временной комиссии у депутата возникнет конфликт интересов, он обязан подать председателю временной комиссии заявление о выходе из ее состава, о чем уведомляет лидера фракции, руководителя депутатской группы.</w:t>
      </w:r>
    </w:p>
    <w:p>
      <w:pPr>
        <w:spacing w:after="60"/>
        <w:ind w:firstLine="567"/>
        <w:jc w:val="both"/>
      </w:pPr>
      <w:r>
        <w:rPr>
          <w:rFonts w:ascii="Arial" w:cs="Arial" w:eastAsia="Arial" w:hAnsi="Arial"/>
          <w:sz w:val="24"/>
          <w:szCs w:val="24"/>
        </w:rPr>
        <w:t xml:space="preserve">11. Замещение выбывшего члена временной комиссии осуществляется из числа представителей той же фракции, депутатской группы.</w:t>
      </w:r>
    </w:p>
    <w:p>
      <w:pPr>
        <w:spacing w:after="60"/>
        <w:ind w:firstLine="567"/>
        <w:jc w:val="both"/>
      </w:pPr>
      <w:r>
        <w:rPr>
          <w:rFonts w:ascii="Arial" w:cs="Arial" w:eastAsia="Arial" w:hAnsi="Arial"/>
          <w:sz w:val="24"/>
          <w:szCs w:val="24"/>
        </w:rPr>
        <w:t xml:space="preserve">12. Досрочное прекращение полномочий председателя временной комиссии или его заместителя осуществляется на основаниях и в порядке, установленных для прекращения полномочий заместителя Торага.</w:t>
      </w:r>
    </w:p>
    <w:p>
      <w:pPr>
        <w:spacing w:after="60"/>
        <w:ind w:firstLine="567"/>
        <w:jc w:val="both"/>
      </w:pPr>
      <w:r>
        <w:rPr>
          <w:rFonts w:ascii="Arial" w:cs="Arial" w:eastAsia="Arial" w:hAnsi="Arial"/>
          <w:sz w:val="24"/>
          <w:szCs w:val="24"/>
        </w:rPr>
        <w:t xml:space="preserve">13. Временная комиссия осуществляет свою работу в соответствии с положением о временных комиссиях, утвержденным Жогорку Кенешем.</w:t>
      </w:r>
    </w:p>
    <w:p>
      <w:pPr>
        <w:spacing w:after="60"/>
        <w:ind w:firstLine="567"/>
        <w:jc w:val="both"/>
      </w:pPr>
      <w:r>
        <w:rPr>
          <w:rFonts w:ascii="Arial" w:cs="Arial" w:eastAsia="Arial" w:hAnsi="Arial"/>
          <w:sz w:val="24"/>
          <w:szCs w:val="24"/>
        </w:rPr>
        <w:t xml:space="preserve">14. В случае утраты актуальности или невозможности изучения порученного вопроса временная комиссия большинством голосов может вынести решение оставить вопрос без рассмотрения или упразднить временную комиссию с внесением на рассмотрение Жогорку Кенеша соответствующего проекта постановления.</w:t>
      </w:r>
    </w:p>
    <w:p>
      <w:pPr>
        <w:spacing w:after="60"/>
        <w:ind w:firstLine="567"/>
        <w:jc w:val="both"/>
      </w:pPr>
      <w:r>
        <w:rPr>
          <w:rFonts w:ascii="Arial" w:cs="Arial" w:eastAsia="Arial" w:hAnsi="Arial"/>
          <w:sz w:val="24"/>
          <w:szCs w:val="24"/>
        </w:rPr>
        <w:t xml:space="preserve">15. В случае несоответствия работы временной комиссии требованиям настоящего Регламента в части состава, избрания председателя, организации и срока работы временной комиссии, комитет, ведающий вопросами Регламента, на основании предложения заместителя Торага, курирующего вопросы работы временных комиссий, рассматривает вопрос об упразднении временной комиссии.</w:t>
      </w:r>
    </w:p>
    <w:p>
      <w:pPr>
        <w:spacing w:after="60"/>
        <w:ind w:firstLine="567"/>
        <w:jc w:val="both"/>
      </w:pPr>
      <w:r>
        <w:rPr>
          <w:rFonts w:ascii="Arial" w:cs="Arial" w:eastAsia="Arial" w:hAnsi="Arial"/>
          <w:sz w:val="24"/>
          <w:szCs w:val="24"/>
        </w:rPr>
        <w:t xml:space="preserve">16. Проект постановления об итогах работы временной комиссии подлежит согласованию с юридической службой Аппарата.</w:t>
      </w:r>
    </w:p>
    <w:p>
      <w:pPr>
        <w:spacing w:after="60"/>
        <w:ind w:firstLine="567"/>
        <w:jc w:val="both"/>
      </w:pPr>
      <w:r>
        <w:rPr>
          <w:rFonts w:ascii="Arial" w:cs="Arial" w:eastAsia="Arial" w:hAnsi="Arial"/>
          <w:sz w:val="24"/>
          <w:szCs w:val="24"/>
        </w:rPr>
        <w:t xml:space="preserve">17. Председатель временной комиссии в течение месяца обеспечивает передачу материалов и документов работы временной комиссии соответствующей службе Аппарата для архивного хранения.</w:t>
      </w:r>
    </w:p>
    <w:p>
      <w:pPr>
        <w:spacing w:after="60"/>
        <w:ind w:firstLine="567"/>
        <w:jc w:val="both"/>
      </w:pPr>
      <w:r>
        <w:rPr>
          <w:rFonts w:ascii="Arial" w:cs="Arial" w:eastAsia="Arial" w:hAnsi="Arial"/>
          <w:i/>
          <w:iCs/>
          <w:sz w:val="24"/>
          <w:szCs w:val="24"/>
        </w:rPr>
        <w:t xml:space="preserve">(В редакции Закона КР от </w:t>
      </w:r>
      <w:hyperlink w:history="1" r:id="rIdkqvri7sqzettkx3bqvm3w">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II
 ОРГАНИЗАЦИЯ РАБОТЫ ЖОГОРКУ КЕНЕША</w:t>
      </w:r>
    </w:p>
    <w:p>
      <w:pPr>
        <w:spacing w:after="200" w:before="200"/>
        <w:ind w:firstLine="397"/>
        <w:jc w:val="center"/>
      </w:pPr>
      <w:r>
        <w:rPr>
          <w:rFonts w:ascii="Arial" w:cs="Arial" w:eastAsia="Arial" w:hAnsi="Arial"/>
          <w:b/>
          <w:bCs/>
          <w:sz w:val="24"/>
          <w:szCs w:val="24"/>
        </w:rPr>
        <w:t xml:space="preserve">Глава 6. Сессии Жогорку Кенеша. Планирование работы сессии</w:t>
      </w:r>
    </w:p>
    <w:p>
      <w:pPr>
        <w:spacing w:after="60" w:before="200"/>
        <w:ind w:firstLine="567"/>
        <w:jc w:val="both"/>
      </w:pPr>
      <w:r>
        <w:rPr>
          <w:rFonts w:ascii="Arial" w:cs="Arial" w:eastAsia="Arial" w:hAnsi="Arial"/>
          <w:b/>
          <w:bCs/>
          <w:sz w:val="24"/>
          <w:szCs w:val="24"/>
        </w:rPr>
        <w:t xml:space="preserve">Статья 32. Сессии Жогорку Кенеша</w:t>
      </w:r>
    </w:p>
    <w:p>
      <w:pPr>
        <w:spacing w:after="60"/>
        <w:ind w:firstLine="567"/>
        <w:jc w:val="both"/>
      </w:pPr>
      <w:r>
        <w:rPr>
          <w:rFonts w:ascii="Arial" w:cs="Arial" w:eastAsia="Arial" w:hAnsi="Arial"/>
          <w:sz w:val="24"/>
          <w:szCs w:val="24"/>
        </w:rPr>
        <w:t xml:space="preserve">1. Сессии Жогорку Кенеша начинаются с первого рабочего дня сентября и продолжаются до последнего рабочего дня июня следующего года.</w:t>
      </w:r>
    </w:p>
    <w:p>
      <w:pPr>
        <w:spacing w:after="60"/>
        <w:ind w:firstLine="567"/>
        <w:jc w:val="both"/>
      </w:pPr>
      <w:r>
        <w:rPr>
          <w:rFonts w:ascii="Arial" w:cs="Arial" w:eastAsia="Arial" w:hAnsi="Arial"/>
          <w:sz w:val="24"/>
          <w:szCs w:val="24"/>
        </w:rPr>
        <w:t xml:space="preserve">2. Сессии открываются и завершаются исполнением Государственного гимна Кыргызской Республики.</w:t>
      </w:r>
    </w:p>
    <w:p>
      <w:pPr>
        <w:spacing w:after="60"/>
        <w:ind w:firstLine="567"/>
        <w:jc w:val="both"/>
      </w:pPr>
      <w:r>
        <w:rPr>
          <w:rFonts w:ascii="Arial" w:cs="Arial" w:eastAsia="Arial" w:hAnsi="Arial"/>
          <w:sz w:val="24"/>
          <w:szCs w:val="24"/>
        </w:rPr>
        <w:t xml:space="preserve">3. Сессии проводятся в форме заседаний Жогорку Кенеша и его органов.</w:t>
      </w:r>
    </w:p>
    <w:p>
      <w:pPr>
        <w:spacing w:after="60"/>
        <w:ind w:firstLine="567"/>
        <w:jc w:val="both"/>
      </w:pPr>
      <w:r>
        <w:rPr>
          <w:rFonts w:ascii="Arial" w:cs="Arial" w:eastAsia="Arial" w:hAnsi="Arial"/>
          <w:sz w:val="24"/>
          <w:szCs w:val="24"/>
        </w:rPr>
        <w:t xml:space="preserve">4. В период между сессиями Жогорку Кенеша по инициативе Президента, Торага и не менее одной трети депутатов Жогорку Кенеша могут созываться внеочередные сессии Жогорку Кенеша.</w:t>
      </w:r>
    </w:p>
    <w:p>
      <w:pPr>
        <w:spacing w:after="60"/>
        <w:ind w:firstLine="567"/>
        <w:jc w:val="both"/>
      </w:pPr>
      <w:r>
        <w:rPr>
          <w:rFonts w:ascii="Arial" w:cs="Arial" w:eastAsia="Arial" w:hAnsi="Arial"/>
          <w:sz w:val="24"/>
          <w:szCs w:val="24"/>
        </w:rPr>
        <w:t xml:space="preserve">5. Инициатива о созыве внеочередной сессии направляется Торага с указанием причины предлагаемых к рассмотрению вопросов и сроков ее проведения.</w:t>
      </w:r>
    </w:p>
    <w:p>
      <w:pPr>
        <w:spacing w:after="60"/>
        <w:ind w:firstLine="567"/>
        <w:jc w:val="both"/>
      </w:pPr>
      <w:r>
        <w:rPr>
          <w:rFonts w:ascii="Arial" w:cs="Arial" w:eastAsia="Arial" w:hAnsi="Arial"/>
          <w:sz w:val="24"/>
          <w:szCs w:val="24"/>
        </w:rPr>
        <w:t xml:space="preserve">6. Внеочередная сессия Жогорку Кенеша созывается Торага не позднее 3 дней со дня регистрации Жогорку Кенешем поступившей инициативы.</w:t>
      </w:r>
    </w:p>
    <w:p>
      <w:pPr>
        <w:spacing w:after="60"/>
        <w:ind w:firstLine="567"/>
        <w:jc w:val="both"/>
      </w:pPr>
      <w:r>
        <w:rPr>
          <w:rFonts w:ascii="Arial" w:cs="Arial" w:eastAsia="Arial" w:hAnsi="Arial"/>
          <w:sz w:val="24"/>
          <w:szCs w:val="24"/>
        </w:rPr>
        <w:t xml:space="preserve">7. Внеочередная сессия завершается после принятия Жогорку Кенешем решений по рассмотренным вопросам.</w:t>
      </w:r>
    </w:p>
    <w:p>
      <w:pPr>
        <w:spacing w:after="60" w:before="200"/>
        <w:ind w:firstLine="567"/>
        <w:jc w:val="both"/>
      </w:pPr>
      <w:r>
        <w:rPr>
          <w:rFonts w:ascii="Arial" w:cs="Arial" w:eastAsia="Arial" w:hAnsi="Arial"/>
          <w:b/>
          <w:bCs/>
          <w:sz w:val="24"/>
          <w:szCs w:val="24"/>
        </w:rPr>
        <w:t xml:space="preserve">Статья 33.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могут быть:</w:t>
      </w:r>
    </w:p>
    <w:p>
      <w:pPr>
        <w:spacing w:after="60"/>
        <w:ind w:firstLine="567"/>
        <w:jc w:val="both"/>
      </w:pPr>
      <w:r>
        <w:rPr>
          <w:rFonts w:ascii="Arial" w:cs="Arial" w:eastAsia="Arial" w:hAnsi="Arial"/>
          <w:sz w:val="24"/>
          <w:szCs w:val="24"/>
        </w:rPr>
        <w:t xml:space="preserve">1) очередными;</w:t>
      </w:r>
    </w:p>
    <w:p>
      <w:pPr>
        <w:spacing w:after="60"/>
        <w:ind w:firstLine="567"/>
        <w:jc w:val="both"/>
      </w:pPr>
      <w:r>
        <w:rPr>
          <w:rFonts w:ascii="Arial" w:cs="Arial" w:eastAsia="Arial" w:hAnsi="Arial"/>
          <w:sz w:val="24"/>
          <w:szCs w:val="24"/>
        </w:rPr>
        <w:t xml:space="preserve">2) внеочередными;</w:t>
      </w:r>
    </w:p>
    <w:p>
      <w:pPr>
        <w:spacing w:after="60"/>
        <w:ind w:firstLine="567"/>
        <w:jc w:val="both"/>
      </w:pPr>
      <w:r>
        <w:rPr>
          <w:rFonts w:ascii="Arial" w:cs="Arial" w:eastAsia="Arial" w:hAnsi="Arial"/>
          <w:sz w:val="24"/>
          <w:szCs w:val="24"/>
        </w:rPr>
        <w:t xml:space="preserve">3) открытыми;</w:t>
      </w:r>
    </w:p>
    <w:p>
      <w:pPr>
        <w:spacing w:after="60"/>
        <w:ind w:firstLine="567"/>
        <w:jc w:val="both"/>
      </w:pPr>
      <w:r>
        <w:rPr>
          <w:rFonts w:ascii="Arial" w:cs="Arial" w:eastAsia="Arial" w:hAnsi="Arial"/>
          <w:sz w:val="24"/>
          <w:szCs w:val="24"/>
        </w:rPr>
        <w:t xml:space="preserve">4) закрытыми.</w:t>
      </w:r>
    </w:p>
    <w:p>
      <w:pPr>
        <w:spacing w:after="60"/>
        <w:ind w:firstLine="567"/>
        <w:jc w:val="both"/>
      </w:pPr>
      <w:r>
        <w:rPr>
          <w:rFonts w:ascii="Arial" w:cs="Arial" w:eastAsia="Arial" w:hAnsi="Arial"/>
          <w:sz w:val="24"/>
          <w:szCs w:val="24"/>
        </w:rPr>
        <w:t xml:space="preserve">2. Очередные заседания Жогорку Кенеша проводятся в среду и четверг,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В случае переноса рабочих дней в соответствии с законодательством Жогорку Кенеш и его органы работают за тот рабочий день, который перенесен.</w:t>
      </w:r>
    </w:p>
    <w:p>
      <w:pPr>
        <w:spacing w:after="60"/>
        <w:ind w:firstLine="567"/>
        <w:jc w:val="both"/>
      </w:pPr>
      <w:r>
        <w:rPr>
          <w:rFonts w:ascii="Arial" w:cs="Arial" w:eastAsia="Arial" w:hAnsi="Arial"/>
          <w:sz w:val="24"/>
          <w:szCs w:val="24"/>
        </w:rPr>
        <w:t xml:space="preserve">3. Очередные заседания начинаются в 10 часов и завершаются в 18.00 часов. По решению Жогорку Кенеша время заседания может продлеваться.</w:t>
      </w:r>
    </w:p>
    <w:p>
      <w:pPr>
        <w:spacing w:after="60"/>
        <w:ind w:firstLine="567"/>
        <w:jc w:val="both"/>
      </w:pPr>
      <w:r>
        <w:rPr>
          <w:rFonts w:ascii="Arial" w:cs="Arial" w:eastAsia="Arial" w:hAnsi="Arial"/>
          <w:sz w:val="24"/>
          <w:szCs w:val="24"/>
        </w:rPr>
        <w:t xml:space="preserve">4. Во время заседаний Жогорку Кенеша не проводятся заседания фракций, депутатских групп, комитетов, комиссий, парламентские слушания, а также работа с избирателями.</w:t>
      </w:r>
    </w:p>
    <w:p>
      <w:pPr>
        <w:spacing w:after="60"/>
        <w:ind w:firstLine="567"/>
        <w:jc w:val="both"/>
      </w:pPr>
      <w:r>
        <w:rPr>
          <w:rFonts w:ascii="Arial" w:cs="Arial" w:eastAsia="Arial" w:hAnsi="Arial"/>
          <w:sz w:val="24"/>
          <w:szCs w:val="24"/>
        </w:rPr>
        <w:t xml:space="preserve">5. Внеочередные заседания Жогорку Кенеша могут проводиться в любой день недели, кроме среды и четверга, по инициативе Президента, Торага и не менее одной трети депутатов Жогорку Кенеша.</w:t>
      </w:r>
    </w:p>
    <w:p>
      <w:pPr>
        <w:spacing w:after="60" w:before="200"/>
        <w:ind w:firstLine="567"/>
        <w:jc w:val="both"/>
      </w:pPr>
      <w:r>
        <w:rPr>
          <w:rFonts w:ascii="Arial" w:cs="Arial" w:eastAsia="Arial" w:hAnsi="Arial"/>
          <w:b/>
          <w:bCs/>
          <w:sz w:val="24"/>
          <w:szCs w:val="24"/>
        </w:rPr>
        <w:t xml:space="preserve">Статья 34. Закрытые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являются открытыми, за исключением заседаний по вопросам государственной, военной и иной тайны, определенной законодательством.</w:t>
      </w:r>
    </w:p>
    <w:p>
      <w:pPr>
        <w:spacing w:after="60"/>
        <w:ind w:firstLine="567"/>
        <w:jc w:val="both"/>
      </w:pPr>
      <w:r>
        <w:rPr>
          <w:rFonts w:ascii="Arial" w:cs="Arial" w:eastAsia="Arial" w:hAnsi="Arial"/>
          <w:sz w:val="24"/>
          <w:szCs w:val="24"/>
        </w:rPr>
        <w:t xml:space="preserve">2. При наличии оснований Жогорку Кенеш вправе принять решение о рассмотрении вопроса повестки дня в закрытом режиме.</w:t>
      </w:r>
    </w:p>
    <w:p>
      <w:pPr>
        <w:spacing w:after="60"/>
        <w:ind w:firstLine="567"/>
        <w:jc w:val="both"/>
      </w:pPr>
      <w:r>
        <w:rPr>
          <w:rFonts w:ascii="Arial" w:cs="Arial" w:eastAsia="Arial" w:hAnsi="Arial"/>
          <w:sz w:val="24"/>
          <w:szCs w:val="24"/>
        </w:rPr>
        <w:t xml:space="preserve">3. Решение о проведении закрытого заседания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4. Президент, Председатель Кабинета Министров, Акыйкатчы (Омбудсмен), постоянный представитель Президента и Кабинета Министров в Жогорку Кенеше вправе участвовать в закрытых заседаниях Жогорку Кенеша.</w:t>
      </w:r>
    </w:p>
    <w:p>
      <w:pPr>
        <w:spacing w:after="60"/>
        <w:ind w:firstLine="567"/>
        <w:jc w:val="both"/>
      </w:pPr>
      <w:r>
        <w:rPr>
          <w:rFonts w:ascii="Arial" w:cs="Arial" w:eastAsia="Arial" w:hAnsi="Arial"/>
          <w:sz w:val="24"/>
          <w:szCs w:val="24"/>
        </w:rPr>
        <w:t xml:space="preserve">Председатель Конституционного суда, председатель Верховного суда, председатель Национального банка, председатель Счетной палаты, Генеральный прокурор, члены Кабинета Министров вправе участвовать в закрытых заседаниях Жогорку Кенеша по вопросам их ведения. Другие должностные лица вправе участвовать в закрытых заседаниях по приглашению Торага, а в его отсутствие - заместителей Торага.</w:t>
      </w:r>
    </w:p>
    <w:p>
      <w:pPr>
        <w:spacing w:after="60"/>
        <w:ind w:firstLine="567"/>
        <w:jc w:val="both"/>
      </w:pPr>
      <w:r>
        <w:rPr>
          <w:rFonts w:ascii="Arial" w:cs="Arial" w:eastAsia="Arial" w:hAnsi="Arial"/>
          <w:sz w:val="24"/>
          <w:szCs w:val="24"/>
        </w:rPr>
        <w:t xml:space="preserve">5. Запрещается разглашение и распространение содержания материалов закрытого заседания Жогорку Кенеша, а также использование во время заседания фото-, аудио- и видеооборудования, средств обработки информации, телефонной и радиосвязи, за исключением проведения аудиозаписи соответствующими структурными подразделениями Аппарата.</w:t>
      </w:r>
    </w:p>
    <w:p>
      <w:pPr>
        <w:spacing w:after="60"/>
        <w:ind w:firstLine="567"/>
        <w:jc w:val="both"/>
      </w:pPr>
      <w:r>
        <w:rPr>
          <w:rFonts w:ascii="Arial" w:cs="Arial" w:eastAsia="Arial" w:hAnsi="Arial"/>
          <w:sz w:val="24"/>
          <w:szCs w:val="24"/>
        </w:rPr>
        <w:t xml:space="preserve">6. Подготовка протокола, аудиозапись и при необходимости воспроизведение аудиозаписи закрытого заседания Жогорку Кенеша осуществляются соответствующими структурными подразделениями Аппарата в порядке, обеспечивающем его конфиденциальность.</w:t>
      </w:r>
    </w:p>
    <w:p>
      <w:pPr>
        <w:spacing w:after="60"/>
        <w:ind w:firstLine="567"/>
        <w:jc w:val="both"/>
      </w:pPr>
      <w:r>
        <w:rPr>
          <w:rFonts w:ascii="Arial" w:cs="Arial" w:eastAsia="Arial" w:hAnsi="Arial"/>
          <w:sz w:val="24"/>
          <w:szCs w:val="24"/>
        </w:rPr>
        <w:t xml:space="preserve">7. Порядок хранения, доступа и обеспечения режима секретности материалов, составляющих государственную и иную охраняемую законом тайну, определяется законодательством Кыргызской Республики в сфере защиты государственной тайны.</w:t>
      </w:r>
    </w:p>
    <w:p>
      <w:pPr>
        <w:spacing w:after="60"/>
        <w:ind w:firstLine="567"/>
        <w:jc w:val="both"/>
      </w:pPr>
      <w:r>
        <w:rPr>
          <w:rFonts w:ascii="Arial" w:cs="Arial" w:eastAsia="Arial" w:hAnsi="Arial"/>
          <w:i/>
          <w:iCs/>
          <w:sz w:val="24"/>
          <w:szCs w:val="24"/>
        </w:rPr>
        <w:t xml:space="preserve">(В редакции Закона КР от </w:t>
      </w:r>
      <w:hyperlink w:history="1" r:id="rIdexmcxh8zdkclaevbhumlr">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Участие в заседании Жогорку Кенеша приглашенных лиц</w:t>
      </w:r>
    </w:p>
    <w:p>
      <w:pPr>
        <w:spacing w:after="60"/>
        <w:ind w:firstLine="567"/>
        <w:jc w:val="both"/>
      </w:pPr>
      <w:r>
        <w:rPr>
          <w:rFonts w:ascii="Arial" w:cs="Arial" w:eastAsia="Arial" w:hAnsi="Arial"/>
          <w:sz w:val="24"/>
          <w:szCs w:val="24"/>
        </w:rPr>
        <w:t xml:space="preserve">По инициативе комитетов и комиссий на заседания Жогорку Кенеша могут быть приглашены представители государственных органов, гражданского общества, эксперты и специалисты для предоставления необходимых сведений, заключений и пояснений по рассматриваемым Жогорку Кенешем законопроектам и иным вопросам, включенным в повестку дня.</w:t>
      </w:r>
    </w:p>
    <w:p>
      <w:pPr>
        <w:spacing w:after="60" w:before="200"/>
        <w:ind w:firstLine="567"/>
        <w:jc w:val="both"/>
      </w:pPr>
      <w:r>
        <w:rPr>
          <w:rFonts w:ascii="Arial" w:cs="Arial" w:eastAsia="Arial" w:hAnsi="Arial"/>
          <w:b/>
          <w:bCs/>
          <w:sz w:val="24"/>
          <w:szCs w:val="24"/>
        </w:rPr>
        <w:t xml:space="preserve">Статья 36. Язык проведения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ведутся председательствующим на государственном языке с обеспечением синхронного перевода на официальный язык.</w:t>
      </w:r>
    </w:p>
    <w:p>
      <w:pPr>
        <w:spacing w:after="60"/>
        <w:ind w:firstLine="567"/>
        <w:jc w:val="both"/>
      </w:pPr>
      <w:r>
        <w:rPr>
          <w:rFonts w:ascii="Arial" w:cs="Arial" w:eastAsia="Arial" w:hAnsi="Arial"/>
          <w:sz w:val="24"/>
          <w:szCs w:val="24"/>
        </w:rPr>
        <w:t xml:space="preserve">2. Депутат, а также приглашенные лица вправе выступать на заседаниях Жогорку Кенеша на официальном языке.</w:t>
      </w:r>
    </w:p>
    <w:p>
      <w:pPr>
        <w:spacing w:after="60"/>
        <w:ind w:firstLine="567"/>
        <w:jc w:val="both"/>
      </w:pPr>
      <w:r>
        <w:rPr>
          <w:rFonts w:ascii="Arial" w:cs="Arial" w:eastAsia="Arial" w:hAnsi="Arial"/>
          <w:sz w:val="24"/>
          <w:szCs w:val="24"/>
        </w:rPr>
        <w:t xml:space="preserve">3. Выступления на заседаниях Жогорку Кенеша и его органов обеспечиваются синхронным переводом с государственного на официальный язык и с официального на государственный язык.</w:t>
      </w:r>
    </w:p>
    <w:p>
      <w:pPr>
        <w:spacing w:after="60"/>
        <w:ind w:firstLine="567"/>
        <w:jc w:val="both"/>
      </w:pPr>
      <w:r>
        <w:rPr>
          <w:rFonts w:ascii="Arial" w:cs="Arial" w:eastAsia="Arial" w:hAnsi="Arial"/>
          <w:sz w:val="24"/>
          <w:szCs w:val="24"/>
        </w:rPr>
        <w:t xml:space="preserve">4. Представители иностранных государств, международных организаций, а также иностранные граждане, не владеющие государственным и официальным языками, вправе выступать на иностранном языке. Такое выступление обеспечивается синхронным переводом на государственный и официальный языки.</w:t>
      </w:r>
    </w:p>
    <w:p>
      <w:pPr>
        <w:spacing w:after="60" w:before="200"/>
        <w:ind w:firstLine="567"/>
        <w:jc w:val="both"/>
      </w:pPr>
      <w:r>
        <w:rPr>
          <w:rFonts w:ascii="Arial" w:cs="Arial" w:eastAsia="Arial" w:hAnsi="Arial"/>
          <w:b/>
          <w:bCs/>
          <w:sz w:val="24"/>
          <w:szCs w:val="24"/>
        </w:rPr>
        <w:t xml:space="preserve">Статья 37.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ведет заседание в соответствии с требованиями настоящего Регламента;</w:t>
      </w:r>
    </w:p>
    <w:p>
      <w:pPr>
        <w:spacing w:after="60"/>
        <w:ind w:firstLine="567"/>
        <w:jc w:val="both"/>
      </w:pPr>
      <w:r>
        <w:rPr>
          <w:rFonts w:ascii="Arial" w:cs="Arial" w:eastAsia="Arial" w:hAnsi="Arial"/>
          <w:sz w:val="24"/>
          <w:szCs w:val="24"/>
        </w:rPr>
        <w:t xml:space="preserve">2) предоставляет слово для выступления в порядке поступления зарегистрированных заявок в соответствии с повесткой дня заседания и требованиями настоящего Регламента;</w:t>
      </w:r>
    </w:p>
    <w:p>
      <w:pPr>
        <w:spacing w:after="60"/>
        <w:ind w:firstLine="567"/>
        <w:jc w:val="both"/>
      </w:pPr>
      <w:r>
        <w:rPr>
          <w:rFonts w:ascii="Arial" w:cs="Arial" w:eastAsia="Arial" w:hAnsi="Arial"/>
          <w:sz w:val="24"/>
          <w:szCs w:val="24"/>
        </w:rPr>
        <w:t xml:space="preserve">3) ставит на голосование предложения по рассматриваемым вопросам в порядке их поступления;</w:t>
      </w:r>
    </w:p>
    <w:p>
      <w:pPr>
        <w:spacing w:after="60"/>
        <w:ind w:firstLine="567"/>
        <w:jc w:val="both"/>
      </w:pPr>
      <w:r>
        <w:rPr>
          <w:rFonts w:ascii="Arial" w:cs="Arial" w:eastAsia="Arial" w:hAnsi="Arial"/>
          <w:sz w:val="24"/>
          <w:szCs w:val="24"/>
        </w:rPr>
        <w:t xml:space="preserve">4) объявляет о начале процедуры голосования и оглашает его результаты;</w:t>
      </w:r>
    </w:p>
    <w:p>
      <w:pPr>
        <w:spacing w:after="60"/>
        <w:ind w:firstLine="567"/>
        <w:jc w:val="both"/>
      </w:pPr>
      <w:r>
        <w:rPr>
          <w:rFonts w:ascii="Arial" w:cs="Arial" w:eastAsia="Arial" w:hAnsi="Arial"/>
          <w:sz w:val="24"/>
          <w:szCs w:val="24"/>
        </w:rPr>
        <w:t xml:space="preserve">5) контролирует ведение протоколов и стенограмм заседаний, подписывает их;</w:t>
      </w:r>
    </w:p>
    <w:p>
      <w:pPr>
        <w:spacing w:after="60"/>
        <w:ind w:firstLine="567"/>
        <w:jc w:val="both"/>
      </w:pPr>
      <w:r>
        <w:rPr>
          <w:rFonts w:ascii="Arial" w:cs="Arial" w:eastAsia="Arial" w:hAnsi="Arial"/>
          <w:sz w:val="24"/>
          <w:szCs w:val="24"/>
        </w:rPr>
        <w:t xml:space="preserve">6) подписывает парламентские запросы и протокольные поручения;</w:t>
      </w:r>
    </w:p>
    <w:p>
      <w:pPr>
        <w:spacing w:after="60"/>
        <w:ind w:firstLine="567"/>
        <w:jc w:val="both"/>
      </w:pPr>
      <w:r>
        <w:rPr>
          <w:rFonts w:ascii="Arial" w:cs="Arial" w:eastAsia="Arial" w:hAnsi="Arial"/>
          <w:sz w:val="24"/>
          <w:szCs w:val="24"/>
        </w:rPr>
        <w:t xml:space="preserve">7) организует консультации между фракциями, депутатскими группами и депутатами, избранными по одномандатным округам и не вошедшими во фракции и депутатские группы.</w:t>
      </w:r>
    </w:p>
    <w:p>
      <w:pPr>
        <w:spacing w:after="60"/>
        <w:ind w:firstLine="567"/>
        <w:jc w:val="both"/>
      </w:pPr>
      <w:r>
        <w:rPr>
          <w:rFonts w:ascii="Arial" w:cs="Arial" w:eastAsia="Arial" w:hAnsi="Arial"/>
          <w:sz w:val="24"/>
          <w:szCs w:val="24"/>
        </w:rPr>
        <w:t xml:space="preserve">2. Председательствующий для обеспечения должного порядка на заседании вправе применять меры, предусмотренные </w:t>
      </w:r>
      <w:hyperlink w:history="1" r:id="rId77-orfi8zxi57-cgpe4ue">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Регламента.</w:t>
      </w:r>
    </w:p>
    <w:p>
      <w:pPr>
        <w:spacing w:after="60" w:before="200"/>
        <w:ind w:firstLine="567"/>
        <w:jc w:val="both"/>
      </w:pPr>
      <w:r>
        <w:rPr>
          <w:rFonts w:ascii="Arial" w:cs="Arial" w:eastAsia="Arial" w:hAnsi="Arial"/>
          <w:b/>
          <w:bCs/>
          <w:sz w:val="24"/>
          <w:szCs w:val="24"/>
        </w:rPr>
        <w:t xml:space="preserve">Статья 38. Ограничения в отношении председательствующего на заседании Жогорку Кенеша</w:t>
      </w:r>
    </w:p>
    <w:p>
      <w:pPr>
        <w:spacing w:after="60"/>
        <w:ind w:firstLine="567"/>
        <w:jc w:val="both"/>
      </w:pPr>
      <w:r>
        <w:rPr>
          <w:rFonts w:ascii="Arial" w:cs="Arial" w:eastAsia="Arial" w:hAnsi="Arial"/>
          <w:sz w:val="24"/>
          <w:szCs w:val="24"/>
        </w:rPr>
        <w:t xml:space="preserve">1. Председательствующий на заседании в случае нарушения выступающим норм этики вправе делать ему замечания, не комментируя при этом выступление.</w:t>
      </w:r>
    </w:p>
    <w:p>
      <w:pPr>
        <w:spacing w:after="60"/>
        <w:ind w:firstLine="567"/>
        <w:jc w:val="both"/>
      </w:pPr>
      <w:r>
        <w:rPr>
          <w:rFonts w:ascii="Arial" w:cs="Arial" w:eastAsia="Arial" w:hAnsi="Arial"/>
          <w:sz w:val="24"/>
          <w:szCs w:val="24"/>
        </w:rPr>
        <w:t xml:space="preserve">2. При открытом голосовании без использования электронной системы председательствующий голосует последним.</w:t>
      </w:r>
    </w:p>
    <w:p>
      <w:pPr>
        <w:spacing w:after="60"/>
        <w:ind w:firstLine="567"/>
        <w:jc w:val="both"/>
      </w:pPr>
      <w:r>
        <w:rPr>
          <w:rFonts w:ascii="Arial" w:cs="Arial" w:eastAsia="Arial" w:hAnsi="Arial"/>
          <w:sz w:val="24"/>
          <w:szCs w:val="24"/>
        </w:rPr>
        <w:t xml:space="preserve">3. При трехкратном грубом нарушении в ходе заседания председательствующим требований настоящего Регламента Жогорку Кенеш большинством голосов от общего числа депутатов вправе назначить другого председательствующего до следующего заседания.</w:t>
      </w:r>
    </w:p>
    <w:p>
      <w:pPr>
        <w:spacing w:after="60" w:before="200"/>
        <w:ind w:firstLine="567"/>
        <w:jc w:val="both"/>
      </w:pPr>
      <w:r>
        <w:rPr>
          <w:rFonts w:ascii="Arial" w:cs="Arial" w:eastAsia="Arial" w:hAnsi="Arial"/>
          <w:b/>
          <w:bCs/>
          <w:sz w:val="24"/>
          <w:szCs w:val="24"/>
        </w:rPr>
        <w:t xml:space="preserve">Статья 39. Права и обязанности депутатов на заседании Жогорку Кенеша</w:t>
      </w:r>
    </w:p>
    <w:p>
      <w:pPr>
        <w:spacing w:after="60"/>
        <w:ind w:firstLine="567"/>
        <w:jc w:val="both"/>
      </w:pPr>
      <w:r>
        <w:rPr>
          <w:rFonts w:ascii="Arial" w:cs="Arial" w:eastAsia="Arial" w:hAnsi="Arial"/>
          <w:sz w:val="24"/>
          <w:szCs w:val="24"/>
        </w:rPr>
        <w:t xml:space="preserve">1. Депутат обязан присутствовать на заседаниях Жогорку Кенеша, фракции, депутатских групп, комитетов и временных комиссий.</w:t>
      </w:r>
    </w:p>
    <w:p>
      <w:pPr>
        <w:spacing w:after="60"/>
        <w:ind w:firstLine="567"/>
        <w:jc w:val="both"/>
      </w:pPr>
      <w:r>
        <w:rPr>
          <w:rFonts w:ascii="Arial" w:cs="Arial" w:eastAsia="Arial" w:hAnsi="Arial"/>
          <w:sz w:val="24"/>
          <w:szCs w:val="24"/>
        </w:rPr>
        <w:t xml:space="preserve">2. На заседаниях Жогорку Кенеша депутаты в пределах, установленных настоящим Регламентом, вправе:</w:t>
      </w:r>
    </w:p>
    <w:p>
      <w:pPr>
        <w:spacing w:after="60"/>
        <w:ind w:firstLine="567"/>
        <w:jc w:val="both"/>
      </w:pPr>
      <w:r>
        <w:rPr>
          <w:rFonts w:ascii="Arial" w:cs="Arial" w:eastAsia="Arial" w:hAnsi="Arial"/>
          <w:sz w:val="24"/>
          <w:szCs w:val="24"/>
        </w:rPr>
        <w:t xml:space="preserve">1) участвовать в прениях;</w:t>
      </w:r>
    </w:p>
    <w:p>
      <w:pPr>
        <w:spacing w:after="60"/>
        <w:ind w:firstLine="567"/>
        <w:jc w:val="both"/>
      </w:pPr>
      <w:r>
        <w:rPr>
          <w:rFonts w:ascii="Arial" w:cs="Arial" w:eastAsia="Arial" w:hAnsi="Arial"/>
          <w:sz w:val="24"/>
          <w:szCs w:val="24"/>
        </w:rPr>
        <w:t xml:space="preserve">2) вносить замечания и предложения по существу обсуждаемых вопросов;</w:t>
      </w:r>
    </w:p>
    <w:p>
      <w:pPr>
        <w:spacing w:after="60"/>
        <w:ind w:firstLine="567"/>
        <w:jc w:val="both"/>
      </w:pPr>
      <w:r>
        <w:rPr>
          <w:rFonts w:ascii="Arial" w:cs="Arial" w:eastAsia="Arial" w:hAnsi="Arial"/>
          <w:sz w:val="24"/>
          <w:szCs w:val="24"/>
        </w:rPr>
        <w:t xml:space="preserve">3) выражать мнение по кандидатурам должностных лиц, представленных на рассмотрение Жогорку Кенеша;</w:t>
      </w:r>
    </w:p>
    <w:p>
      <w:pPr>
        <w:spacing w:after="60"/>
        <w:ind w:firstLine="567"/>
        <w:jc w:val="both"/>
      </w:pPr>
      <w:r>
        <w:rPr>
          <w:rFonts w:ascii="Arial" w:cs="Arial" w:eastAsia="Arial" w:hAnsi="Arial"/>
          <w:sz w:val="24"/>
          <w:szCs w:val="24"/>
        </w:rPr>
        <w:t xml:space="preserve">4) задавать вопросы выступающим в порядке, установленном настоящим Регламентом;</w:t>
      </w:r>
    </w:p>
    <w:p>
      <w:pPr>
        <w:spacing w:after="60"/>
        <w:ind w:firstLine="567"/>
        <w:jc w:val="both"/>
      </w:pPr>
      <w:r>
        <w:rPr>
          <w:rFonts w:ascii="Arial" w:cs="Arial" w:eastAsia="Arial" w:hAnsi="Arial"/>
          <w:sz w:val="24"/>
          <w:szCs w:val="24"/>
        </w:rPr>
        <w:t xml:space="preserve">5) давать справки и распространять среди депутатов материалы, касающиеся деятельности фракций, депутатских групп, комитетов, комиссий Жогорку Кенеша.</w:t>
      </w:r>
    </w:p>
    <w:p>
      <w:pPr>
        <w:spacing w:after="60"/>
        <w:ind w:firstLine="567"/>
        <w:jc w:val="both"/>
      </w:pPr>
      <w:r>
        <w:rPr>
          <w:rFonts w:ascii="Arial" w:cs="Arial" w:eastAsia="Arial" w:hAnsi="Arial"/>
          <w:sz w:val="24"/>
          <w:szCs w:val="24"/>
        </w:rPr>
        <w:t xml:space="preserve">3. Депутаты имеют иные права и обязанности, установленные настоящим Регламентом и законом о статусе депутата Жогорку Кенеша.</w:t>
      </w:r>
    </w:p>
    <w:p>
      <w:pPr>
        <w:spacing w:after="60" w:before="200"/>
        <w:ind w:firstLine="567"/>
        <w:jc w:val="both"/>
      </w:pPr>
      <w:r>
        <w:rPr>
          <w:rFonts w:ascii="Arial" w:cs="Arial" w:eastAsia="Arial" w:hAnsi="Arial"/>
          <w:b/>
          <w:bCs/>
          <w:sz w:val="24"/>
          <w:szCs w:val="24"/>
        </w:rPr>
        <w:t xml:space="preserve">Статья 40. Планы работы Жогорку Кенеша</w:t>
      </w:r>
    </w:p>
    <w:p>
      <w:pPr>
        <w:spacing w:after="60"/>
        <w:ind w:firstLine="567"/>
        <w:jc w:val="both"/>
      </w:pPr>
      <w:r>
        <w:rPr>
          <w:rFonts w:ascii="Arial" w:cs="Arial" w:eastAsia="Arial" w:hAnsi="Arial"/>
          <w:sz w:val="24"/>
          <w:szCs w:val="24"/>
        </w:rPr>
        <w:t xml:space="preserve">1. Жогорку Кенеш в начале нового созыва принимает стратегию развития парламента и при необходимости вносит в нее изменения.</w:t>
      </w:r>
    </w:p>
    <w:p>
      <w:pPr>
        <w:spacing w:after="60"/>
        <w:ind w:firstLine="567"/>
        <w:jc w:val="both"/>
      </w:pPr>
      <w:r>
        <w:rPr>
          <w:rFonts w:ascii="Arial" w:cs="Arial" w:eastAsia="Arial" w:hAnsi="Arial"/>
          <w:sz w:val="24"/>
          <w:szCs w:val="24"/>
        </w:rPr>
        <w:t xml:space="preserve">2. Жогорку Кенеш нового созыва не позднее 3 месяцев со дня формирования комитетов и комиссий, а также не позднее 15 октября следующей очередной сессии утверждает сессионный план работы по реализации представительной, законодательной и контрольной функций.</w:t>
      </w:r>
    </w:p>
    <w:p>
      <w:pPr>
        <w:spacing w:after="60"/>
        <w:ind w:firstLine="567"/>
        <w:jc w:val="both"/>
      </w:pPr>
      <w:r>
        <w:rPr>
          <w:rFonts w:ascii="Arial" w:cs="Arial" w:eastAsia="Arial" w:hAnsi="Arial"/>
          <w:sz w:val="24"/>
          <w:szCs w:val="24"/>
        </w:rPr>
        <w:t xml:space="preserve">3. В начале каждого месяца Жогорку Кенеш утверждает ежемесячный план работы с учетом очередности вопросов, а также письменных предложений фракций, депутатских групп, комитетов, комиссий и депутатов.</w:t>
      </w:r>
    </w:p>
    <w:p>
      <w:pPr>
        <w:spacing w:after="60"/>
        <w:ind w:firstLine="567"/>
        <w:jc w:val="both"/>
      </w:pPr>
      <w:r>
        <w:rPr>
          <w:rFonts w:ascii="Arial" w:cs="Arial" w:eastAsia="Arial" w:hAnsi="Arial"/>
          <w:sz w:val="24"/>
          <w:szCs w:val="24"/>
        </w:rPr>
        <w:t xml:space="preserve">4. Сессионный и ежемесячный планы работы Жогорку Кенеша утверждаются постановлением и размещаются на официальном сайте Жогорку Кенеша не позднее 3 рабочих дней со дня принятия.</w:t>
      </w:r>
    </w:p>
    <w:p>
      <w:pPr>
        <w:spacing w:after="60" w:before="200"/>
        <w:ind w:firstLine="567"/>
        <w:jc w:val="both"/>
      </w:pPr>
      <w:r>
        <w:rPr>
          <w:rFonts w:ascii="Arial" w:cs="Arial" w:eastAsia="Arial" w:hAnsi="Arial"/>
          <w:b/>
          <w:bCs/>
          <w:sz w:val="24"/>
          <w:szCs w:val="24"/>
        </w:rPr>
        <w:t xml:space="preserve">Статья 41. Повестка дня заседания Жогорку Кенеша</w:t>
      </w:r>
    </w:p>
    <w:p>
      <w:pPr>
        <w:spacing w:after="60"/>
        <w:ind w:firstLine="567"/>
        <w:jc w:val="both"/>
      </w:pPr>
      <w:r>
        <w:rPr>
          <w:rFonts w:ascii="Arial" w:cs="Arial" w:eastAsia="Arial" w:hAnsi="Arial"/>
          <w:sz w:val="24"/>
          <w:szCs w:val="24"/>
        </w:rPr>
        <w:t xml:space="preserve">1. Заседание Жогорку Кенеша начинается с утверждения предложенной Торага повестки дня заседания на основе ежемесячного плана с определением очередности рассмотрения вопросов.</w:t>
      </w:r>
    </w:p>
    <w:p>
      <w:pPr>
        <w:spacing w:after="60"/>
        <w:ind w:firstLine="567"/>
        <w:jc w:val="both"/>
      </w:pPr>
      <w:r>
        <w:rPr>
          <w:rFonts w:ascii="Arial" w:cs="Arial" w:eastAsia="Arial" w:hAnsi="Arial"/>
          <w:sz w:val="24"/>
          <w:szCs w:val="24"/>
        </w:rPr>
        <w:t xml:space="preserve">2. Перенос рассмотрения вопроса, включенного в повестку дня заседания, допускается по решению Жогорку Кенеша не более одного раза, за исключением случаев одобрения Жогорку Кенешем решения ответственного комитета о переносе.</w:t>
      </w:r>
    </w:p>
    <w:p>
      <w:pPr>
        <w:spacing w:after="60"/>
        <w:ind w:firstLine="567"/>
        <w:jc w:val="both"/>
      </w:pPr>
      <w:r>
        <w:rPr>
          <w:rFonts w:ascii="Arial" w:cs="Arial" w:eastAsia="Arial" w:hAnsi="Arial"/>
          <w:sz w:val="24"/>
          <w:szCs w:val="24"/>
        </w:rPr>
        <w:t xml:space="preserve">3. Повестка дня заседания утверждается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4. Вопросы, предусмотренные пунктами 1, 7-8, 11-13, 15-30, 32, 36-37, 40 и 42 части 1 </w:t>
      </w:r>
      <w:hyperlink w:history="1" r:id="rIdirgg-2mlgk9baox-qo0cf">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Регламента, включаются Торага в повестку дня заседания без утверждения их Жогорку Кенешем при соблюдении условий, установленных настоящим Регламентом.</w:t>
      </w:r>
    </w:p>
    <w:p>
      <w:pPr>
        <w:spacing w:after="60"/>
        <w:ind w:firstLine="567"/>
        <w:jc w:val="both"/>
      </w:pPr>
      <w:r>
        <w:rPr>
          <w:rFonts w:ascii="Arial" w:cs="Arial" w:eastAsia="Arial" w:hAnsi="Arial"/>
          <w:sz w:val="24"/>
          <w:szCs w:val="24"/>
        </w:rPr>
        <w:t xml:space="preserve">5. Материалы по вопросам повестки дня заседаний размещаются на официальном сайте Жогорку Кенеша и в системе электронного документооборота Жогорку Кенеша не позднее 3 дней до заседания Жогорку Кенеша, за исключением случаев, установленных настоящим Регламентом.</w:t>
      </w:r>
    </w:p>
    <w:p>
      <w:pPr>
        <w:spacing w:after="60" w:before="200"/>
        <w:ind w:firstLine="567"/>
        <w:jc w:val="both"/>
      </w:pPr>
      <w:r>
        <w:rPr>
          <w:rFonts w:ascii="Arial" w:cs="Arial" w:eastAsia="Arial" w:hAnsi="Arial"/>
          <w:b/>
          <w:bCs/>
          <w:sz w:val="24"/>
          <w:szCs w:val="24"/>
        </w:rPr>
        <w:t xml:space="preserve">Статья 42. Заседания фракций, депутатских групп, комитетов, комиссий</w:t>
      </w:r>
    </w:p>
    <w:p>
      <w:pPr>
        <w:spacing w:after="60"/>
        <w:ind w:firstLine="567"/>
        <w:jc w:val="both"/>
      </w:pPr>
      <w:r>
        <w:rPr>
          <w:rFonts w:ascii="Arial" w:cs="Arial" w:eastAsia="Arial" w:hAnsi="Arial"/>
          <w:sz w:val="24"/>
          <w:szCs w:val="24"/>
        </w:rPr>
        <w:t xml:space="preserve">1. Заседания фракций, депутатских групп проводятся по пятницам, а при необходимости - в другие дни, за исключением времени работы с избирателями, заседаний Жогорку Кенеша и комитетов.</w:t>
      </w:r>
    </w:p>
    <w:p>
      <w:pPr>
        <w:spacing w:after="60"/>
        <w:ind w:firstLine="567"/>
        <w:jc w:val="both"/>
      </w:pPr>
      <w:r>
        <w:rPr>
          <w:rFonts w:ascii="Arial" w:cs="Arial" w:eastAsia="Arial" w:hAnsi="Arial"/>
          <w:sz w:val="24"/>
          <w:szCs w:val="24"/>
        </w:rPr>
        <w:t xml:space="preserve">2. Заседания комитетов и комиссий проводятся по понедельникам и вторникам, а при необходимости - в другие дни, за исключением времени работы с избирателями, заседаний Жогорку Кенеша, фракций и депутатских групп.</w:t>
      </w:r>
    </w:p>
    <w:p>
      <w:pPr>
        <w:spacing w:after="60"/>
        <w:ind w:firstLine="567"/>
        <w:jc w:val="both"/>
      </w:pPr>
      <w:r>
        <w:rPr>
          <w:rFonts w:ascii="Arial" w:cs="Arial" w:eastAsia="Arial" w:hAnsi="Arial"/>
          <w:sz w:val="24"/>
          <w:szCs w:val="24"/>
        </w:rPr>
        <w:t xml:space="preserve">3. Заседания комитетов, комиссий правомочны при участии большинства их членов. Комитеты, комиссии принимают решения большинством голосов от числа присутствующих членов комитета, комиссии.</w:t>
      </w:r>
    </w:p>
    <w:p>
      <w:pPr>
        <w:spacing w:after="60"/>
        <w:ind w:firstLine="567"/>
        <w:jc w:val="both"/>
      </w:pPr>
      <w:r>
        <w:rPr>
          <w:rFonts w:ascii="Arial" w:cs="Arial" w:eastAsia="Arial" w:hAnsi="Arial"/>
          <w:sz w:val="24"/>
          <w:szCs w:val="24"/>
        </w:rPr>
        <w:t xml:space="preserve">4. Форма и процедура проведения заседаний фракций, депутатских групп, комитетов, комиссий в вопросах кворума, языка проведения заседания, утверждения повестки дня и т.д. аналогичны процедуре проведения заседаний Жогорку Кенеша, если иное не предусмотрено настоящим Регламентом.</w:t>
      </w:r>
    </w:p>
    <w:p>
      <w:pPr>
        <w:spacing w:after="60"/>
        <w:ind w:firstLine="567"/>
        <w:jc w:val="both"/>
      </w:pPr>
      <w:r>
        <w:rPr>
          <w:rFonts w:ascii="Arial" w:cs="Arial" w:eastAsia="Arial" w:hAnsi="Arial"/>
          <w:i/>
          <w:iCs/>
          <w:sz w:val="24"/>
          <w:szCs w:val="24"/>
        </w:rPr>
        <w:t xml:space="preserve">(В редакции Закона КР от </w:t>
      </w:r>
      <w:hyperlink w:history="1" r:id="rId5qs73nmyrpwyn2-v7-2v-">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Исчисление сроков, предусмотренных в настоящем Регламенте</w:t>
      </w:r>
    </w:p>
    <w:p>
      <w:pPr>
        <w:spacing w:after="60"/>
        <w:ind w:firstLine="567"/>
        <w:jc w:val="both"/>
      </w:pPr>
      <w:r>
        <w:rPr>
          <w:rFonts w:ascii="Arial" w:cs="Arial" w:eastAsia="Arial" w:hAnsi="Arial"/>
          <w:sz w:val="24"/>
          <w:szCs w:val="24"/>
        </w:rPr>
        <w:t xml:space="preserve">1. Исчисление сроков, установленных настоящим Регламентом, начинается на следующий день после установленной календарной даты, если другое не установлено настоящим Регламентом.</w:t>
      </w:r>
    </w:p>
    <w:p>
      <w:pPr>
        <w:spacing w:after="60"/>
        <w:ind w:firstLine="567"/>
        <w:jc w:val="both"/>
      </w:pPr>
      <w:r>
        <w:rPr>
          <w:rFonts w:ascii="Arial" w:cs="Arial" w:eastAsia="Arial" w:hAnsi="Arial"/>
          <w:sz w:val="24"/>
          <w:szCs w:val="24"/>
        </w:rPr>
        <w:t xml:space="preserve">2. Срок, исчисляемый месяцами, истекает в соответствующее число последнего месяца установленного срока. Срок, исчисляемый днями, истекает в двадцать четыре часа последнего дня установленного срока.</w:t>
      </w:r>
    </w:p>
    <w:p>
      <w:pPr>
        <w:spacing w:after="60"/>
        <w:ind w:firstLine="567"/>
        <w:jc w:val="both"/>
      </w:pPr>
      <w:r>
        <w:rPr>
          <w:rFonts w:ascii="Arial" w:cs="Arial" w:eastAsia="Arial" w:hAnsi="Arial"/>
          <w:sz w:val="24"/>
          <w:szCs w:val="24"/>
        </w:rPr>
        <w:t xml:space="preserve">3. В период между сессиями Жогорку Кенеша и во время работы депутатов с избирателями исчисление сроков рассмотрения вопросов, отнесенных к ведению Жогорку Кенеша, приостанавливается.</w:t>
      </w:r>
    </w:p>
    <w:p>
      <w:pPr>
        <w:spacing w:after="60"/>
        <w:ind w:firstLine="567"/>
        <w:jc w:val="both"/>
      </w:pPr>
      <w:r>
        <w:rPr>
          <w:rFonts w:ascii="Arial" w:cs="Arial" w:eastAsia="Arial" w:hAnsi="Arial"/>
          <w:sz w:val="24"/>
          <w:szCs w:val="24"/>
        </w:rPr>
        <w:t xml:space="preserve">4. В период между созывами Жогорку Кенеша срок исчисления по рассмотрению законопроектов, внесению поправок и другим вопросам ведения Жогорку Кенеша приостанавливается и возобновляется со дня первого заседания профильного комитета нового созыва.</w:t>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ЗАКОНОДАТЕЛЬНАЯ ПРОЦЕДУРА</w:t>
      </w:r>
    </w:p>
    <w:p>
      <w:pPr>
        <w:spacing w:after="200" w:before="200"/>
        <w:ind w:firstLine="397"/>
        <w:jc w:val="center"/>
      </w:pPr>
      <w:r>
        <w:rPr>
          <w:rFonts w:ascii="Arial" w:cs="Arial" w:eastAsia="Arial" w:hAnsi="Arial"/>
          <w:b/>
          <w:bCs/>
          <w:sz w:val="24"/>
          <w:szCs w:val="24"/>
        </w:rPr>
        <w:t xml:space="preserve">Глава 7. Внесение проектов законов в Жогорку Кенеш и их предварительное рассмотрение</w:t>
      </w:r>
    </w:p>
    <w:p>
      <w:pPr>
        <w:spacing w:after="60" w:before="200"/>
        <w:ind w:firstLine="567"/>
        <w:jc w:val="both"/>
      </w:pPr>
      <w:r>
        <w:rPr>
          <w:rFonts w:ascii="Arial" w:cs="Arial" w:eastAsia="Arial" w:hAnsi="Arial"/>
          <w:b/>
          <w:bCs/>
          <w:sz w:val="24"/>
          <w:szCs w:val="24"/>
        </w:rPr>
        <w:t xml:space="preserve">Статья 44. Субъекты права законодательной инициативы</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относящимся к его ведению;</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относящимся к его ведению.</w:t>
      </w:r>
    </w:p>
    <w:p>
      <w:pPr>
        <w:spacing w:after="60" w:before="200"/>
        <w:ind w:firstLine="567"/>
        <w:jc w:val="both"/>
      </w:pPr>
      <w:r>
        <w:rPr>
          <w:rFonts w:ascii="Arial" w:cs="Arial" w:eastAsia="Arial" w:hAnsi="Arial"/>
          <w:b/>
          <w:bCs/>
          <w:sz w:val="24"/>
          <w:szCs w:val="24"/>
        </w:rPr>
        <w:t xml:space="preserve">Статья 45. О законопроектах, не принятых предыдущим созывом Жогорку Кенеша</w:t>
      </w:r>
    </w:p>
    <w:p>
      <w:pPr>
        <w:spacing w:after="60"/>
        <w:ind w:firstLine="567"/>
        <w:jc w:val="both"/>
      </w:pPr>
      <w:r>
        <w:rPr>
          <w:rFonts w:ascii="Arial" w:cs="Arial" w:eastAsia="Arial" w:hAnsi="Arial"/>
          <w:sz w:val="24"/>
          <w:szCs w:val="24"/>
        </w:rPr>
        <w:t xml:space="preserve">1. Проект закона, инициированный депутатом или депутатами и не рассмотренный в первом чтении предыдущим созывом Жогорку Кенеша, считается отозванным, за исключением проекта, внесенного в порядке народной инициативы.</w:t>
      </w:r>
    </w:p>
    <w:p>
      <w:pPr>
        <w:spacing w:after="60"/>
        <w:ind w:firstLine="567"/>
        <w:jc w:val="both"/>
      </w:pPr>
      <w:r>
        <w:rPr>
          <w:rFonts w:ascii="Arial" w:cs="Arial" w:eastAsia="Arial" w:hAnsi="Arial"/>
          <w:sz w:val="24"/>
          <w:szCs w:val="24"/>
        </w:rPr>
        <w:t xml:space="preserve">2. Проект закона, внесенный субъектами права законодательной инициативы, за исключением депутатов Жогорку Кенеша, считается отозванным, если субъекты права законодательной инициативы отказались его поддержать.</w:t>
      </w:r>
    </w:p>
    <w:p>
      <w:pPr>
        <w:spacing w:after="60"/>
        <w:ind w:firstLine="567"/>
        <w:jc w:val="both"/>
      </w:pPr>
      <w:r>
        <w:rPr>
          <w:rFonts w:ascii="Arial" w:cs="Arial" w:eastAsia="Arial" w:hAnsi="Arial"/>
          <w:sz w:val="24"/>
          <w:szCs w:val="24"/>
        </w:rPr>
        <w:t xml:space="preserve">3. Отозванный проект закона, который был инициирован депутатом или депутатами предыдущего созыва, раздается депутатам нового созыва и профильному комитету Жогорку Кенеша для принятия решения о его повторном инициировании и включении в сессионный план либо о нецелесообразности его дальнейшего инициирования.</w:t>
      </w:r>
    </w:p>
    <w:p>
      <w:pPr>
        <w:spacing w:after="60"/>
        <w:ind w:firstLine="567"/>
        <w:jc w:val="both"/>
      </w:pPr>
      <w:r>
        <w:rPr>
          <w:rFonts w:ascii="Arial" w:cs="Arial" w:eastAsia="Arial" w:hAnsi="Arial"/>
          <w:sz w:val="24"/>
          <w:szCs w:val="24"/>
        </w:rPr>
        <w:t xml:space="preserve">4. Отозванный проект закона, не востребованный депутатами нового созыва, передается в архив Жогорку Кенеша.</w:t>
      </w:r>
    </w:p>
    <w:p>
      <w:pPr>
        <w:spacing w:after="60"/>
        <w:ind w:firstLine="567"/>
        <w:jc w:val="both"/>
      </w:pPr>
      <w:r>
        <w:rPr>
          <w:rFonts w:ascii="Arial" w:cs="Arial" w:eastAsia="Arial" w:hAnsi="Arial"/>
          <w:sz w:val="24"/>
          <w:szCs w:val="24"/>
        </w:rPr>
        <w:t xml:space="preserve">5. Проект закона, внесенный в порядке народной инициативы или поддержанный субъектами права законодательной инициативы, рассматривается Жогорку Кенешем в порядке, определенном настоящим Регламентом.</w:t>
      </w:r>
    </w:p>
    <w:p>
      <w:pPr>
        <w:spacing w:after="60"/>
        <w:ind w:firstLine="567"/>
        <w:jc w:val="both"/>
      </w:pPr>
      <w:r>
        <w:rPr>
          <w:rFonts w:ascii="Arial" w:cs="Arial" w:eastAsia="Arial" w:hAnsi="Arial"/>
          <w:sz w:val="24"/>
          <w:szCs w:val="24"/>
        </w:rPr>
        <w:t xml:space="preserve">6. Законопроекты, принятые Жогорку Кенешем предыдущего созыва в первом, втором и третьем чтениях, рассматриваются Жогорку Кенешем в порядке, установленном настоящим Регламентом.</w:t>
      </w:r>
    </w:p>
    <w:p>
      <w:pPr>
        <w:spacing w:after="60" w:before="200"/>
        <w:ind w:firstLine="567"/>
        <w:jc w:val="both"/>
      </w:pPr>
      <w:r>
        <w:rPr>
          <w:rFonts w:ascii="Arial" w:cs="Arial" w:eastAsia="Arial" w:hAnsi="Arial"/>
          <w:b/>
          <w:bCs/>
          <w:sz w:val="24"/>
          <w:szCs w:val="24"/>
        </w:rPr>
        <w:t xml:space="preserve">Статья 46. Внесение проекта закона</w:t>
      </w:r>
    </w:p>
    <w:p>
      <w:pPr>
        <w:spacing w:after="60"/>
        <w:ind w:firstLine="567"/>
        <w:jc w:val="both"/>
      </w:pPr>
      <w:r>
        <w:rPr>
          <w:rFonts w:ascii="Arial" w:cs="Arial" w:eastAsia="Arial" w:hAnsi="Arial"/>
          <w:sz w:val="24"/>
          <w:szCs w:val="24"/>
        </w:rPr>
        <w:t xml:space="preserve">1. К проекту закона, вносимому субъектом права законодательной инициативы в Жогорку Кенеш, прилагаются:</w:t>
      </w:r>
    </w:p>
    <w:p>
      <w:pPr>
        <w:spacing w:after="60"/>
        <w:ind w:firstLine="567"/>
        <w:jc w:val="both"/>
      </w:pPr>
      <w:r>
        <w:rPr>
          <w:rFonts w:ascii="Arial" w:cs="Arial" w:eastAsia="Arial" w:hAnsi="Arial"/>
          <w:sz w:val="24"/>
          <w:szCs w:val="24"/>
        </w:rPr>
        <w:t xml:space="preserve">1) сопроводительное письмо инициатора;</w:t>
      </w:r>
    </w:p>
    <w:p>
      <w:pPr>
        <w:spacing w:after="60"/>
        <w:ind w:firstLine="567"/>
        <w:jc w:val="both"/>
      </w:pPr>
      <w:r>
        <w:rPr>
          <w:rFonts w:ascii="Arial" w:cs="Arial" w:eastAsia="Arial" w:hAnsi="Arial"/>
          <w:sz w:val="24"/>
          <w:szCs w:val="24"/>
        </w:rPr>
        <w:t xml:space="preserve">2) справка-обоснование к проекту закона, которая должна содержать информацию:</w:t>
      </w:r>
    </w:p>
    <w:p>
      <w:pPr>
        <w:spacing w:after="60"/>
        <w:ind w:firstLine="567"/>
        <w:jc w:val="both"/>
      </w:pPr>
      <w:r>
        <w:rPr>
          <w:rFonts w:ascii="Arial" w:cs="Arial" w:eastAsia="Arial" w:hAnsi="Arial"/>
          <w:sz w:val="24"/>
          <w:szCs w:val="24"/>
        </w:rPr>
        <w:t xml:space="preserve">а) о целях и задачах законопроекта;</w:t>
      </w:r>
    </w:p>
    <w:p>
      <w:pPr>
        <w:spacing w:after="60"/>
        <w:ind w:firstLine="567"/>
        <w:jc w:val="both"/>
      </w:pPr>
      <w:r>
        <w:rPr>
          <w:rFonts w:ascii="Arial" w:cs="Arial" w:eastAsia="Arial" w:hAnsi="Arial"/>
          <w:sz w:val="24"/>
          <w:szCs w:val="24"/>
        </w:rPr>
        <w:t xml:space="preserve">б) о возможных социальных, экономических, правовых, правозащитных, гендерных, экологических, коррупционных последствиях действия закона;</w:t>
      </w:r>
    </w:p>
    <w:p>
      <w:pPr>
        <w:spacing w:after="60"/>
        <w:ind w:firstLine="567"/>
        <w:jc w:val="both"/>
      </w:pPr>
      <w:r>
        <w:rPr>
          <w:rFonts w:ascii="Arial" w:cs="Arial" w:eastAsia="Arial" w:hAnsi="Arial"/>
          <w:sz w:val="24"/>
          <w:szCs w:val="24"/>
        </w:rPr>
        <w:t xml:space="preserve">в) о результатах общественного слушания, общественного обсуждения;</w:t>
      </w:r>
    </w:p>
    <w:p>
      <w:pPr>
        <w:spacing w:after="60"/>
        <w:ind w:firstLine="567"/>
        <w:jc w:val="both"/>
      </w:pPr>
      <w:r>
        <w:rPr>
          <w:rFonts w:ascii="Arial" w:cs="Arial" w:eastAsia="Arial" w:hAnsi="Arial"/>
          <w:sz w:val="24"/>
          <w:szCs w:val="24"/>
        </w:rPr>
        <w:t xml:space="preserve">г) о соответствии проекта закона законодательству;</w:t>
      </w:r>
    </w:p>
    <w:p>
      <w:pPr>
        <w:spacing w:after="60"/>
        <w:ind w:firstLine="567"/>
        <w:jc w:val="both"/>
      </w:pPr>
      <w:r>
        <w:rPr>
          <w:rFonts w:ascii="Arial" w:cs="Arial" w:eastAsia="Arial" w:hAnsi="Arial"/>
          <w:sz w:val="24"/>
          <w:szCs w:val="24"/>
        </w:rPr>
        <w:t xml:space="preserve">д) об источниках финансирования в случае увеличения расходов, покрываемых за счет государственного бюджета;</w:t>
      </w:r>
    </w:p>
    <w:p>
      <w:pPr>
        <w:spacing w:after="60"/>
        <w:ind w:firstLine="567"/>
        <w:jc w:val="both"/>
      </w:pPr>
      <w:r>
        <w:rPr>
          <w:rFonts w:ascii="Arial" w:cs="Arial" w:eastAsia="Arial" w:hAnsi="Arial"/>
          <w:sz w:val="24"/>
          <w:szCs w:val="24"/>
        </w:rPr>
        <w:t xml:space="preserve">е) о результатах консультаций и обсуждений с объединением органов местного самоуправления (ассоциацией, союзом), объединяющим не менее половины от общего числа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3) сравнительная таблица, если законопроектом вносятся поправки в действующий закон;</w:t>
      </w:r>
    </w:p>
    <w:p>
      <w:pPr>
        <w:spacing w:after="60"/>
        <w:ind w:firstLine="567"/>
        <w:jc w:val="both"/>
      </w:pPr>
      <w:r>
        <w:rPr>
          <w:rFonts w:ascii="Arial" w:cs="Arial" w:eastAsia="Arial" w:hAnsi="Arial"/>
          <w:sz w:val="24"/>
          <w:szCs w:val="24"/>
        </w:rPr>
        <w:t xml:space="preserve">4) проекты законов, вытекающие из вносимого проекта закона (далее - пакет проектов законов);</w:t>
      </w:r>
    </w:p>
    <w:p>
      <w:pPr>
        <w:spacing w:after="60"/>
        <w:ind w:firstLine="567"/>
        <w:jc w:val="both"/>
      </w:pPr>
      <w:r>
        <w:rPr>
          <w:rFonts w:ascii="Arial" w:cs="Arial" w:eastAsia="Arial" w:hAnsi="Arial"/>
          <w:sz w:val="24"/>
          <w:szCs w:val="24"/>
        </w:rPr>
        <w:t xml:space="preserve">5) анализ регулятивного воздействия проектов законов, направленных на регулирование предпринимательской деятельности, проведенный в соответствии с методикой, утвержденной Кабинетом Министров.</w:t>
      </w:r>
    </w:p>
    <w:p>
      <w:pPr>
        <w:spacing w:after="60"/>
        <w:ind w:firstLine="567"/>
        <w:jc w:val="both"/>
      </w:pPr>
      <w:r>
        <w:rPr>
          <w:rFonts w:ascii="Arial" w:cs="Arial" w:eastAsia="Arial" w:hAnsi="Arial"/>
          <w:sz w:val="24"/>
          <w:szCs w:val="24"/>
        </w:rPr>
        <w:t xml:space="preserve">2. При внесении проекта закона в порядке народной инициативы должны быть дополнительно представлены:</w:t>
      </w:r>
    </w:p>
    <w:p>
      <w:pPr>
        <w:spacing w:after="60"/>
        <w:ind w:firstLine="567"/>
        <w:jc w:val="both"/>
      </w:pPr>
      <w:r>
        <w:rPr>
          <w:rFonts w:ascii="Arial" w:cs="Arial" w:eastAsia="Arial" w:hAnsi="Arial"/>
          <w:sz w:val="24"/>
          <w:szCs w:val="24"/>
        </w:rPr>
        <w:t xml:space="preserve">1) документ о регистрации инициативной группы (состав, ФИО, паспортные данные);</w:t>
      </w:r>
    </w:p>
    <w:p>
      <w:pPr>
        <w:spacing w:after="60"/>
        <w:ind w:firstLine="567"/>
        <w:jc w:val="both"/>
      </w:pPr>
      <w:r>
        <w:rPr>
          <w:rFonts w:ascii="Arial" w:cs="Arial" w:eastAsia="Arial" w:hAnsi="Arial"/>
          <w:sz w:val="24"/>
          <w:szCs w:val="24"/>
        </w:rPr>
        <w:t xml:space="preserve">2) подписные листы;</w:t>
      </w:r>
    </w:p>
    <w:p>
      <w:pPr>
        <w:spacing w:after="60"/>
        <w:ind w:firstLine="567"/>
        <w:jc w:val="both"/>
      </w:pPr>
      <w:r>
        <w:rPr>
          <w:rFonts w:ascii="Arial" w:cs="Arial" w:eastAsia="Arial" w:hAnsi="Arial"/>
          <w:sz w:val="24"/>
          <w:szCs w:val="24"/>
        </w:rPr>
        <w:t xml:space="preserve">3) один экземпляр текста проекта закона, опубликованного в официальном печатном издании.</w:t>
      </w:r>
    </w:p>
    <w:p>
      <w:pPr>
        <w:spacing w:after="60"/>
        <w:ind w:firstLine="567"/>
        <w:jc w:val="both"/>
      </w:pPr>
      <w:r>
        <w:rPr>
          <w:rFonts w:ascii="Arial" w:cs="Arial" w:eastAsia="Arial" w:hAnsi="Arial"/>
          <w:sz w:val="24"/>
          <w:szCs w:val="24"/>
        </w:rPr>
        <w:t xml:space="preserve">3. Проект закона и сопроводительные документы представляются на государственном и официальном языках в электронном формате (шрифт Times New Roman, размер 14) </w:t>
      </w:r>
      <w:r>
        <w:rPr>
          <w:rFonts w:ascii="Arial" w:cs="Arial" w:eastAsia="Arial" w:hAnsi="Arial"/>
          <w:sz w:val="24"/>
          <w:szCs w:val="24"/>
        </w:rPr>
        <w:t xml:space="preserve">или в бумажном виде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w:t>
      </w:r>
      <w:hyperlink w:history="1" r:id="rIdaguqxwgphg5m2hjfxuf5s">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Регистрация проекта закона</w:t>
      </w:r>
    </w:p>
    <w:p>
      <w:pPr>
        <w:spacing w:after="60"/>
        <w:ind w:firstLine="567"/>
        <w:jc w:val="both"/>
      </w:pPr>
      <w:r>
        <w:rPr>
          <w:rFonts w:ascii="Arial" w:cs="Arial" w:eastAsia="Arial" w:hAnsi="Arial"/>
          <w:sz w:val="24"/>
          <w:szCs w:val="24"/>
        </w:rPr>
        <w:t xml:space="preserve">1. Соответствующее структурное подразделение Аппарата в течение 2 рабочих дней регистрирует проект закона и направляет его в юридическую службу для подготовки справки в течение 3 рабочих дней о его соответствии требованиям статей </w:t>
      </w:r>
      <w:hyperlink w:history="1" r:id="rId-4w-um2qf_sadrqjpmntp">
        <w:r>
          <w:rPr>
            <w:rFonts w:ascii="Arial" w:cs="Arial" w:eastAsia="Arial" w:hAnsi="Arial"/>
            <w:color w:val="1D4ED8"/>
            <w:sz w:val="24"/>
            <w:szCs w:val="24"/>
            <w:u w:val="single"/>
          </w:rPr>
          <w:t xml:space="preserve">44</w:t>
        </w:r>
      </w:hyperlink>
      <w:r>
        <w:rPr>
          <w:rFonts w:ascii="Arial" w:cs="Arial" w:eastAsia="Arial" w:hAnsi="Arial"/>
          <w:sz w:val="24"/>
          <w:szCs w:val="24"/>
        </w:rPr>
        <w:t xml:space="preserve"> и </w:t>
      </w:r>
      <w:hyperlink w:history="1" r:id="rId11mnx6uantgj3lcvxevad">
        <w:r>
          <w:rPr>
            <w:rFonts w:ascii="Arial" w:cs="Arial" w:eastAsia="Arial" w:hAnsi="Arial"/>
            <w:color w:val="1D4ED8"/>
            <w:sz w:val="24"/>
            <w:szCs w:val="24"/>
            <w:u w:val="single"/>
          </w:rPr>
          <w:t xml:space="preserve">46</w:t>
        </w:r>
      </w:hyperlink>
      <w:r>
        <w:rPr>
          <w:rFonts w:ascii="Arial" w:cs="Arial" w:eastAsia="Arial" w:hAnsi="Arial"/>
          <w:sz w:val="24"/>
          <w:szCs w:val="24"/>
        </w:rPr>
        <w:t xml:space="preserve"> настоящего Регламента для внесения Торага.</w:t>
      </w:r>
    </w:p>
    <w:p>
      <w:pPr>
        <w:spacing w:after="60"/>
        <w:ind w:firstLine="567"/>
        <w:jc w:val="both"/>
      </w:pPr>
      <w:r>
        <w:rPr>
          <w:rFonts w:ascii="Arial" w:cs="Arial" w:eastAsia="Arial" w:hAnsi="Arial"/>
          <w:sz w:val="24"/>
          <w:szCs w:val="24"/>
        </w:rPr>
        <w:t xml:space="preserve">2. Торага не позднее 2 рабочих дней на основании справки юридической службы накладывает резолюцию о направлении законопроекта в соответствующие комитеты согласно вопросам ведения с определением ответственного комитета.</w:t>
      </w:r>
    </w:p>
    <w:p>
      <w:pPr>
        <w:spacing w:after="60"/>
        <w:ind w:firstLine="567"/>
        <w:jc w:val="both"/>
      </w:pPr>
      <w:r>
        <w:rPr>
          <w:rFonts w:ascii="Arial" w:cs="Arial" w:eastAsia="Arial" w:hAnsi="Arial"/>
          <w:sz w:val="24"/>
          <w:szCs w:val="24"/>
        </w:rPr>
        <w:t xml:space="preserve">Ответственным является комитет, фамилия председателя которого в резолюции указывается первой.</w:t>
      </w:r>
    </w:p>
    <w:p>
      <w:pPr>
        <w:spacing w:after="60"/>
        <w:ind w:firstLine="567"/>
        <w:jc w:val="both"/>
      </w:pPr>
      <w:r>
        <w:rPr>
          <w:rFonts w:ascii="Arial" w:cs="Arial" w:eastAsia="Arial" w:hAnsi="Arial"/>
          <w:sz w:val="24"/>
          <w:szCs w:val="24"/>
        </w:rPr>
        <w:t xml:space="preserve">3. В соответствии с резолюцией Торага соответствующее структурное подразделение Аппарата в течение дня направляет проект закона и сопроводительные документы во фракции, депутатские группы, комитеты, депутатам, экспертным службам, осуществляющим специальные экспертизы (далее - экспертные службы), а также размещает проект закона на официальном сайте Жогорку Кенеша.</w:t>
      </w:r>
    </w:p>
    <w:p>
      <w:pPr>
        <w:spacing w:after="60"/>
        <w:ind w:firstLine="567"/>
        <w:jc w:val="both"/>
      </w:pPr>
      <w:r>
        <w:rPr>
          <w:rFonts w:ascii="Arial" w:cs="Arial" w:eastAsia="Arial" w:hAnsi="Arial"/>
          <w:sz w:val="24"/>
          <w:szCs w:val="24"/>
        </w:rPr>
        <w:t xml:space="preserve">4. Проекты законов, внесенные депутатами, а также в порядке народной инициативы, после регистрации направляются другим субъектам права законодательной инициативы для рассмотрения вопросов, относящихся к их компетенции.</w:t>
      </w:r>
    </w:p>
    <w:p>
      <w:pPr>
        <w:spacing w:after="60"/>
        <w:ind w:firstLine="567"/>
        <w:jc w:val="both"/>
      </w:pPr>
      <w:r>
        <w:rPr>
          <w:rFonts w:ascii="Arial" w:cs="Arial" w:eastAsia="Arial" w:hAnsi="Arial"/>
          <w:sz w:val="24"/>
          <w:szCs w:val="24"/>
        </w:rPr>
        <w:t xml:space="preserve">5. Депутат как субъект законодательной инициативы вправе отозвать либо отказаться от участия в инициировании проекта закона до его принятия во втором чтении, о чем письменно уведомляет Торага. Если проект закона внесен группой депутатов, он может быть отозван с согласия всех инициаторов. Другие субъекты законодательной инициативы вправе отозвать проект закона до его принятия в первом чтении.</w:t>
      </w:r>
    </w:p>
    <w:p>
      <w:pPr>
        <w:spacing w:after="60"/>
        <w:ind w:firstLine="567"/>
        <w:jc w:val="both"/>
      </w:pPr>
      <w:r>
        <w:rPr>
          <w:rFonts w:ascii="Arial" w:cs="Arial" w:eastAsia="Arial" w:hAnsi="Arial"/>
          <w:sz w:val="24"/>
          <w:szCs w:val="24"/>
        </w:rPr>
        <w:t xml:space="preserve">6. Депутат или группа депутатов с согласия инициаторов проекта закона вправе присоединиться к инициированию проекта закона до принятия его в первом чтении, о чем письменно уведомляет Торага.</w:t>
      </w:r>
    </w:p>
    <w:p>
      <w:pPr>
        <w:spacing w:after="60" w:before="200"/>
        <w:ind w:firstLine="567"/>
        <w:jc w:val="both"/>
      </w:pPr>
      <w:r>
        <w:rPr>
          <w:rFonts w:ascii="Arial" w:cs="Arial" w:eastAsia="Arial" w:hAnsi="Arial"/>
          <w:b/>
          <w:bCs/>
          <w:sz w:val="24"/>
          <w:szCs w:val="24"/>
        </w:rPr>
        <w:t xml:space="preserve">Статья 48. Возвращение проекта закона инициатору</w:t>
      </w:r>
    </w:p>
    <w:p>
      <w:pPr>
        <w:spacing w:after="60"/>
        <w:ind w:firstLine="567"/>
        <w:jc w:val="both"/>
      </w:pPr>
      <w:r>
        <w:rPr>
          <w:rFonts w:ascii="Arial" w:cs="Arial" w:eastAsia="Arial" w:hAnsi="Arial"/>
          <w:sz w:val="24"/>
          <w:szCs w:val="24"/>
        </w:rPr>
        <w:t xml:space="preserve">Торага возвращает инициатору проект закона и сопроводительные документы, если представленный законопроект и сопроводительные документы не отвечают требованиям статей </w:t>
      </w:r>
      <w:hyperlink w:history="1" r:id="rIdmgvgvpm6q65bslhhsayej">
        <w:r>
          <w:rPr>
            <w:rFonts w:ascii="Arial" w:cs="Arial" w:eastAsia="Arial" w:hAnsi="Arial"/>
            <w:color w:val="1D4ED8"/>
            <w:sz w:val="24"/>
            <w:szCs w:val="24"/>
            <w:u w:val="single"/>
          </w:rPr>
          <w:t xml:space="preserve">44</w:t>
        </w:r>
      </w:hyperlink>
      <w:r>
        <w:rPr>
          <w:rFonts w:ascii="Arial" w:cs="Arial" w:eastAsia="Arial" w:hAnsi="Arial"/>
          <w:sz w:val="24"/>
          <w:szCs w:val="24"/>
        </w:rPr>
        <w:t xml:space="preserve"> и </w:t>
      </w:r>
      <w:hyperlink w:history="1" r:id="rIdhquic3iiy9tz7kqlaou0q">
        <w:r>
          <w:rPr>
            <w:rFonts w:ascii="Arial" w:cs="Arial" w:eastAsia="Arial" w:hAnsi="Arial"/>
            <w:color w:val="1D4ED8"/>
            <w:sz w:val="24"/>
            <w:szCs w:val="24"/>
            <w:u w:val="single"/>
          </w:rPr>
          <w:t xml:space="preserve">46</w:t>
        </w:r>
      </w:hyperlink>
      <w:r>
        <w:rPr>
          <w:rFonts w:ascii="Arial" w:cs="Arial" w:eastAsia="Arial" w:hAnsi="Arial"/>
          <w:sz w:val="24"/>
          <w:szCs w:val="24"/>
        </w:rPr>
        <w:t xml:space="preserve"> настоящего Регламента и нормотворческой технике на основании справки юридической службы Аппарата.</w:t>
      </w:r>
    </w:p>
    <w:p>
      <w:pPr>
        <w:spacing w:after="60" w:before="200"/>
        <w:ind w:firstLine="567"/>
        <w:jc w:val="both"/>
      </w:pPr>
      <w:r>
        <w:rPr>
          <w:rFonts w:ascii="Arial" w:cs="Arial" w:eastAsia="Arial" w:hAnsi="Arial"/>
          <w:b/>
          <w:bCs/>
          <w:sz w:val="24"/>
          <w:szCs w:val="24"/>
        </w:rPr>
        <w:t xml:space="preserve">Статья 49. Экспертиза проекта закона</w:t>
      </w:r>
    </w:p>
    <w:p>
      <w:pPr>
        <w:spacing w:after="60"/>
        <w:ind w:firstLine="567"/>
        <w:jc w:val="both"/>
      </w:pPr>
      <w:r>
        <w:rPr>
          <w:rFonts w:ascii="Arial" w:cs="Arial" w:eastAsia="Arial" w:hAnsi="Arial"/>
          <w:sz w:val="24"/>
          <w:szCs w:val="24"/>
        </w:rPr>
        <w:t xml:space="preserve">1. Экспертные службы Аппарата по проекту закона в обязательном порядке представляют заключения с результатами правовой, правозащитной, гендерной, экологической, антикоррупционной экспертиз:</w:t>
      </w:r>
    </w:p>
    <w:p>
      <w:pPr>
        <w:spacing w:after="60"/>
        <w:ind w:firstLine="567"/>
        <w:jc w:val="both"/>
      </w:pPr>
      <w:r>
        <w:rPr>
          <w:rFonts w:ascii="Arial" w:cs="Arial" w:eastAsia="Arial" w:hAnsi="Arial"/>
          <w:sz w:val="24"/>
          <w:szCs w:val="24"/>
        </w:rPr>
        <w:t xml:space="preserve">1) на проект закона и пакет проектов законов до рассмотрения их ответственным комитетом и внесения на первое чтение;</w:t>
      </w:r>
    </w:p>
    <w:p>
      <w:pPr>
        <w:spacing w:after="60"/>
        <w:ind w:firstLine="567"/>
        <w:jc w:val="both"/>
      </w:pPr>
      <w:r>
        <w:rPr>
          <w:rFonts w:ascii="Arial" w:cs="Arial" w:eastAsia="Arial" w:hAnsi="Arial"/>
          <w:sz w:val="24"/>
          <w:szCs w:val="24"/>
        </w:rPr>
        <w:t xml:space="preserve">2) на поправки, внесенные в ходе подготовки проекта закона ко второму чтению;</w:t>
      </w:r>
    </w:p>
    <w:p>
      <w:pPr>
        <w:spacing w:after="60"/>
        <w:ind w:firstLine="567"/>
        <w:jc w:val="both"/>
      </w:pPr>
      <w:r>
        <w:rPr>
          <w:rFonts w:ascii="Arial" w:cs="Arial" w:eastAsia="Arial" w:hAnsi="Arial"/>
          <w:sz w:val="24"/>
          <w:szCs w:val="24"/>
        </w:rPr>
        <w:t xml:space="preserve">3) на поправки, поступившие к проекту закона, возвращенного к процедуре второго чтения;</w:t>
      </w:r>
    </w:p>
    <w:p>
      <w:pPr>
        <w:spacing w:after="60"/>
        <w:ind w:firstLine="567"/>
        <w:jc w:val="both"/>
      </w:pPr>
      <w:r>
        <w:rPr>
          <w:rFonts w:ascii="Arial" w:cs="Arial" w:eastAsia="Arial" w:hAnsi="Arial"/>
          <w:sz w:val="24"/>
          <w:szCs w:val="24"/>
        </w:rPr>
        <w:t xml:space="preserve">4) на поправки, внесенные в течение 10 дней после продления комитетом срока рассмотрения законопроекта;</w:t>
      </w:r>
    </w:p>
    <w:p>
      <w:pPr>
        <w:spacing w:after="60"/>
        <w:ind w:firstLine="567"/>
        <w:jc w:val="both"/>
      </w:pPr>
      <w:r>
        <w:rPr>
          <w:rFonts w:ascii="Arial" w:cs="Arial" w:eastAsia="Arial" w:hAnsi="Arial"/>
          <w:sz w:val="24"/>
          <w:szCs w:val="24"/>
        </w:rPr>
        <w:t xml:space="preserve">5) на текст закона, подготовленный согласительной группой по возражениям Президента.</w:t>
      </w:r>
    </w:p>
    <w:p>
      <w:pPr>
        <w:spacing w:after="60"/>
        <w:ind w:firstLine="567"/>
        <w:jc w:val="both"/>
      </w:pPr>
      <w:r>
        <w:rPr>
          <w:rFonts w:ascii="Arial" w:cs="Arial" w:eastAsia="Arial" w:hAnsi="Arial"/>
          <w:sz w:val="24"/>
          <w:szCs w:val="24"/>
        </w:rPr>
        <w:t xml:space="preserve">2. Лингвистическая служба Аппарата осуществляет экспертизу, включающую:</w:t>
      </w:r>
    </w:p>
    <w:p>
      <w:pPr>
        <w:spacing w:after="60"/>
        <w:ind w:firstLine="567"/>
        <w:jc w:val="both"/>
      </w:pPr>
      <w:r>
        <w:rPr>
          <w:rFonts w:ascii="Arial" w:cs="Arial" w:eastAsia="Arial" w:hAnsi="Arial"/>
          <w:sz w:val="24"/>
          <w:szCs w:val="24"/>
        </w:rPr>
        <w:t xml:space="preserve">1) сравнительно-редакционную экспертизу текстов проекта закона и прилагаемого пакета проектов законов на государственном и официальном языках на аутентичность и внутреннюю согласованность до рассмотрения и принятия решения о внесении на первое чтение;</w:t>
      </w:r>
    </w:p>
    <w:p>
      <w:pPr>
        <w:spacing w:after="60"/>
        <w:ind w:firstLine="567"/>
        <w:jc w:val="both"/>
      </w:pPr>
      <w:r>
        <w:rPr>
          <w:rFonts w:ascii="Arial" w:cs="Arial" w:eastAsia="Arial" w:hAnsi="Arial"/>
          <w:sz w:val="24"/>
          <w:szCs w:val="24"/>
        </w:rPr>
        <w:t xml:space="preserve">2) аутентичность текстов поправок к проектам законов, принятых в первом и втором чтениях;</w:t>
      </w:r>
    </w:p>
    <w:p>
      <w:pPr>
        <w:spacing w:after="60"/>
        <w:ind w:firstLine="567"/>
        <w:jc w:val="both"/>
      </w:pPr>
      <w:r>
        <w:rPr>
          <w:rFonts w:ascii="Arial" w:cs="Arial" w:eastAsia="Arial" w:hAnsi="Arial"/>
          <w:sz w:val="24"/>
          <w:szCs w:val="24"/>
        </w:rPr>
        <w:t xml:space="preserve">3) аутентичность текстов и унификацию терминов и понятий на государственном и официальном языках законов, принятых в третьем чтении;</w:t>
      </w:r>
    </w:p>
    <w:p>
      <w:pPr>
        <w:spacing w:after="60"/>
        <w:ind w:firstLine="567"/>
        <w:jc w:val="both"/>
      </w:pPr>
      <w:r>
        <w:rPr>
          <w:rFonts w:ascii="Arial" w:cs="Arial" w:eastAsia="Arial" w:hAnsi="Arial"/>
          <w:sz w:val="24"/>
          <w:szCs w:val="24"/>
        </w:rPr>
        <w:t xml:space="preserve">4) аутентичность текстов согласованного варианта закона, подготовленного согласительной группой по возражениям Президента.</w:t>
      </w:r>
    </w:p>
    <w:p>
      <w:pPr>
        <w:spacing w:after="60"/>
        <w:ind w:firstLine="567"/>
        <w:jc w:val="both"/>
      </w:pPr>
      <w:r>
        <w:rPr>
          <w:rFonts w:ascii="Arial" w:cs="Arial" w:eastAsia="Arial" w:hAnsi="Arial"/>
          <w:sz w:val="24"/>
          <w:szCs w:val="24"/>
        </w:rPr>
        <w:t xml:space="preserve">3. Экспертные заключения, а также тексты переводов подписываются руководителем соответствующей службы.</w:t>
      </w:r>
    </w:p>
    <w:p>
      <w:pPr>
        <w:spacing w:after="60" w:before="200"/>
        <w:ind w:firstLine="567"/>
        <w:jc w:val="both"/>
      </w:pPr>
      <w:r>
        <w:rPr>
          <w:rFonts w:ascii="Arial" w:cs="Arial" w:eastAsia="Arial" w:hAnsi="Arial"/>
          <w:b/>
          <w:bCs/>
          <w:sz w:val="24"/>
          <w:szCs w:val="24"/>
        </w:rPr>
        <w:t xml:space="preserve">Статья 50. Подготовка ответственным комитетом проекта закона к первому чтению</w:t>
      </w:r>
    </w:p>
    <w:p>
      <w:pPr>
        <w:spacing w:after="60"/>
        <w:ind w:firstLine="567"/>
        <w:jc w:val="both"/>
      </w:pPr>
      <w:r>
        <w:rPr>
          <w:rFonts w:ascii="Arial" w:cs="Arial" w:eastAsia="Arial" w:hAnsi="Arial"/>
          <w:sz w:val="24"/>
          <w:szCs w:val="24"/>
        </w:rPr>
        <w:t xml:space="preserve">1. Ответственный комитет осуществляет предварительное рассмотрение проекта закона не позднее 30 рабочих дней со дня его получения, за исключением случаев, предусмотренных настоящим Регламентом.</w:t>
      </w:r>
    </w:p>
    <w:p>
      <w:pPr>
        <w:spacing w:after="60"/>
        <w:ind w:firstLine="567"/>
        <w:jc w:val="both"/>
      </w:pPr>
      <w:r>
        <w:rPr>
          <w:rFonts w:ascii="Arial" w:cs="Arial" w:eastAsia="Arial" w:hAnsi="Arial"/>
          <w:sz w:val="24"/>
          <w:szCs w:val="24"/>
        </w:rPr>
        <w:t xml:space="preserve">Проекты конституционного закона и закона, инициированные депутатами Жогорку Кенеша во исполнение решения Конституционного суда, подлежат направлению ответственным комитетом Жогорку Кенеша Кабинету Министров, Верховному суду и Генеральному прокурору по вопросам, относящимся к их ведению для дачи заключения. Заключение по проекту закона должно быть представлено в ответственный комитет Жогорку Кенеша не позднее 30 дней.</w:t>
      </w:r>
    </w:p>
    <w:p>
      <w:pPr>
        <w:spacing w:after="60"/>
        <w:ind w:firstLine="567"/>
        <w:jc w:val="both"/>
      </w:pPr>
      <w:r>
        <w:rPr>
          <w:rFonts w:ascii="Arial" w:cs="Arial" w:eastAsia="Arial" w:hAnsi="Arial"/>
          <w:sz w:val="24"/>
          <w:szCs w:val="24"/>
        </w:rPr>
        <w:t xml:space="preserve">2. Фракции, депутатские группы, комитеты, депутаты, Кабинет Министров, Верховный суд и Генеральный прокурор по вопросам, относящимся к их ведению, Народный Курултай,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w:t>
      </w:r>
    </w:p>
    <w:p>
      <w:pPr>
        <w:spacing w:after="60"/>
        <w:ind w:firstLine="567"/>
        <w:jc w:val="both"/>
      </w:pPr>
      <w:r>
        <w:rPr>
          <w:rFonts w:ascii="Arial" w:cs="Arial" w:eastAsia="Arial" w:hAnsi="Arial"/>
          <w:sz w:val="24"/>
          <w:szCs w:val="24"/>
        </w:rPr>
        <w:t xml:space="preserve">3. Экспертные службы направляют заключение в ответственный комитет не позднее 15 рабочих дней со дня получения законопроекта.</w:t>
      </w:r>
    </w:p>
    <w:p>
      <w:pPr>
        <w:spacing w:after="60"/>
        <w:ind w:firstLine="567"/>
        <w:jc w:val="both"/>
      </w:pPr>
      <w:r>
        <w:rPr>
          <w:rFonts w:ascii="Arial" w:cs="Arial" w:eastAsia="Arial" w:hAnsi="Arial"/>
          <w:sz w:val="24"/>
          <w:szCs w:val="24"/>
        </w:rPr>
        <w:t xml:space="preserve">4. Законопроект на заседании ответственного комитета представляется его инициатором либо уполномоченным им представителем.</w:t>
      </w:r>
    </w:p>
    <w:p>
      <w:pPr>
        <w:spacing w:after="60"/>
        <w:ind w:firstLine="567"/>
        <w:jc w:val="both"/>
      </w:pPr>
      <w:r>
        <w:rPr>
          <w:rFonts w:ascii="Arial" w:cs="Arial" w:eastAsia="Arial" w:hAnsi="Arial"/>
          <w:sz w:val="24"/>
          <w:szCs w:val="24"/>
        </w:rPr>
        <w:t xml:space="preserve">5. В случае наличия альтернативных проектов законов ответственный комитет рассматривает их одновременно и рекомендует Жогорку Кенешу принять один проект закона и отклонить остальные либо объединить или отклонить все проекты законов.</w:t>
      </w:r>
    </w:p>
    <w:p>
      <w:pPr>
        <w:spacing w:after="60"/>
        <w:ind w:firstLine="567"/>
        <w:jc w:val="both"/>
      </w:pPr>
      <w:r>
        <w:rPr>
          <w:rFonts w:ascii="Arial" w:cs="Arial" w:eastAsia="Arial" w:hAnsi="Arial"/>
          <w:sz w:val="24"/>
          <w:szCs w:val="24"/>
        </w:rPr>
        <w:t xml:space="preserve">6. Ответственный комитет по итогам рассмотрения проекта закона и сопроводительных документов принимает заключение, в котором отражаются:</w:t>
      </w:r>
    </w:p>
    <w:p>
      <w:pPr>
        <w:spacing w:after="60"/>
        <w:ind w:firstLine="567"/>
        <w:jc w:val="both"/>
      </w:pPr>
      <w:r>
        <w:rPr>
          <w:rFonts w:ascii="Arial" w:cs="Arial" w:eastAsia="Arial" w:hAnsi="Arial"/>
          <w:sz w:val="24"/>
          <w:szCs w:val="24"/>
        </w:rPr>
        <w:t xml:space="preserve">1) концепция проекта закона;</w:t>
      </w:r>
    </w:p>
    <w:p>
      <w:pPr>
        <w:spacing w:after="60"/>
        <w:ind w:firstLine="567"/>
        <w:jc w:val="both"/>
      </w:pPr>
      <w:r>
        <w:rPr>
          <w:rFonts w:ascii="Arial" w:cs="Arial" w:eastAsia="Arial" w:hAnsi="Arial"/>
          <w:sz w:val="24"/>
          <w:szCs w:val="24"/>
        </w:rPr>
        <w:t xml:space="preserve">2) соответствие содержания проекта закона заявленной концепции;</w:t>
      </w:r>
    </w:p>
    <w:p>
      <w:pPr>
        <w:spacing w:after="60"/>
        <w:ind w:firstLine="567"/>
        <w:jc w:val="both"/>
      </w:pPr>
      <w:r>
        <w:rPr>
          <w:rFonts w:ascii="Arial" w:cs="Arial" w:eastAsia="Arial" w:hAnsi="Arial"/>
          <w:sz w:val="24"/>
          <w:szCs w:val="24"/>
        </w:rPr>
        <w:t xml:space="preserve">3) состояние нормативной базы регулирования в сфере общественных отношений, предусматриваемой законопроектом;</w:t>
      </w:r>
    </w:p>
    <w:p>
      <w:pPr>
        <w:spacing w:after="60"/>
        <w:ind w:firstLine="567"/>
        <w:jc w:val="both"/>
      </w:pPr>
      <w:r>
        <w:rPr>
          <w:rFonts w:ascii="Arial" w:cs="Arial" w:eastAsia="Arial" w:hAnsi="Arial"/>
          <w:sz w:val="24"/>
          <w:szCs w:val="24"/>
        </w:rPr>
        <w:t xml:space="preserve">4) предложения по результатам анализа регулятивного воздействия к проекту закона, направленного на регулирование предпринимательской деятельности;</w:t>
      </w:r>
    </w:p>
    <w:p>
      <w:pPr>
        <w:spacing w:after="60"/>
        <w:ind w:firstLine="567"/>
        <w:jc w:val="both"/>
      </w:pPr>
      <w:r>
        <w:rPr>
          <w:rFonts w:ascii="Arial" w:cs="Arial" w:eastAsia="Arial" w:hAnsi="Arial"/>
          <w:sz w:val="24"/>
          <w:szCs w:val="24"/>
        </w:rPr>
        <w:t xml:space="preserve">5) предложения по результатам экспертиз, проведенных в соответствии со </w:t>
      </w:r>
      <w:hyperlink w:history="1" r:id="rIdbcroe7lp-nvw_c9ptbzgc">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6) предложения по результатам заключений независимых экспертов, специалистов и организаций, если таковые имеются;</w:t>
      </w:r>
    </w:p>
    <w:p>
      <w:pPr>
        <w:spacing w:after="60"/>
        <w:ind w:firstLine="567"/>
        <w:jc w:val="both"/>
      </w:pPr>
      <w:r>
        <w:rPr>
          <w:rFonts w:ascii="Arial" w:cs="Arial" w:eastAsia="Arial" w:hAnsi="Arial"/>
          <w:sz w:val="24"/>
          <w:szCs w:val="24"/>
        </w:rPr>
        <w:t xml:space="preserve">7) предложения по результатам общественных обсуждений в случае их проведения;</w:t>
      </w:r>
    </w:p>
    <w:p>
      <w:pPr>
        <w:spacing w:after="60"/>
        <w:ind w:firstLine="567"/>
        <w:jc w:val="both"/>
      </w:pPr>
      <w:r>
        <w:rPr>
          <w:rFonts w:ascii="Arial" w:cs="Arial" w:eastAsia="Arial" w:hAnsi="Arial"/>
          <w:sz w:val="24"/>
          <w:szCs w:val="24"/>
        </w:rPr>
        <w:t xml:space="preserve">8) предложения фракций, депутатских групп, комитетов и депутатов;</w:t>
      </w:r>
    </w:p>
    <w:p>
      <w:pPr>
        <w:spacing w:after="60"/>
        <w:ind w:firstLine="567"/>
        <w:jc w:val="both"/>
      </w:pPr>
      <w:r>
        <w:rPr>
          <w:rFonts w:ascii="Arial" w:cs="Arial" w:eastAsia="Arial" w:hAnsi="Arial"/>
          <w:sz w:val="24"/>
          <w:szCs w:val="24"/>
        </w:rPr>
        <w:t xml:space="preserve">9) особое мнение члена комитета при его наличии;</w:t>
      </w:r>
    </w:p>
    <w:p>
      <w:pPr>
        <w:spacing w:after="60"/>
        <w:ind w:firstLine="567"/>
        <w:jc w:val="both"/>
      </w:pPr>
      <w:r>
        <w:rPr>
          <w:rFonts w:ascii="Arial" w:cs="Arial" w:eastAsia="Arial" w:hAnsi="Arial"/>
          <w:sz w:val="24"/>
          <w:szCs w:val="24"/>
        </w:rPr>
        <w:t xml:space="preserve">10) рекомендации о принятии Жогорку Кенешем решения, предусмотренного частью 4 </w:t>
      </w:r>
      <w:hyperlink w:history="1" r:id="rIdzqx_c_awfurjd8nlarzua">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7. Ответственный комитет по результатам предварительного рассмотрения проекта закона направляет в соответствующее структурное подразделение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w:t>
      </w:r>
    </w:p>
    <w:p>
      <w:pPr>
        <w:spacing w:after="60"/>
        <w:ind w:firstLine="567"/>
        <w:jc w:val="both"/>
      </w:pPr>
      <w:r>
        <w:rPr>
          <w:rFonts w:ascii="Arial" w:cs="Arial" w:eastAsia="Arial" w:hAnsi="Arial"/>
          <w:sz w:val="24"/>
          <w:szCs w:val="24"/>
        </w:rPr>
        <w:t xml:space="preserve">1) заключение комитета;</w:t>
      </w:r>
    </w:p>
    <w:p>
      <w:pPr>
        <w:spacing w:after="60"/>
        <w:ind w:firstLine="567"/>
        <w:jc w:val="both"/>
      </w:pPr>
      <w:r>
        <w:rPr>
          <w:rFonts w:ascii="Arial" w:cs="Arial" w:eastAsia="Arial" w:hAnsi="Arial"/>
          <w:sz w:val="24"/>
          <w:szCs w:val="24"/>
        </w:rPr>
        <w:t xml:space="preserve">2) заключения экспертных служб;</w:t>
      </w:r>
    </w:p>
    <w:p>
      <w:pPr>
        <w:spacing w:after="60"/>
        <w:ind w:firstLine="567"/>
        <w:jc w:val="both"/>
      </w:pPr>
      <w:r>
        <w:rPr>
          <w:rFonts w:ascii="Arial" w:cs="Arial" w:eastAsia="Arial" w:hAnsi="Arial"/>
          <w:sz w:val="24"/>
          <w:szCs w:val="24"/>
        </w:rPr>
        <w:t xml:space="preserve">3) сравнительную таблицу к проекту закона при ее наличии;</w:t>
      </w:r>
    </w:p>
    <w:p>
      <w:pPr>
        <w:spacing w:after="60"/>
        <w:ind w:firstLine="567"/>
        <w:jc w:val="both"/>
      </w:pPr>
      <w:r>
        <w:rPr>
          <w:rFonts w:ascii="Arial" w:cs="Arial" w:eastAsia="Arial" w:hAnsi="Arial"/>
          <w:sz w:val="24"/>
          <w:szCs w:val="24"/>
        </w:rPr>
        <w:t xml:space="preserve">4) проект постановления Жогорку Кенеша;</w:t>
      </w:r>
    </w:p>
    <w:p>
      <w:pPr>
        <w:spacing w:after="60"/>
        <w:ind w:firstLine="567"/>
        <w:jc w:val="both"/>
      </w:pPr>
      <w:r>
        <w:rPr>
          <w:rFonts w:ascii="Arial" w:cs="Arial" w:eastAsia="Arial" w:hAnsi="Arial"/>
          <w:sz w:val="24"/>
          <w:szCs w:val="24"/>
        </w:rPr>
        <w:t xml:space="preserve">5) при принятии решения об объединении проектов законов - объединенный проект закона.</w:t>
      </w:r>
    </w:p>
    <w:p>
      <w:pPr>
        <w:spacing w:after="60"/>
        <w:ind w:firstLine="567"/>
        <w:jc w:val="both"/>
      </w:pPr>
      <w:r>
        <w:rPr>
          <w:rFonts w:ascii="Arial" w:cs="Arial" w:eastAsia="Arial" w:hAnsi="Arial"/>
          <w:sz w:val="24"/>
          <w:szCs w:val="24"/>
        </w:rPr>
        <w:t xml:space="preserve">8. Заключение и протокол заседания ответственного комитета не позднее 5 дней подписываются председательствующим.</w:t>
      </w:r>
    </w:p>
    <w:p>
      <w:pPr>
        <w:spacing w:after="60"/>
        <w:ind w:firstLine="567"/>
        <w:jc w:val="both"/>
      </w:pPr>
      <w:r>
        <w:rPr>
          <w:rFonts w:ascii="Arial" w:cs="Arial" w:eastAsia="Arial" w:hAnsi="Arial"/>
          <w:i/>
          <w:iCs/>
          <w:sz w:val="24"/>
          <w:szCs w:val="24"/>
        </w:rPr>
        <w:t xml:space="preserve">(В редакции Законов КР от </w:t>
      </w:r>
      <w:hyperlink w:history="1" r:id="rIdnvwefd8c0ax00azpcqkhx">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nhmcbgeszv82uefp_v2cs">
        <w:r>
          <w:rPr>
            <w:rFonts w:ascii="Arial" w:cs="Arial" w:eastAsia="Arial" w:hAnsi="Arial"/>
            <w:i/>
            <w:iCs/>
            <w:color w:val="1D4ED8"/>
            <w:sz w:val="24"/>
            <w:szCs w:val="24"/>
            <w:u w:val="single"/>
          </w:rPr>
          <w:t xml:space="preserve">19 мая 2026 года № 69</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51. Подготовка ответственным комитетом проекта закона ко второму чтению</w:t>
      </w:r>
    </w:p>
    <w:p>
      <w:pPr>
        <w:spacing w:after="60"/>
        <w:ind w:firstLine="567"/>
        <w:jc w:val="both"/>
      </w:pPr>
      <w:r>
        <w:rPr>
          <w:rFonts w:ascii="Arial" w:cs="Arial" w:eastAsia="Arial" w:hAnsi="Arial"/>
          <w:sz w:val="24"/>
          <w:szCs w:val="24"/>
        </w:rPr>
        <w:t xml:space="preserve">1. Субъекты права законодательной инициативы направляют одновременно в ответственный комитет и экспертным службам письменные поправки к проекту закона с их обоснованием, сравнительной таблицей через соответствующее структурное подразделение Аппарата в сроки, установленные частью 5 </w:t>
      </w:r>
      <w:hyperlink w:history="1" r:id="rIdybrvyavefpa5nqwh8l8gs">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При этом не допускается внесение поправок, выходящих за рамки концепции законопроекта.</w:t>
      </w:r>
    </w:p>
    <w:p>
      <w:pPr>
        <w:spacing w:after="60"/>
        <w:ind w:firstLine="567"/>
        <w:jc w:val="both"/>
      </w:pPr>
      <w:r>
        <w:rPr>
          <w:rFonts w:ascii="Arial" w:cs="Arial" w:eastAsia="Arial" w:hAnsi="Arial"/>
          <w:sz w:val="24"/>
          <w:szCs w:val="24"/>
        </w:rPr>
        <w:t xml:space="preserve">2. Экспертные службы направляют ответственному комитету и инициатору поправок заключение на поступившие поправки не позднее 5 рабочих дней после окончания срока, указанного в постановлении о принятии в первом чтении.</w:t>
      </w:r>
    </w:p>
    <w:p>
      <w:pPr>
        <w:spacing w:after="60"/>
        <w:ind w:firstLine="567"/>
        <w:jc w:val="both"/>
      </w:pPr>
      <w:r>
        <w:rPr>
          <w:rFonts w:ascii="Arial" w:cs="Arial" w:eastAsia="Arial" w:hAnsi="Arial"/>
          <w:sz w:val="24"/>
          <w:szCs w:val="24"/>
        </w:rPr>
        <w:t xml:space="preserve">3. Ответственный комитет осуществляет рассмотрение:</w:t>
      </w:r>
    </w:p>
    <w:p>
      <w:pPr>
        <w:spacing w:after="60"/>
        <w:ind w:firstLine="567"/>
        <w:jc w:val="both"/>
      </w:pPr>
      <w:r>
        <w:rPr>
          <w:rFonts w:ascii="Arial" w:cs="Arial" w:eastAsia="Arial" w:hAnsi="Arial"/>
          <w:sz w:val="24"/>
          <w:szCs w:val="24"/>
        </w:rPr>
        <w:t xml:space="preserve">1) поправок, поступивших от инициаторов поправок ко второму чтению согласно части 1 настоящей статьи;</w:t>
      </w:r>
    </w:p>
    <w:p>
      <w:pPr>
        <w:spacing w:after="60"/>
        <w:ind w:firstLine="567"/>
        <w:jc w:val="both"/>
      </w:pPr>
      <w:r>
        <w:rPr>
          <w:rFonts w:ascii="Arial" w:cs="Arial" w:eastAsia="Arial" w:hAnsi="Arial"/>
          <w:sz w:val="24"/>
          <w:szCs w:val="24"/>
        </w:rPr>
        <w:t xml:space="preserve">2) заключений экспертных служб;</w:t>
      </w:r>
    </w:p>
    <w:p>
      <w:pPr>
        <w:spacing w:after="60"/>
        <w:ind w:firstLine="567"/>
        <w:jc w:val="both"/>
      </w:pPr>
      <w:r>
        <w:rPr>
          <w:rFonts w:ascii="Arial" w:cs="Arial" w:eastAsia="Arial" w:hAnsi="Arial"/>
          <w:sz w:val="24"/>
          <w:szCs w:val="24"/>
        </w:rPr>
        <w:t xml:space="preserve">3) заключений других профильных комитетов.</w:t>
      </w:r>
    </w:p>
    <w:p>
      <w:pPr>
        <w:spacing w:after="60"/>
        <w:ind w:firstLine="567"/>
        <w:jc w:val="both"/>
      </w:pPr>
      <w:r>
        <w:rPr>
          <w:rFonts w:ascii="Arial" w:cs="Arial" w:eastAsia="Arial" w:hAnsi="Arial"/>
          <w:sz w:val="24"/>
          <w:szCs w:val="24"/>
        </w:rPr>
        <w:t xml:space="preserve">4. Рассмотрение поправок к проекту закона проводится не позднее 20 рабочих дней после окончания срока, указанного в постановлении о принятии в первом чтении, за исключением случаев, предусмотренных настоящим Регламентом.</w:t>
      </w:r>
    </w:p>
    <w:p>
      <w:pPr>
        <w:spacing w:after="60"/>
        <w:ind w:firstLine="567"/>
        <w:jc w:val="both"/>
      </w:pPr>
      <w:r>
        <w:rPr>
          <w:rFonts w:ascii="Arial" w:cs="Arial" w:eastAsia="Arial" w:hAnsi="Arial"/>
          <w:sz w:val="24"/>
          <w:szCs w:val="24"/>
        </w:rPr>
        <w:t xml:space="preserve">5. На заседание ответственного комитета приглашаются инициаторы поправок, инициатор проекта закона или уполномоченный им представитель, которые предварительно уведомляются о времени и месте его проведения. В случае отсутствия инициатора проекта закона или его представителя комитет вправе отложить его рассмотрение на другое время. Отсутствие инициаторов поправок не является препятствием для рассмотрения проекта закона.</w:t>
      </w:r>
    </w:p>
    <w:p>
      <w:pPr>
        <w:spacing w:after="60"/>
        <w:ind w:firstLine="567"/>
        <w:jc w:val="both"/>
      </w:pPr>
      <w:r>
        <w:rPr>
          <w:rFonts w:ascii="Arial" w:cs="Arial" w:eastAsia="Arial" w:hAnsi="Arial"/>
          <w:sz w:val="24"/>
          <w:szCs w:val="24"/>
        </w:rPr>
        <w:t xml:space="preserve">6. Ответственный комитет рассматривает поступившие поправки и принимает решение о их принятии или отклонении. Принятые поправки включаются в проект закона, который должен быть подготовлен ко второму чтению.</w:t>
      </w:r>
    </w:p>
    <w:p>
      <w:pPr>
        <w:spacing w:after="60"/>
        <w:ind w:firstLine="567"/>
        <w:jc w:val="both"/>
      </w:pPr>
      <w:r>
        <w:rPr>
          <w:rFonts w:ascii="Arial" w:cs="Arial" w:eastAsia="Arial" w:hAnsi="Arial"/>
          <w:sz w:val="24"/>
          <w:szCs w:val="24"/>
        </w:rPr>
        <w:t xml:space="preserve">Поправки, по которым комитет не пришел к единому решению, могут быть вынесены комитетом на заседание Жогорку Кенеша для принятия решения по ним.</w:t>
      </w:r>
    </w:p>
    <w:p>
      <w:pPr>
        <w:spacing w:after="60"/>
        <w:ind w:firstLine="567"/>
        <w:jc w:val="both"/>
      </w:pPr>
      <w:r>
        <w:rPr>
          <w:rFonts w:ascii="Arial" w:cs="Arial" w:eastAsia="Arial" w:hAnsi="Arial"/>
          <w:sz w:val="24"/>
          <w:szCs w:val="24"/>
        </w:rPr>
        <w:t xml:space="preserve">7. Ответственный комитет наряду с заключением ко второму чтению направляет соответствующему структурному подразделению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 следующие материалы:</w:t>
      </w:r>
    </w:p>
    <w:p>
      <w:pPr>
        <w:spacing w:after="60"/>
        <w:ind w:firstLine="567"/>
        <w:jc w:val="both"/>
      </w:pPr>
      <w:r>
        <w:rPr>
          <w:rFonts w:ascii="Arial" w:cs="Arial" w:eastAsia="Arial" w:hAnsi="Arial"/>
          <w:sz w:val="24"/>
          <w:szCs w:val="24"/>
        </w:rPr>
        <w:t xml:space="preserve">1) текст проекта закона с учетом поправок, рекомендуемых к принятию Жогорку Кенешем;</w:t>
      </w:r>
    </w:p>
    <w:p>
      <w:pPr>
        <w:spacing w:after="60"/>
        <w:ind w:firstLine="567"/>
        <w:jc w:val="both"/>
      </w:pPr>
      <w:r>
        <w:rPr>
          <w:rFonts w:ascii="Arial" w:cs="Arial" w:eastAsia="Arial" w:hAnsi="Arial"/>
          <w:sz w:val="24"/>
          <w:szCs w:val="24"/>
        </w:rPr>
        <w:t xml:space="preserve">2) сравнительную таблицу поправок;</w:t>
      </w:r>
    </w:p>
    <w:p>
      <w:pPr>
        <w:spacing w:after="60"/>
        <w:ind w:firstLine="567"/>
        <w:jc w:val="both"/>
      </w:pPr>
      <w:r>
        <w:rPr>
          <w:rFonts w:ascii="Arial" w:cs="Arial" w:eastAsia="Arial" w:hAnsi="Arial"/>
          <w:sz w:val="24"/>
          <w:szCs w:val="24"/>
        </w:rPr>
        <w:t xml:space="preserve">3) проект постановления Жогорку Кенеша;</w:t>
      </w:r>
    </w:p>
    <w:p>
      <w:pPr>
        <w:spacing w:after="60"/>
        <w:ind w:firstLine="567"/>
        <w:jc w:val="both"/>
      </w:pPr>
      <w:r>
        <w:rPr>
          <w:rFonts w:ascii="Arial" w:cs="Arial" w:eastAsia="Arial" w:hAnsi="Arial"/>
          <w:sz w:val="24"/>
          <w:szCs w:val="24"/>
        </w:rPr>
        <w:t xml:space="preserve">4) заключение экспертной службы по поступившим поправкам;</w:t>
      </w:r>
    </w:p>
    <w:p>
      <w:pPr>
        <w:spacing w:after="60"/>
        <w:ind w:firstLine="567"/>
        <w:jc w:val="both"/>
      </w:pPr>
      <w:r>
        <w:rPr>
          <w:rFonts w:ascii="Arial" w:cs="Arial" w:eastAsia="Arial" w:hAnsi="Arial"/>
          <w:sz w:val="24"/>
          <w:szCs w:val="24"/>
        </w:rPr>
        <w:t xml:space="preserve">5) итоговую информацию по результатам общественных обсуждений в случае их проведения.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eek4gzvuqzh0f4gp4oblm">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3rgyi1ryf1n5tjnec_nuv">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Подготовка ответственным комитетом проекта закона к третьему чтению</w:t>
      </w:r>
    </w:p>
    <w:p>
      <w:pPr>
        <w:spacing w:after="60"/>
        <w:ind w:firstLine="567"/>
        <w:jc w:val="both"/>
      </w:pPr>
      <w:r>
        <w:rPr>
          <w:rFonts w:ascii="Arial" w:cs="Arial" w:eastAsia="Arial" w:hAnsi="Arial"/>
          <w:sz w:val="24"/>
          <w:szCs w:val="24"/>
        </w:rPr>
        <w:t xml:space="preserve">1. Ответственный комитет в ходе подготовки проекта закона к третьему чтению совместно с соответствующими подразделениями Аппарата готовит окончательные тексты проекта закона на государственном и официальном языках с учетом принятых во втором чтении поправок.</w:t>
      </w:r>
    </w:p>
    <w:p>
      <w:pPr>
        <w:spacing w:after="60"/>
        <w:ind w:firstLine="567"/>
        <w:jc w:val="both"/>
      </w:pPr>
      <w:r>
        <w:rPr>
          <w:rFonts w:ascii="Arial" w:cs="Arial" w:eastAsia="Arial" w:hAnsi="Arial"/>
          <w:sz w:val="24"/>
          <w:szCs w:val="24"/>
        </w:rPr>
        <w:t xml:space="preserve">При подготовке текста проекта закона допускается внесение редакционных правок с целью обеспечения лексического единообразия различных элементов текста, выявления и устранения грамматических ошибок, исправления недостатков стилистического характера, а также соблюдения правил законодательной техники и норм официально-делового стиля изложения нормативных правовых актов.</w:t>
      </w:r>
    </w:p>
    <w:p>
      <w:pPr>
        <w:spacing w:after="60"/>
        <w:ind w:firstLine="567"/>
        <w:jc w:val="both"/>
      </w:pPr>
      <w:r>
        <w:rPr>
          <w:rFonts w:ascii="Arial" w:cs="Arial" w:eastAsia="Arial" w:hAnsi="Arial"/>
          <w:sz w:val="24"/>
          <w:szCs w:val="24"/>
        </w:rPr>
        <w:t xml:space="preserve">2. Ответственный комитет наряду с заключением к третьему чтению направляет соответствующему структурному подразделению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 следующие материалы:</w:t>
      </w:r>
    </w:p>
    <w:p>
      <w:pPr>
        <w:spacing w:after="60"/>
        <w:ind w:firstLine="567"/>
        <w:jc w:val="both"/>
      </w:pPr>
      <w:r>
        <w:rPr>
          <w:rFonts w:ascii="Arial" w:cs="Arial" w:eastAsia="Arial" w:hAnsi="Arial"/>
          <w:sz w:val="24"/>
          <w:szCs w:val="24"/>
        </w:rPr>
        <w:t xml:space="preserve">1) окончательные тексты проекта закона и прилагаемого пакета законопроектов;</w:t>
      </w:r>
    </w:p>
    <w:p>
      <w:pPr>
        <w:spacing w:after="60"/>
        <w:ind w:firstLine="567"/>
        <w:jc w:val="both"/>
      </w:pPr>
      <w:r>
        <w:rPr>
          <w:rFonts w:ascii="Arial" w:cs="Arial" w:eastAsia="Arial" w:hAnsi="Arial"/>
          <w:sz w:val="24"/>
          <w:szCs w:val="24"/>
        </w:rPr>
        <w:t xml:space="preserve">2) таблицу с внесенными поправками;</w:t>
      </w:r>
    </w:p>
    <w:p>
      <w:pPr>
        <w:spacing w:after="60"/>
        <w:ind w:firstLine="567"/>
        <w:jc w:val="both"/>
      </w:pPr>
      <w:r>
        <w:rPr>
          <w:rFonts w:ascii="Arial" w:cs="Arial" w:eastAsia="Arial" w:hAnsi="Arial"/>
          <w:sz w:val="24"/>
          <w:szCs w:val="24"/>
        </w:rPr>
        <w:t xml:space="preserve">3) проект постановления Жогорку Кенеша.</w:t>
      </w:r>
    </w:p>
    <w:p>
      <w:pPr>
        <w:spacing w:after="120"/>
        <w:ind w:firstLine="567"/>
        <w:jc w:val="both"/>
      </w:pPr>
      <w:r>
        <w:rPr>
          <w:rFonts w:ascii="Arial" w:cs="Arial" w:eastAsia="Arial" w:hAnsi="Arial"/>
          <w:i/>
          <w:iCs/>
          <w:sz w:val="24"/>
          <w:szCs w:val="24"/>
        </w:rPr>
        <w:t xml:space="preserve">(В редакции Закона КР от</w:t>
      </w:r>
      <w:hyperlink w:history="1" r:id="rId1sabriuhuzphp__xnfwdo">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8. Рассмотрение проектов законов Жогорку Кенешем</w:t>
      </w:r>
    </w:p>
    <w:p>
      <w:pPr>
        <w:spacing w:after="60" w:before="200"/>
        <w:ind w:firstLine="567"/>
        <w:jc w:val="both"/>
      </w:pPr>
      <w:r>
        <w:rPr>
          <w:rFonts w:ascii="Arial" w:cs="Arial" w:eastAsia="Arial" w:hAnsi="Arial"/>
          <w:b/>
          <w:bCs/>
          <w:sz w:val="24"/>
          <w:szCs w:val="24"/>
        </w:rPr>
        <w:t xml:space="preserve">Статья 53. Общие требования к рассмотрению проектов законов</w:t>
      </w:r>
    </w:p>
    <w:p>
      <w:pPr>
        <w:spacing w:after="60"/>
        <w:ind w:firstLine="567"/>
        <w:jc w:val="both"/>
      </w:pPr>
      <w:r>
        <w:rPr>
          <w:rFonts w:ascii="Arial" w:cs="Arial" w:eastAsia="Arial" w:hAnsi="Arial"/>
          <w:sz w:val="24"/>
          <w:szCs w:val="24"/>
        </w:rPr>
        <w:t xml:space="preserve">1. Жогорку Кенеш принимает законы после их рассмотрения ответственными комитетами.</w:t>
      </w:r>
    </w:p>
    <w:p>
      <w:pPr>
        <w:spacing w:after="60"/>
        <w:ind w:firstLine="567"/>
        <w:jc w:val="both"/>
      </w:pPr>
      <w:r>
        <w:rPr>
          <w:rFonts w:ascii="Arial" w:cs="Arial" w:eastAsia="Arial" w:hAnsi="Arial"/>
          <w:sz w:val="24"/>
          <w:szCs w:val="24"/>
        </w:rPr>
        <w:t xml:space="preserve">2. Проект закона и материалы, подготовленные ответственным комитетом к рассмотрению Жогорку Кенешем, направляются Торага.</w:t>
      </w:r>
    </w:p>
    <w:p>
      <w:pPr>
        <w:spacing w:after="60"/>
        <w:ind w:firstLine="567"/>
        <w:jc w:val="both"/>
      </w:pPr>
      <w:r>
        <w:rPr>
          <w:rFonts w:ascii="Arial" w:cs="Arial" w:eastAsia="Arial" w:hAnsi="Arial"/>
          <w:sz w:val="24"/>
          <w:szCs w:val="24"/>
        </w:rPr>
        <w:t xml:space="preserve">3. Проекты законов рассматриваются и принимаются по процедуре трех чтений.</w:t>
      </w:r>
    </w:p>
    <w:p>
      <w:pPr>
        <w:spacing w:after="60"/>
        <w:ind w:firstLine="567"/>
        <w:jc w:val="both"/>
      </w:pPr>
      <w:r>
        <w:rPr>
          <w:rFonts w:ascii="Arial" w:cs="Arial" w:eastAsia="Arial" w:hAnsi="Arial"/>
          <w:sz w:val="24"/>
          <w:szCs w:val="24"/>
        </w:rPr>
        <w:t xml:space="preserve">4. Проекты законов о внесении изменений и дополнений в </w:t>
      </w:r>
      <w:hyperlink w:history="1" r:id="rIdkrajmuoscntluidjfkjtl">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конституционные законы и законы об изменении государственной границы принимаются Жогорку Кенешем не менее чем в трех чтениях.</w:t>
      </w:r>
    </w:p>
    <w:p>
      <w:pPr>
        <w:spacing w:after="60"/>
        <w:ind w:firstLine="567"/>
        <w:jc w:val="both"/>
      </w:pPr>
      <w:r>
        <w:rPr>
          <w:rFonts w:ascii="Arial" w:cs="Arial" w:eastAsia="Arial" w:hAnsi="Arial"/>
          <w:sz w:val="24"/>
          <w:szCs w:val="24"/>
        </w:rPr>
        <w:t xml:space="preserve">5. Проекты законов, предусматривающие увеличение расходов, покрываемых за счет государственного бюджета, вносятся на рассмотрение Жогорку Кенеша после дачи Кабинетом Министров официального заключения и определения источника финансирования.</w:t>
      </w:r>
    </w:p>
    <w:p>
      <w:pPr>
        <w:spacing w:after="60"/>
        <w:ind w:firstLine="567"/>
        <w:jc w:val="both"/>
      </w:pPr>
      <w:r>
        <w:rPr>
          <w:rFonts w:ascii="Arial" w:cs="Arial" w:eastAsia="Arial" w:hAnsi="Arial"/>
          <w:sz w:val="24"/>
          <w:szCs w:val="24"/>
        </w:rPr>
        <w:t xml:space="preserve">6. Проекты законов, определенные Президентом и Председателем Кабинета Министров как неотложные, рассматриваются Жогорку Кенешем вне очереди при наличии заключения ответственного комитета.</w:t>
      </w:r>
    </w:p>
    <w:p>
      <w:pPr>
        <w:spacing w:after="60"/>
        <w:ind w:firstLine="567"/>
        <w:jc w:val="both"/>
      </w:pPr>
      <w:r>
        <w:rPr>
          <w:rFonts w:ascii="Arial" w:cs="Arial" w:eastAsia="Arial" w:hAnsi="Arial"/>
          <w:sz w:val="24"/>
          <w:szCs w:val="24"/>
        </w:rPr>
        <w:t xml:space="preserve">7. Рассмотрение Жогорку Кенешем проекта закона проводится в соответствии с ежемесячным планом работы.</w:t>
      </w:r>
    </w:p>
    <w:p>
      <w:pPr>
        <w:spacing w:after="60"/>
        <w:ind w:firstLine="567"/>
        <w:jc w:val="both"/>
      </w:pPr>
      <w:r>
        <w:rPr>
          <w:rFonts w:ascii="Arial" w:cs="Arial" w:eastAsia="Arial" w:hAnsi="Arial"/>
          <w:sz w:val="24"/>
          <w:szCs w:val="24"/>
        </w:rPr>
        <w:t xml:space="preserve">8. Проект закона с сопроводительными документами размещается на официальном сайте Жогорку Кенеша и в системе электронного документооборота Жогорку Кенеша не позднее чем за 3 дня до его рассмотрения Жогорку Кенешем.</w:t>
      </w:r>
    </w:p>
    <w:p>
      <w:pPr>
        <w:spacing w:after="60"/>
        <w:ind w:firstLine="567"/>
        <w:jc w:val="both"/>
      </w:pPr>
      <w:r>
        <w:rPr>
          <w:rFonts w:ascii="Arial" w:cs="Arial" w:eastAsia="Arial" w:hAnsi="Arial"/>
          <w:sz w:val="24"/>
          <w:szCs w:val="24"/>
        </w:rPr>
        <w:t xml:space="preserve">9. Жогорку Кенеш по итогам рассмотрения проекта закона после каждого чтения проводит по нему голосование.</w:t>
      </w:r>
    </w:p>
    <w:p>
      <w:pPr>
        <w:spacing w:after="60"/>
        <w:ind w:firstLine="567"/>
        <w:jc w:val="both"/>
      </w:pPr>
      <w:r>
        <w:rPr>
          <w:rFonts w:ascii="Arial" w:cs="Arial" w:eastAsia="Arial" w:hAnsi="Arial"/>
          <w:sz w:val="24"/>
          <w:szCs w:val="24"/>
        </w:rPr>
        <w:t xml:space="preserve">10. Промежуток времени между каждым чтением по проекту закона не может быть менее 10 рабочих дней и более 30 рабочих дней, за исключением случаев, предусмотренных </w:t>
      </w:r>
      <w:r>
        <w:rPr>
          <w:rFonts w:ascii="Arial" w:cs="Arial" w:eastAsia="Arial" w:hAnsi="Arial"/>
          <w:sz w:val="24"/>
          <w:szCs w:val="24"/>
        </w:rPr>
        <w:t xml:space="preserve">частью 13</w:t>
      </w:r>
      <w:r>
        <w:rPr>
          <w:rFonts w:ascii="Arial" w:cs="Arial" w:eastAsia="Arial" w:hAnsi="Arial"/>
          <w:sz w:val="24"/>
          <w:szCs w:val="24"/>
        </w:rPr>
        <w:t xml:space="preserve"> настоящей статьи.</w:t>
      </w:r>
    </w:p>
    <w:p>
      <w:pPr>
        <w:spacing w:after="60"/>
        <w:ind w:firstLine="567"/>
        <w:jc w:val="both"/>
      </w:pPr>
      <w:r>
        <w:rPr>
          <w:rFonts w:ascii="Arial" w:cs="Arial" w:eastAsia="Arial" w:hAnsi="Arial"/>
          <w:sz w:val="24"/>
          <w:szCs w:val="24"/>
        </w:rPr>
        <w:t xml:space="preserve">11. Ответственный комитет может продлить срок, предусмотренный частью 10 настоящей статьи лишь один раз на один месяц.</w:t>
      </w:r>
    </w:p>
    <w:p>
      <w:pPr>
        <w:spacing w:after="60"/>
        <w:ind w:firstLine="567"/>
        <w:jc w:val="both"/>
      </w:pPr>
      <w:r>
        <w:rPr>
          <w:rFonts w:ascii="Arial" w:cs="Arial" w:eastAsia="Arial" w:hAnsi="Arial"/>
          <w:sz w:val="24"/>
          <w:szCs w:val="24"/>
        </w:rPr>
        <w:t xml:space="preserve">12. Ответственный комитет в случае несоблюдения сроков, предусмотренных частями 10 и 11 настоящей статьи, вносит на ближайшее заседание Жогорку Кенешу заключение об отклонении проекта закона.</w:t>
      </w:r>
    </w:p>
    <w:p>
      <w:pPr>
        <w:spacing w:after="60"/>
        <w:ind w:firstLine="567"/>
        <w:jc w:val="both"/>
      </w:pPr>
      <w:r>
        <w:rPr>
          <w:rFonts w:ascii="Arial" w:cs="Arial" w:eastAsia="Arial" w:hAnsi="Arial"/>
          <w:sz w:val="24"/>
          <w:szCs w:val="24"/>
        </w:rPr>
        <w:t xml:space="preserve">13. При наличии положительного заключения большинства фракций, депутатских групп, за исключением случая, предусмотренного пунктом 9 настоящей части, ответственного и профильного комитетов, Жогорку Кенеш вправе принять проект закона одновременно во втором и третьем чтениях или в трех чтениях в следующих случаях:</w:t>
      </w:r>
    </w:p>
    <w:p>
      <w:pPr>
        <w:spacing w:after="60"/>
        <w:ind w:firstLine="567"/>
        <w:jc w:val="both"/>
      </w:pPr>
      <w:r>
        <w:rPr>
          <w:rFonts w:ascii="Arial" w:cs="Arial" w:eastAsia="Arial" w:hAnsi="Arial"/>
          <w:sz w:val="24"/>
          <w:szCs w:val="24"/>
        </w:rPr>
        <w:t xml:space="preserve">1) приведение норм закона в соответствие с </w:t>
      </w:r>
      <w:hyperlink w:history="1" r:id="rIdmu7cg-gztckl8zzcpcf2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приведение действующего закона в соответствие с нормами вновь принятого закона;</w:t>
      </w:r>
    </w:p>
    <w:p>
      <w:pPr>
        <w:spacing w:after="60"/>
        <w:ind w:firstLine="567"/>
        <w:jc w:val="both"/>
      </w:pPr>
      <w:r>
        <w:rPr>
          <w:rFonts w:ascii="Arial" w:cs="Arial" w:eastAsia="Arial" w:hAnsi="Arial"/>
          <w:sz w:val="24"/>
          <w:szCs w:val="24"/>
        </w:rPr>
        <w:t xml:space="preserve">3) приведение в соответствие одних статей закона другим статьям этого же закона;</w:t>
      </w:r>
    </w:p>
    <w:p>
      <w:pPr>
        <w:spacing w:after="60"/>
        <w:ind w:firstLine="567"/>
        <w:jc w:val="both"/>
      </w:pPr>
      <w:r>
        <w:rPr>
          <w:rFonts w:ascii="Arial" w:cs="Arial" w:eastAsia="Arial" w:hAnsi="Arial"/>
          <w:sz w:val="24"/>
          <w:szCs w:val="24"/>
        </w:rPr>
        <w:t xml:space="preserve">4) внесение редакционных правок;</w:t>
      </w:r>
    </w:p>
    <w:p>
      <w:pPr>
        <w:spacing w:after="60"/>
        <w:ind w:firstLine="567"/>
        <w:jc w:val="both"/>
      </w:pPr>
      <w:r>
        <w:rPr>
          <w:rFonts w:ascii="Arial" w:cs="Arial" w:eastAsia="Arial" w:hAnsi="Arial"/>
          <w:sz w:val="24"/>
          <w:szCs w:val="24"/>
        </w:rPr>
        <w:t xml:space="preserve">5) устранение несоответствий между текстами закона на государственном и официальном языках;</w:t>
      </w:r>
    </w:p>
    <w:p>
      <w:pPr>
        <w:spacing w:after="60"/>
        <w:ind w:firstLine="567"/>
        <w:jc w:val="both"/>
      </w:pPr>
      <w:r>
        <w:rPr>
          <w:rFonts w:ascii="Arial" w:cs="Arial" w:eastAsia="Arial" w:hAnsi="Arial"/>
          <w:sz w:val="24"/>
          <w:szCs w:val="24"/>
        </w:rPr>
        <w:t xml:space="preserve">6) рассмотрение проектов законов о ратификации международных договоров, за исключением кредитных соглашений;</w:t>
      </w:r>
    </w:p>
    <w:p>
      <w:pPr>
        <w:spacing w:after="60"/>
        <w:ind w:firstLine="567"/>
        <w:jc w:val="both"/>
      </w:pPr>
      <w:r>
        <w:rPr>
          <w:rFonts w:ascii="Arial" w:cs="Arial" w:eastAsia="Arial" w:hAnsi="Arial"/>
          <w:sz w:val="24"/>
          <w:szCs w:val="24"/>
        </w:rPr>
        <w:t xml:space="preserve">7) рассмотрение проектов конституционных законов и законов, вытекающих из решения Конституционного суда;</w:t>
      </w:r>
    </w:p>
    <w:p>
      <w:pPr>
        <w:spacing w:after="60"/>
        <w:ind w:firstLine="567"/>
        <w:jc w:val="both"/>
      </w:pPr>
      <w:r>
        <w:rPr>
          <w:rFonts w:ascii="Arial" w:cs="Arial" w:eastAsia="Arial" w:hAnsi="Arial"/>
          <w:sz w:val="24"/>
          <w:szCs w:val="24"/>
        </w:rPr>
        <w:t xml:space="preserve">8) дача официального толкования закона или отдельных его положений;</w:t>
      </w:r>
    </w:p>
    <w:p>
      <w:pPr>
        <w:spacing w:after="60"/>
        <w:ind w:firstLine="567"/>
        <w:jc w:val="both"/>
      </w:pPr>
      <w:r>
        <w:rPr>
          <w:rFonts w:ascii="Arial" w:cs="Arial" w:eastAsia="Arial" w:hAnsi="Arial"/>
          <w:sz w:val="24"/>
          <w:szCs w:val="24"/>
        </w:rPr>
        <w:t xml:space="preserve">9) рассмотрение проектов законов по стабилизации социально-экономической ситуации, по вопросам правопорядка и безопасности в связи с введением чрезвычайного положения, чрезвычайной ситуации и (или) с обстоятельствами непреодолимой силы.</w:t>
      </w:r>
    </w:p>
    <w:p>
      <w:pPr>
        <w:spacing w:after="60"/>
        <w:ind w:firstLine="567"/>
        <w:jc w:val="both"/>
      </w:pPr>
      <w:r>
        <w:rPr>
          <w:rFonts w:ascii="Arial" w:cs="Arial" w:eastAsia="Arial" w:hAnsi="Arial"/>
          <w:sz w:val="24"/>
          <w:szCs w:val="24"/>
        </w:rPr>
        <w:t xml:space="preserve">14. Подготовленный согласительной группой закон, возвращенный Жогорку Кенешу с возражениями Президента, подлежит повторному рассмотрению по сокращенной процедуре в соответствии со </w:t>
      </w:r>
      <w:hyperlink w:history="1" r:id="rIdrdjax6gyq3mokioirk0so">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При отклонении</w:t>
      </w:r>
      <w:r>
        <w:rPr>
          <w:rFonts w:ascii="Arial" w:cs="Arial" w:eastAsia="Arial" w:hAnsi="Arial"/>
          <w:sz w:val="24"/>
          <w:szCs w:val="24"/>
        </w:rPr>
        <w:t xml:space="preserve"> проекта закона Жогорку Кенеш может вернуться к его повторному рассмотрению не ранее 6 месяцев со дня принятия решения об отклонении.</w:t>
      </w:r>
    </w:p>
    <w:p>
      <w:pPr>
        <w:spacing w:after="60"/>
        <w:ind w:firstLine="567"/>
        <w:jc w:val="both"/>
      </w:pPr>
      <w:r>
        <w:rPr>
          <w:rFonts w:ascii="Arial" w:cs="Arial" w:eastAsia="Arial" w:hAnsi="Arial"/>
          <w:sz w:val="24"/>
          <w:szCs w:val="24"/>
        </w:rPr>
        <w:t xml:space="preserve">16. Проекты законов, внесенные субъектами права законодательной инициативы, представляются назначенным официальным представителем в лице уполномоченных должностных лиц, а также постоянного представителя Президента и Кабинета Министров в Жогорку Кенеше.</w:t>
      </w:r>
    </w:p>
    <w:p>
      <w:pPr>
        <w:spacing w:after="60"/>
        <w:ind w:firstLine="567"/>
        <w:jc w:val="both"/>
      </w:pPr>
      <w:r>
        <w:rPr>
          <w:rFonts w:ascii="Arial" w:cs="Arial" w:eastAsia="Arial" w:hAnsi="Arial"/>
          <w:sz w:val="24"/>
          <w:szCs w:val="24"/>
        </w:rPr>
        <w:t xml:space="preserve">17. При рассмотрении проекта закона в первом чтении официальный представитель субъекта права законодательной инициативы является основным докладчиком, во втором чтении - содокладчиком:</w:t>
      </w:r>
    </w:p>
    <w:p>
      <w:pPr>
        <w:spacing w:after="60"/>
        <w:ind w:firstLine="567"/>
        <w:jc w:val="both"/>
      </w:pPr>
      <w:r>
        <w:rPr>
          <w:rFonts w:ascii="Arial" w:cs="Arial" w:eastAsia="Arial" w:hAnsi="Arial"/>
          <w:sz w:val="24"/>
          <w:szCs w:val="24"/>
        </w:rPr>
        <w:t xml:space="preserve">18. Проекты конституционных законов и законов, вытекающие из решения Конституционного суда, должны содержать нормы, вытекающие исключительно из смысла и содержания решения Конституционного суда, и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19. Конституционные законы, законы об изменении государственной границы принимаются не менее двумя третями голосов от общего числа депутатов Жогорку Кенеша.</w:t>
      </w:r>
    </w:p>
    <w:p>
      <w:pPr>
        <w:spacing w:after="60"/>
        <w:ind w:firstLine="567"/>
        <w:jc w:val="both"/>
      </w:pPr>
      <w:r>
        <w:rPr>
          <w:rFonts w:ascii="Arial" w:cs="Arial" w:eastAsia="Arial" w:hAnsi="Arial"/>
          <w:sz w:val="24"/>
          <w:szCs w:val="24"/>
        </w:rPr>
        <w:t xml:space="preserve">Законы и кодексы принимаются большинством голосов от общего числа депутатов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yln27sqpxruoba7g33t7x">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Рассмотрение проекта закона в первом чтении</w:t>
      </w:r>
    </w:p>
    <w:p>
      <w:pPr>
        <w:spacing w:after="60"/>
        <w:ind w:firstLine="567"/>
        <w:jc w:val="both"/>
      </w:pPr>
      <w:r>
        <w:rPr>
          <w:rFonts w:ascii="Arial" w:cs="Arial" w:eastAsia="Arial" w:hAnsi="Arial"/>
          <w:sz w:val="24"/>
          <w:szCs w:val="24"/>
        </w:rPr>
        <w:t xml:space="preserve">1. При рассмотрении проекта закона в первом чтении обсуждаются концепция, цели и задачи, структура, актуальность, целесообразность, а также соответствие положениям </w:t>
      </w:r>
      <w:hyperlink w:history="1" r:id="rIdmkq-hzsx4_zodw3g3jer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Жогорку Кенеш вправе принять решение о последовательном обсуждении всех статей проекта закона (постатейное обсуждение).</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Рассмотрение проекта закона начинается с доклада инициатора с центральной трибуны и проводится по процедуре полного обсуждения.</w:t>
      </w:r>
    </w:p>
    <w:p>
      <w:pPr>
        <w:spacing w:after="60"/>
        <w:ind w:firstLine="567"/>
        <w:jc w:val="both"/>
      </w:pPr>
      <w:r>
        <w:rPr>
          <w:rFonts w:ascii="Arial" w:cs="Arial" w:eastAsia="Arial" w:hAnsi="Arial"/>
          <w:sz w:val="24"/>
          <w:szCs w:val="24"/>
        </w:rPr>
        <w:t xml:space="preserve">3. В ходе первого чтения не допускается внесение поправок в текст проекта закона.</w:t>
      </w:r>
    </w:p>
    <w:p>
      <w:pPr>
        <w:spacing w:after="60"/>
        <w:ind w:firstLine="567"/>
        <w:jc w:val="both"/>
      </w:pPr>
      <w:r>
        <w:rPr>
          <w:rFonts w:ascii="Arial" w:cs="Arial" w:eastAsia="Arial" w:hAnsi="Arial"/>
          <w:sz w:val="24"/>
          <w:szCs w:val="24"/>
        </w:rPr>
        <w:t xml:space="preserve">4. По результатам рассмотрения проекта закона в первом чтении Жогорку Кенеш принимает одно из следующих решений:</w:t>
      </w:r>
    </w:p>
    <w:p>
      <w:pPr>
        <w:spacing w:after="60"/>
        <w:ind w:firstLine="567"/>
        <w:jc w:val="both"/>
      </w:pPr>
      <w:r>
        <w:rPr>
          <w:rFonts w:ascii="Arial" w:cs="Arial" w:eastAsia="Arial" w:hAnsi="Arial"/>
          <w:sz w:val="24"/>
          <w:szCs w:val="24"/>
        </w:rPr>
        <w:t xml:space="preserve">1) принять проект закона в первом чтении с поручением ответственному комитету подготовить его ко второму чтению;</w:t>
      </w:r>
    </w:p>
    <w:p>
      <w:pPr>
        <w:spacing w:after="60"/>
        <w:ind w:firstLine="567"/>
        <w:jc w:val="both"/>
      </w:pPr>
      <w:r>
        <w:rPr>
          <w:rFonts w:ascii="Arial" w:cs="Arial" w:eastAsia="Arial" w:hAnsi="Arial"/>
          <w:sz w:val="24"/>
          <w:szCs w:val="24"/>
        </w:rPr>
        <w:t xml:space="preserve">2) отклонить проект закона.</w:t>
      </w:r>
    </w:p>
    <w:p>
      <w:pPr>
        <w:spacing w:after="60"/>
        <w:ind w:firstLine="567"/>
        <w:jc w:val="both"/>
      </w:pPr>
      <w:r>
        <w:rPr>
          <w:rFonts w:ascii="Arial" w:cs="Arial" w:eastAsia="Arial" w:hAnsi="Arial"/>
          <w:sz w:val="24"/>
          <w:szCs w:val="24"/>
        </w:rPr>
        <w:t xml:space="preserve">5. В постановлении Жогорку Кенеша о принятии проекта закона в первом чтении указывается срок представления поправок к проекту закона, который не может превышать 10 рабочих дней.</w:t>
      </w:r>
    </w:p>
    <w:p>
      <w:pPr>
        <w:spacing w:after="60"/>
        <w:ind w:firstLine="567"/>
        <w:jc w:val="both"/>
      </w:pPr>
      <w:r>
        <w:rPr>
          <w:rFonts w:ascii="Arial" w:cs="Arial" w:eastAsia="Arial" w:hAnsi="Arial"/>
          <w:sz w:val="24"/>
          <w:szCs w:val="24"/>
        </w:rPr>
        <w:t xml:space="preserve">6. После принятия законопроекта в первом чтении ответственность на последующих этапах его рассмотрения Жогорку Кенешем несет ответственный комитет.</w:t>
      </w:r>
    </w:p>
    <w:p>
      <w:pPr>
        <w:spacing w:after="60"/>
        <w:ind w:firstLine="567"/>
        <w:jc w:val="both"/>
      </w:pPr>
      <w:r>
        <w:rPr>
          <w:rFonts w:ascii="Arial" w:cs="Arial" w:eastAsia="Arial" w:hAnsi="Arial"/>
          <w:i/>
          <w:iCs/>
          <w:sz w:val="24"/>
          <w:szCs w:val="24"/>
        </w:rPr>
        <w:t xml:space="preserve">(В редакции Закона КР от </w:t>
      </w:r>
      <w:hyperlink w:history="1" r:id="rIdvhj9e9dv7fjvnny6dw4uz">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Рассмотрение проекта закона во втором чтении</w:t>
      </w:r>
    </w:p>
    <w:p>
      <w:pPr>
        <w:spacing w:after="60"/>
        <w:ind w:firstLine="567"/>
        <w:jc w:val="both"/>
      </w:pPr>
      <w:r>
        <w:rPr>
          <w:rFonts w:ascii="Arial" w:cs="Arial" w:eastAsia="Arial" w:hAnsi="Arial"/>
          <w:sz w:val="24"/>
          <w:szCs w:val="24"/>
        </w:rPr>
        <w:t xml:space="preserve">1. Во втором чтении рассматриваются статьи проекта закона, по которым в ответственный комитет поступили письменные предложения от инициаторов поправок во время обсуждения в ходе первого чтения.</w:t>
      </w:r>
    </w:p>
    <w:p>
      <w:pPr>
        <w:spacing w:after="60"/>
        <w:ind w:firstLine="567"/>
        <w:jc w:val="both"/>
      </w:pPr>
      <w:r>
        <w:rPr>
          <w:rFonts w:ascii="Arial" w:cs="Arial" w:eastAsia="Arial" w:hAnsi="Arial"/>
          <w:sz w:val="24"/>
          <w:szCs w:val="24"/>
        </w:rPr>
        <w:t xml:space="preserve">2. Второе чтение проекта закона начинается с доклада председателя ответственного комитета об итогах рассмотрения поступивших поправок.</w:t>
      </w:r>
    </w:p>
    <w:p>
      <w:pPr>
        <w:spacing w:after="60"/>
        <w:ind w:firstLine="567"/>
        <w:jc w:val="both"/>
      </w:pPr>
      <w:r>
        <w:rPr>
          <w:rFonts w:ascii="Arial" w:cs="Arial" w:eastAsia="Arial" w:hAnsi="Arial"/>
          <w:sz w:val="24"/>
          <w:szCs w:val="24"/>
        </w:rPr>
        <w:t xml:space="preserve">3. Председательствующий выясняет наличие возражений у фракций, депутатских групп, депутатов, постоянного представителя Президента и Кабинета Министров в Жогорку Кенеше и лиц, приглашенных на заседание, по поправкам, рекомендуемым ответственным комитетом.</w:t>
      </w:r>
    </w:p>
    <w:p>
      <w:pPr>
        <w:spacing w:after="60"/>
        <w:ind w:firstLine="567"/>
        <w:jc w:val="both"/>
      </w:pPr>
      <w:r>
        <w:rPr>
          <w:rFonts w:ascii="Arial" w:cs="Arial" w:eastAsia="Arial" w:hAnsi="Arial"/>
          <w:sz w:val="24"/>
          <w:szCs w:val="24"/>
        </w:rPr>
        <w:t xml:space="preserve">4. В случае отсутствия возражений против рекомендаций ответственного комитета председательствующий ставит на голосование вопрос о принятии в целом поправок к проекту закона, рекомендуемых ответственным комитетом.</w:t>
      </w:r>
    </w:p>
    <w:p>
      <w:pPr>
        <w:spacing w:after="60"/>
        <w:ind w:firstLine="567"/>
        <w:jc w:val="both"/>
      </w:pPr>
      <w:r>
        <w:rPr>
          <w:rFonts w:ascii="Arial" w:cs="Arial" w:eastAsia="Arial" w:hAnsi="Arial"/>
          <w:sz w:val="24"/>
          <w:szCs w:val="24"/>
        </w:rPr>
        <w:t xml:space="preserve">5. В случае наличия возражений против каких-либо поправок, рекомендуемых ответственным комитетом, председательствующий сначала ставит на голосование поправки, по которым не имеется возражений, затем открывает прения по каждой поправке, по которой имеются возражения.</w:t>
      </w:r>
    </w:p>
    <w:p>
      <w:pPr>
        <w:spacing w:after="60"/>
        <w:ind w:firstLine="567"/>
        <w:jc w:val="both"/>
      </w:pPr>
      <w:r>
        <w:rPr>
          <w:rFonts w:ascii="Arial" w:cs="Arial" w:eastAsia="Arial" w:hAnsi="Arial"/>
          <w:sz w:val="24"/>
          <w:szCs w:val="24"/>
        </w:rPr>
        <w:t xml:space="preserve">6. После прекращения прений по соответствующей поправке председательствующий сначала ставит на голосование рекомендацию ответственного комитета. В случае принятия рекомендации ответственного комитета голосование по поправке инициатора к обсуждаемой статье не проводится. Если рекомендация ответственного комитета не принимается, на голосование ставятся поправки инициаторов в порядке, указанном в таблице поправок. В случае принятия какой-либо поправки к обсуждаемой статье голосование по оставшимся поправкам не проводится. В случае отклонения рекомендаций и ответственного комитета, и поправок инициатора сохраняется редакция проекта закона, принятого в первом чтении.</w:t>
      </w:r>
    </w:p>
    <w:p>
      <w:pPr>
        <w:spacing w:after="60"/>
        <w:ind w:firstLine="567"/>
        <w:jc w:val="both"/>
      </w:pPr>
      <w:r>
        <w:rPr>
          <w:rFonts w:ascii="Arial" w:cs="Arial" w:eastAsia="Arial" w:hAnsi="Arial"/>
          <w:sz w:val="24"/>
          <w:szCs w:val="24"/>
        </w:rPr>
        <w:t xml:space="preserve">7. В случае поступления новых поправок в письменном виде к проекту закона в ходе его обсуждения во втором чтении, законопроект возвращается однократно в ответственный комитет для их изучения и доработки законопроекта. Это решение не требует принятия постановления Жогорку Кенеша. В этом случае рассмотрение Жогорку Кенешем проекта закона проводится повторно по процедуре второго чтения.</w:t>
      </w:r>
    </w:p>
    <w:p>
      <w:pPr>
        <w:spacing w:after="60"/>
        <w:ind w:firstLine="567"/>
        <w:jc w:val="both"/>
      </w:pPr>
      <w:r>
        <w:rPr>
          <w:rFonts w:ascii="Arial" w:cs="Arial" w:eastAsia="Arial" w:hAnsi="Arial"/>
          <w:sz w:val="24"/>
          <w:szCs w:val="24"/>
        </w:rPr>
        <w:t xml:space="preserve">8. По итогам рассмотрения всех поправок к проекту закона председательствующий ставит на голосование вопрос о принятии либо отклонении проекта закона во втором чтении.</w:t>
      </w:r>
    </w:p>
    <w:p>
      <w:pPr>
        <w:spacing w:after="60"/>
        <w:ind w:firstLine="567"/>
        <w:jc w:val="both"/>
      </w:pPr>
      <w:r>
        <w:rPr>
          <w:rFonts w:ascii="Arial" w:cs="Arial" w:eastAsia="Arial" w:hAnsi="Arial"/>
          <w:sz w:val="24"/>
          <w:szCs w:val="24"/>
        </w:rPr>
        <w:t xml:space="preserve">9. Принятый во втором чтении проект закона направляется в ответственный комитет для подготовки к третьему чтению с учетом принятых поправок.</w:t>
      </w:r>
    </w:p>
    <w:p>
      <w:pPr>
        <w:spacing w:after="60"/>
        <w:ind w:firstLine="567"/>
        <w:jc w:val="both"/>
      </w:pPr>
      <w:r>
        <w:rPr>
          <w:rFonts w:ascii="Arial" w:cs="Arial" w:eastAsia="Arial" w:hAnsi="Arial"/>
          <w:i/>
          <w:iCs/>
          <w:sz w:val="24"/>
          <w:szCs w:val="24"/>
        </w:rPr>
        <w:t xml:space="preserve">(В редакции Закона КР от </w:t>
      </w:r>
      <w:hyperlink w:history="1" r:id="rIdupekmlnjwie3ri1ym7oow">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Рассмотрение проекта закона в третьем чтении</w:t>
      </w:r>
    </w:p>
    <w:p>
      <w:pPr>
        <w:spacing w:after="60"/>
        <w:ind w:firstLine="567"/>
        <w:jc w:val="both"/>
      </w:pPr>
      <w:r>
        <w:rPr>
          <w:rFonts w:ascii="Arial" w:cs="Arial" w:eastAsia="Arial" w:hAnsi="Arial"/>
          <w:sz w:val="24"/>
          <w:szCs w:val="24"/>
        </w:rPr>
        <w:t xml:space="preserve">1. Третье чтение проекта закона начинается с доклада председателя ответственного комитета о результатах рассмотрения его на комитете с учетом принятых поправок.</w:t>
      </w:r>
    </w:p>
    <w:p>
      <w:pPr>
        <w:spacing w:after="60"/>
        <w:ind w:firstLine="567"/>
        <w:jc w:val="both"/>
      </w:pPr>
      <w:r>
        <w:rPr>
          <w:rFonts w:ascii="Arial" w:cs="Arial" w:eastAsia="Arial" w:hAnsi="Arial"/>
          <w:sz w:val="24"/>
          <w:szCs w:val="24"/>
        </w:rPr>
        <w:t xml:space="preserve">2. При рассмотрении законопроекта в третьем чтении не допускается внесение изменений в содержание его текста.</w:t>
      </w:r>
    </w:p>
    <w:p>
      <w:pPr>
        <w:spacing w:after="60"/>
        <w:ind w:firstLine="567"/>
        <w:jc w:val="both"/>
      </w:pPr>
      <w:r>
        <w:rPr>
          <w:rFonts w:ascii="Arial" w:cs="Arial" w:eastAsia="Arial" w:hAnsi="Arial"/>
          <w:sz w:val="24"/>
          <w:szCs w:val="24"/>
        </w:rPr>
        <w:t xml:space="preserve">3. В третьем чтении не допускается возвращение к обсуждению законопроекта в целом либо его отдельных структурных единиц.</w:t>
      </w:r>
    </w:p>
    <w:p>
      <w:pPr>
        <w:spacing w:after="60"/>
        <w:ind w:firstLine="567"/>
        <w:jc w:val="both"/>
      </w:pPr>
      <w:r>
        <w:rPr>
          <w:rFonts w:ascii="Arial" w:cs="Arial" w:eastAsia="Arial" w:hAnsi="Arial"/>
          <w:sz w:val="24"/>
          <w:szCs w:val="24"/>
        </w:rPr>
        <w:t xml:space="preserve">4. Перед итоговым голосованием по законопроекту ответственным комитетом с участием соответствующих структурных подразделений Аппарата проводится редакционная правка текста.</w:t>
      </w:r>
    </w:p>
    <w:p>
      <w:pPr>
        <w:spacing w:after="60"/>
        <w:ind w:firstLine="567"/>
        <w:jc w:val="both"/>
      </w:pPr>
      <w:r>
        <w:rPr>
          <w:rFonts w:ascii="Arial" w:cs="Arial" w:eastAsia="Arial" w:hAnsi="Arial"/>
          <w:sz w:val="24"/>
          <w:szCs w:val="24"/>
        </w:rPr>
        <w:t xml:space="preserve">5. Жогорку Кенеш проводит итоговое голосование о принятии в третьем чтении окончательного текста проекта закона либо его отклонении.</w:t>
      </w:r>
    </w:p>
    <w:p>
      <w:pPr>
        <w:spacing w:after="60"/>
        <w:ind w:firstLine="567"/>
        <w:jc w:val="both"/>
      </w:pPr>
      <w:r>
        <w:rPr>
          <w:rFonts w:ascii="Arial" w:cs="Arial" w:eastAsia="Arial" w:hAnsi="Arial"/>
          <w:i/>
          <w:iCs/>
          <w:sz w:val="24"/>
          <w:szCs w:val="24"/>
        </w:rPr>
        <w:t xml:space="preserve">(В редакции Закона КР от </w:t>
      </w:r>
      <w:hyperlink w:history="1" r:id="rIdzrwqmikb1p7hqhmpgmakw">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57. Возвращение к процедуре второго чтения</w:t>
      </w:r>
    </w:p>
    <w:p>
      <w:pPr>
        <w:spacing w:after="60"/>
        <w:ind w:firstLine="567"/>
        <w:jc w:val="both"/>
      </w:pPr>
      <w:r>
        <w:rPr>
          <w:rFonts w:ascii="Arial" w:cs="Arial" w:eastAsia="Arial" w:hAnsi="Arial"/>
          <w:sz w:val="24"/>
          <w:szCs w:val="24"/>
        </w:rPr>
        <w:t xml:space="preserve">1. Жогорку Кенеш вправе не более одного раза принять решение отложить рассмотрение проекта закона в третьем чтении и вернуться к процедуре второго чтения при обнаружении ошибок грамматического, редакционного и технического характера, влияющих на содержание проекта закона.</w:t>
      </w:r>
    </w:p>
    <w:p>
      <w:pPr>
        <w:spacing w:after="60"/>
        <w:ind w:firstLine="567"/>
        <w:jc w:val="both"/>
      </w:pPr>
      <w:r>
        <w:rPr>
          <w:rFonts w:ascii="Arial" w:cs="Arial" w:eastAsia="Arial" w:hAnsi="Arial"/>
          <w:sz w:val="24"/>
          <w:szCs w:val="24"/>
        </w:rPr>
        <w:t xml:space="preserve">2. Инициатор внесения поправок вправе обратиться в ответственный комитет с обоснованным предложением о возврате к процедуре второго чтения.</w:t>
      </w:r>
    </w:p>
    <w:p>
      <w:pPr>
        <w:spacing w:after="60"/>
        <w:ind w:firstLine="567"/>
        <w:jc w:val="both"/>
      </w:pPr>
      <w:r>
        <w:rPr>
          <w:rFonts w:ascii="Arial" w:cs="Arial" w:eastAsia="Arial" w:hAnsi="Arial"/>
          <w:sz w:val="24"/>
          <w:szCs w:val="24"/>
        </w:rPr>
        <w:t xml:space="preserve">Ответственный комитет принимает решение об одобрении или отклонении предложения о возврате к процедуре второго чтения и выносит вопрос на рассмотрение Жогорку Кенеша.</w:t>
      </w:r>
    </w:p>
    <w:p>
      <w:pPr>
        <w:spacing w:after="60"/>
        <w:ind w:firstLine="567"/>
        <w:jc w:val="both"/>
      </w:pPr>
      <w:r>
        <w:rPr>
          <w:rFonts w:ascii="Arial" w:cs="Arial" w:eastAsia="Arial" w:hAnsi="Arial"/>
          <w:sz w:val="24"/>
          <w:szCs w:val="24"/>
        </w:rPr>
        <w:t xml:space="preserve">3. Постановление о возврате к процедуре второго чтения, принятое большинством голосов от общего числа депутатов, отменяет ранее принятое постановление по данному законопроекту.</w:t>
      </w:r>
    </w:p>
    <w:p>
      <w:pPr>
        <w:spacing w:after="60"/>
        <w:ind w:firstLine="567"/>
        <w:jc w:val="both"/>
      </w:pPr>
      <w:r>
        <w:rPr>
          <w:rFonts w:ascii="Arial" w:cs="Arial" w:eastAsia="Arial" w:hAnsi="Arial"/>
          <w:sz w:val="24"/>
          <w:szCs w:val="24"/>
        </w:rPr>
        <w:t xml:space="preserve">4. Законопроект отправляется на доработку в ответственный комитет, который в течение 7 дней выносит вопрос на заседание Жогорку Кенеша, и затем рассматривается по установленной процедуре второго чтения.</w:t>
      </w:r>
    </w:p>
    <w:p>
      <w:pPr>
        <w:spacing w:after="60"/>
        <w:ind w:firstLine="567"/>
        <w:jc w:val="both"/>
      </w:pPr>
      <w:r>
        <w:rPr>
          <w:rFonts w:ascii="Arial" w:cs="Arial" w:eastAsia="Arial" w:hAnsi="Arial"/>
          <w:sz w:val="24"/>
          <w:szCs w:val="24"/>
        </w:rPr>
        <w:t xml:space="preserve">Ранее принятое ко второму чтению заключение ответственного комитета не подлежит отмене и рассматривается совместно с дополнительным заключением.</w:t>
      </w:r>
    </w:p>
    <w:p>
      <w:pPr>
        <w:spacing w:after="60" w:before="200"/>
        <w:ind w:firstLine="567"/>
        <w:jc w:val="both"/>
      </w:pPr>
      <w:r>
        <w:rPr>
          <w:rFonts w:ascii="Arial" w:cs="Arial" w:eastAsia="Arial" w:hAnsi="Arial"/>
          <w:b/>
          <w:bCs/>
          <w:sz w:val="24"/>
          <w:szCs w:val="24"/>
        </w:rPr>
        <w:t xml:space="preserve">Статья 58. Подготовка окончательного текста принятого закона</w:t>
      </w:r>
    </w:p>
    <w:p>
      <w:pPr>
        <w:spacing w:after="60"/>
        <w:ind w:firstLine="567"/>
        <w:jc w:val="both"/>
      </w:pPr>
      <w:r>
        <w:rPr>
          <w:rFonts w:ascii="Arial" w:cs="Arial" w:eastAsia="Arial" w:hAnsi="Arial"/>
          <w:sz w:val="24"/>
          <w:szCs w:val="24"/>
        </w:rPr>
        <w:t xml:space="preserve">1. После рассмотрения и принятия законопроекта в трех чтениях закон считается принятым Жогорку Кенешем.</w:t>
      </w:r>
    </w:p>
    <w:p>
      <w:pPr>
        <w:spacing w:after="60"/>
        <w:ind w:firstLine="567"/>
        <w:jc w:val="both"/>
      </w:pPr>
      <w:r>
        <w:rPr>
          <w:rFonts w:ascii="Arial" w:cs="Arial" w:eastAsia="Arial" w:hAnsi="Arial"/>
          <w:sz w:val="24"/>
          <w:szCs w:val="24"/>
        </w:rPr>
        <w:t xml:space="preserve">2. Текст закона, принятого Жогорку Кенешем, не подлежит исправлению.</w:t>
      </w:r>
    </w:p>
    <w:p>
      <w:pPr>
        <w:spacing w:after="60"/>
        <w:ind w:firstLine="567"/>
        <w:jc w:val="both"/>
      </w:pPr>
      <w:r>
        <w:rPr>
          <w:rFonts w:ascii="Arial" w:cs="Arial" w:eastAsia="Arial" w:hAnsi="Arial"/>
          <w:sz w:val="24"/>
          <w:szCs w:val="24"/>
        </w:rPr>
        <w:t xml:space="preserve">3. Если в процессе подготовки соответствующими структурными подразделениями Аппарата окончательного текста закона выявляются противоречия и другие вопросы, разрешение которых не входит в полномочия указанного структурного подразделения, решение по ним принимается ответственным комитетом на основании его заключений и стенограмм заседаний.</w:t>
      </w:r>
    </w:p>
    <w:p>
      <w:pPr>
        <w:spacing w:after="60"/>
        <w:ind w:firstLine="567"/>
        <w:jc w:val="both"/>
      </w:pPr>
      <w:r>
        <w:rPr>
          <w:rFonts w:ascii="Arial" w:cs="Arial" w:eastAsia="Arial" w:hAnsi="Arial"/>
          <w:sz w:val="24"/>
          <w:szCs w:val="24"/>
        </w:rPr>
        <w:t xml:space="preserve">4. Структурное подразделение Аппарата, ответственное за выпуск нормативных правовых актов согласовывает окончательный текст принятого Жогорку Кенешем закона со следующими должностными лицами:</w:t>
      </w:r>
    </w:p>
    <w:p>
      <w:pPr>
        <w:spacing w:after="60"/>
        <w:ind w:firstLine="567"/>
        <w:jc w:val="both"/>
      </w:pPr>
      <w:r>
        <w:rPr>
          <w:rFonts w:ascii="Arial" w:cs="Arial" w:eastAsia="Arial" w:hAnsi="Arial"/>
          <w:sz w:val="24"/>
          <w:szCs w:val="24"/>
        </w:rPr>
        <w:t xml:space="preserve">1) председатель ответственного комитета;</w:t>
      </w:r>
    </w:p>
    <w:p>
      <w:pPr>
        <w:spacing w:after="60"/>
        <w:ind w:firstLine="567"/>
        <w:jc w:val="both"/>
      </w:pPr>
      <w:r>
        <w:rPr>
          <w:rFonts w:ascii="Arial" w:cs="Arial" w:eastAsia="Arial" w:hAnsi="Arial"/>
          <w:sz w:val="24"/>
          <w:szCs w:val="24"/>
        </w:rPr>
        <w:t xml:space="preserve">2) заведующий отделом ответственного комитета;</w:t>
      </w:r>
    </w:p>
    <w:p>
      <w:pPr>
        <w:spacing w:after="60"/>
        <w:ind w:firstLine="567"/>
        <w:jc w:val="both"/>
      </w:pPr>
      <w:r>
        <w:rPr>
          <w:rFonts w:ascii="Arial" w:cs="Arial" w:eastAsia="Arial" w:hAnsi="Arial"/>
          <w:sz w:val="24"/>
          <w:szCs w:val="24"/>
        </w:rPr>
        <w:t xml:space="preserve">3) руководитель юридической службы;</w:t>
      </w:r>
    </w:p>
    <w:p>
      <w:pPr>
        <w:spacing w:after="60"/>
        <w:ind w:firstLine="567"/>
        <w:jc w:val="both"/>
      </w:pPr>
      <w:r>
        <w:rPr>
          <w:rFonts w:ascii="Arial" w:cs="Arial" w:eastAsia="Arial" w:hAnsi="Arial"/>
          <w:sz w:val="24"/>
          <w:szCs w:val="24"/>
        </w:rPr>
        <w:t xml:space="preserve">4) руководитель отдела перевода и лингвистической службы.</w:t>
      </w:r>
    </w:p>
    <w:p>
      <w:pPr>
        <w:spacing w:after="60"/>
        <w:ind w:firstLine="567"/>
        <w:jc w:val="both"/>
      </w:pPr>
      <w:r>
        <w:rPr>
          <w:rFonts w:ascii="Arial" w:cs="Arial" w:eastAsia="Arial" w:hAnsi="Arial"/>
          <w:sz w:val="24"/>
          <w:szCs w:val="24"/>
        </w:rPr>
        <w:t xml:space="preserve">5. Возвращение к рассмотрению закона после принятия его в третьем чтении не допускается.</w:t>
      </w:r>
    </w:p>
    <w:p>
      <w:pPr>
        <w:spacing w:after="60"/>
        <w:ind w:firstLine="567"/>
        <w:jc w:val="both"/>
      </w:pPr>
      <w:r>
        <w:rPr>
          <w:rFonts w:ascii="Arial" w:cs="Arial" w:eastAsia="Arial" w:hAnsi="Arial"/>
          <w:sz w:val="24"/>
          <w:szCs w:val="24"/>
        </w:rPr>
        <w:t xml:space="preserve">6. Окончательный текст принятого закона на государственном и официальном языках в течение 14 рабочих дней направляется Президенту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для подписания и опубликования.</w:t>
      </w:r>
    </w:p>
    <w:p>
      <w:pPr>
        <w:spacing w:after="120"/>
        <w:ind w:firstLine="567"/>
        <w:jc w:val="both"/>
      </w:pPr>
      <w:r>
        <w:rPr>
          <w:rFonts w:ascii="Arial" w:cs="Arial" w:eastAsia="Arial" w:hAnsi="Arial"/>
          <w:i/>
          <w:iCs/>
          <w:sz w:val="24"/>
          <w:szCs w:val="24"/>
        </w:rPr>
        <w:t xml:space="preserve">(В редакции Закона КР от</w:t>
      </w:r>
      <w:hyperlink w:history="1" r:id="rIdt3gregsxez7ppmzqc5pdx">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9. Рассмотрение законов, возвращенных Президентом с возражениями</w:t>
      </w:r>
    </w:p>
    <w:p>
      <w:pPr>
        <w:spacing w:after="60" w:before="200"/>
        <w:ind w:firstLine="567"/>
        <w:jc w:val="both"/>
      </w:pPr>
      <w:r>
        <w:rPr>
          <w:rFonts w:ascii="Arial" w:cs="Arial" w:eastAsia="Arial" w:hAnsi="Arial"/>
          <w:b/>
          <w:bCs/>
          <w:sz w:val="24"/>
          <w:szCs w:val="24"/>
        </w:rPr>
        <w:t xml:space="preserve">Статья 59. Рассмотрение законов, возвращенных Президентом</w:t>
      </w:r>
    </w:p>
    <w:p>
      <w:pPr>
        <w:spacing w:after="60"/>
        <w:ind w:firstLine="567"/>
        <w:jc w:val="both"/>
      </w:pPr>
      <w:r>
        <w:rPr>
          <w:rFonts w:ascii="Arial" w:cs="Arial" w:eastAsia="Arial" w:hAnsi="Arial"/>
          <w:sz w:val="24"/>
          <w:szCs w:val="24"/>
        </w:rPr>
        <w:t xml:space="preserve">1. Торага не позднее 2 рабочих дней со дня получения закона с возражениями Президента направляет возражение в ответственный комитет, фракции, депутатские группы, </w:t>
      </w:r>
      <w:r>
        <w:rPr>
          <w:rFonts w:ascii="Arial" w:cs="Arial" w:eastAsia="Arial" w:hAnsi="Arial"/>
          <w:sz w:val="24"/>
          <w:szCs w:val="24"/>
        </w:rPr>
        <w:t xml:space="preserve">депутатам, избранным по одномандатным округам и не входящим во фракции и депутатские группы,</w:t>
      </w:r>
      <w:r>
        <w:rPr>
          <w:rFonts w:ascii="Arial" w:cs="Arial" w:eastAsia="Arial" w:hAnsi="Arial"/>
          <w:sz w:val="24"/>
          <w:szCs w:val="24"/>
        </w:rPr>
        <w:t xml:space="preserve"> экспертные службы.</w:t>
      </w:r>
    </w:p>
    <w:p>
      <w:pPr>
        <w:spacing w:after="60"/>
        <w:ind w:firstLine="567"/>
        <w:jc w:val="both"/>
      </w:pPr>
      <w:r>
        <w:rPr>
          <w:rFonts w:ascii="Arial" w:cs="Arial" w:eastAsia="Arial" w:hAnsi="Arial"/>
          <w:sz w:val="24"/>
          <w:szCs w:val="24"/>
        </w:rPr>
        <w:t xml:space="preserve">2. Экспертные службы не позднее 5 рабочих дней выносят заключения к закону, возвращенному с возражениями Президента.</w:t>
      </w:r>
    </w:p>
    <w:p>
      <w:pPr>
        <w:spacing w:after="60"/>
        <w:ind w:firstLine="567"/>
        <w:jc w:val="both"/>
      </w:pPr>
      <w:r>
        <w:rPr>
          <w:rFonts w:ascii="Arial" w:cs="Arial" w:eastAsia="Arial" w:hAnsi="Arial"/>
          <w:sz w:val="24"/>
          <w:szCs w:val="24"/>
        </w:rPr>
        <w:t xml:space="preserve">3. Ответственный комитет после изучения возражений Президента, предложений фракций, депутатских групп, заключений экспертных служб не позднее 10 рабочих дней выносит одно из следующих решений:</w:t>
      </w:r>
    </w:p>
    <w:p>
      <w:pPr>
        <w:spacing w:after="60"/>
        <w:ind w:firstLine="567"/>
        <w:jc w:val="both"/>
      </w:pPr>
      <w:r>
        <w:rPr>
          <w:rFonts w:ascii="Arial" w:cs="Arial" w:eastAsia="Arial" w:hAnsi="Arial"/>
          <w:sz w:val="24"/>
          <w:szCs w:val="24"/>
        </w:rPr>
        <w:t xml:space="preserve">1) согласиться с возражениями Президента;</w:t>
      </w:r>
    </w:p>
    <w:p>
      <w:pPr>
        <w:spacing w:after="60"/>
        <w:ind w:firstLine="567"/>
        <w:jc w:val="both"/>
      </w:pPr>
      <w:r>
        <w:rPr>
          <w:rFonts w:ascii="Arial" w:cs="Arial" w:eastAsia="Arial" w:hAnsi="Arial"/>
          <w:sz w:val="24"/>
          <w:szCs w:val="24"/>
        </w:rPr>
        <w:t xml:space="preserve">2) не согласиться с возражениями Президента и одобрить закон в ранее принятой редакции (преодоление вето);</w:t>
      </w:r>
    </w:p>
    <w:p>
      <w:pPr>
        <w:spacing w:after="60"/>
        <w:ind w:firstLine="567"/>
        <w:jc w:val="both"/>
      </w:pPr>
      <w:r>
        <w:rPr>
          <w:rFonts w:ascii="Arial" w:cs="Arial" w:eastAsia="Arial" w:hAnsi="Arial"/>
          <w:sz w:val="24"/>
          <w:szCs w:val="24"/>
        </w:rPr>
        <w:t xml:space="preserve">3) образовать согласительную группу для выработки согласованного варианта закона.</w:t>
      </w:r>
    </w:p>
    <w:p>
      <w:pPr>
        <w:spacing w:after="60"/>
        <w:ind w:firstLine="567"/>
        <w:jc w:val="both"/>
      </w:pPr>
      <w:r>
        <w:rPr>
          <w:rFonts w:ascii="Arial" w:cs="Arial" w:eastAsia="Arial" w:hAnsi="Arial"/>
          <w:sz w:val="24"/>
          <w:szCs w:val="24"/>
        </w:rPr>
        <w:t xml:space="preserve">4. Жогорку Кенеш в случае принятия решения о согласии с возражениями Президента поручает ответственному комитету совместно с соответствующими структурными подразделениями Аппарата доработать текст закона с учетом возражений Президента и направить на подпись Президенту.</w:t>
      </w:r>
    </w:p>
    <w:p>
      <w:pPr>
        <w:spacing w:after="60"/>
        <w:ind w:firstLine="567"/>
        <w:jc w:val="both"/>
      </w:pPr>
      <w:r>
        <w:rPr>
          <w:rFonts w:ascii="Arial" w:cs="Arial" w:eastAsia="Arial" w:hAnsi="Arial"/>
          <w:sz w:val="24"/>
          <w:szCs w:val="24"/>
        </w:rPr>
        <w:t xml:space="preserve">Если Жогорку Кенеш согласится с возражением Президента о нецелесообразности принятия закона в целом, закон считается отклоненным.</w:t>
      </w:r>
    </w:p>
    <w:p>
      <w:pPr>
        <w:spacing w:after="60"/>
        <w:ind w:firstLine="567"/>
        <w:jc w:val="both"/>
      </w:pPr>
      <w:r>
        <w:rPr>
          <w:rFonts w:ascii="Arial" w:cs="Arial" w:eastAsia="Arial" w:hAnsi="Arial"/>
          <w:sz w:val="24"/>
          <w:szCs w:val="24"/>
        </w:rPr>
        <w:t xml:space="preserve">5. Если Жогорку Кенеш повторно одобрит закон в ранее принятой редакции большинством не менее двух третей голосов от общего числа депутатов Жогорку Кенеша, закон направляется на подпись Президенту.</w:t>
      </w:r>
    </w:p>
    <w:p>
      <w:pPr>
        <w:spacing w:after="60"/>
        <w:ind w:firstLine="567"/>
        <w:jc w:val="both"/>
      </w:pPr>
      <w:r>
        <w:rPr>
          <w:rFonts w:ascii="Arial" w:cs="Arial" w:eastAsia="Arial" w:hAnsi="Arial"/>
          <w:sz w:val="24"/>
          <w:szCs w:val="24"/>
        </w:rPr>
        <w:t xml:space="preserve">6. Закон, одобренный в ранее принятой редакции, подлежит подписанию Президентом в течение 14 рабочих дней со дня поступления.</w:t>
      </w:r>
    </w:p>
    <w:p>
      <w:pPr>
        <w:spacing w:after="60"/>
        <w:ind w:firstLine="567"/>
        <w:jc w:val="both"/>
      </w:pPr>
      <w:r>
        <w:rPr>
          <w:rFonts w:ascii="Arial" w:cs="Arial" w:eastAsia="Arial" w:hAnsi="Arial"/>
          <w:sz w:val="24"/>
          <w:szCs w:val="24"/>
        </w:rPr>
        <w:t xml:space="preserve">7. Решение об образовании согласительной группы для подготовки согласованного варианта закона с учетом возражений Президента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8. Если Жогорку Кенеш по результатам рассмотрения возражения Президента не примет одно из решений, предусмотренных частью 3 настоящей статьи, закон считается отклоненным.</w:t>
      </w:r>
    </w:p>
    <w:p>
      <w:pPr>
        <w:spacing w:after="60"/>
        <w:ind w:firstLine="567"/>
        <w:jc w:val="both"/>
      </w:pPr>
      <w:r>
        <w:rPr>
          <w:rFonts w:ascii="Arial" w:cs="Arial" w:eastAsia="Arial" w:hAnsi="Arial"/>
          <w:sz w:val="24"/>
          <w:szCs w:val="24"/>
        </w:rPr>
        <w:t xml:space="preserve">9. Жогорку Кенеш принимает решение оставить без рассмотрения возражения Президента, поступившие на закон:</w:t>
      </w:r>
    </w:p>
    <w:p>
      <w:pPr>
        <w:spacing w:after="60"/>
        <w:ind w:firstLine="567"/>
        <w:jc w:val="both"/>
      </w:pPr>
      <w:r>
        <w:rPr>
          <w:rFonts w:ascii="Arial" w:cs="Arial" w:eastAsia="Arial" w:hAnsi="Arial"/>
          <w:sz w:val="24"/>
          <w:szCs w:val="24"/>
        </w:rPr>
        <w:t xml:space="preserve">1) направленный на изменение основного закона, впоследствии признанного Жогорку Кенешем утратившим силу;</w:t>
      </w:r>
    </w:p>
    <w:p>
      <w:pPr>
        <w:spacing w:after="60"/>
        <w:ind w:firstLine="567"/>
        <w:jc w:val="both"/>
      </w:pPr>
      <w:r>
        <w:rPr>
          <w:rFonts w:ascii="Arial" w:cs="Arial" w:eastAsia="Arial" w:hAnsi="Arial"/>
          <w:sz w:val="24"/>
          <w:szCs w:val="24"/>
        </w:rPr>
        <w:t xml:space="preserve">2) содержание которого поглощено другим законом, вступившим в силу.</w:t>
      </w:r>
    </w:p>
    <w:p>
      <w:pPr>
        <w:spacing w:after="60"/>
        <w:ind w:firstLine="567"/>
        <w:jc w:val="both"/>
      </w:pPr>
      <w:r>
        <w:rPr>
          <w:rFonts w:ascii="Arial" w:cs="Arial" w:eastAsia="Arial" w:hAnsi="Arial"/>
          <w:sz w:val="24"/>
          <w:szCs w:val="24"/>
        </w:rPr>
        <w:t xml:space="preserve">Указанные в настоящей части законы после 30 дней со дня принятия решения считаются отклоненными.</w:t>
      </w:r>
    </w:p>
    <w:p>
      <w:pPr>
        <w:spacing w:after="60"/>
        <w:ind w:firstLine="567"/>
        <w:jc w:val="both"/>
      </w:pPr>
      <w:r>
        <w:rPr>
          <w:rFonts w:ascii="Arial" w:cs="Arial" w:eastAsia="Arial" w:hAnsi="Arial"/>
          <w:i/>
          <w:iCs/>
          <w:sz w:val="24"/>
          <w:szCs w:val="24"/>
        </w:rPr>
        <w:t xml:space="preserve">(В редакции Закона КР от </w:t>
      </w:r>
      <w:hyperlink w:history="1" r:id="rIdmjyciqlx9f-tj8hxbuxv6">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 Образование и деятельность согласительной группы</w:t>
      </w:r>
    </w:p>
    <w:p>
      <w:pPr>
        <w:spacing w:after="60"/>
        <w:ind w:firstLine="567"/>
        <w:jc w:val="both"/>
      </w:pPr>
      <w:r>
        <w:rPr>
          <w:rFonts w:ascii="Arial" w:cs="Arial" w:eastAsia="Arial" w:hAnsi="Arial"/>
          <w:sz w:val="24"/>
          <w:szCs w:val="24"/>
        </w:rPr>
        <w:t xml:space="preserve">1. При принятии решения о создании согласительной группы Жогорку Кенеш определяет количество и состав ее членов от Жогорку Кенеша и Президента.</w:t>
      </w:r>
    </w:p>
    <w:p>
      <w:pPr>
        <w:spacing w:after="60"/>
        <w:ind w:firstLine="567"/>
        <w:jc w:val="both"/>
      </w:pPr>
      <w:r>
        <w:rPr>
          <w:rFonts w:ascii="Arial" w:cs="Arial" w:eastAsia="Arial" w:hAnsi="Arial"/>
          <w:sz w:val="24"/>
          <w:szCs w:val="24"/>
        </w:rPr>
        <w:t xml:space="preserve">2. В согласительную группу от Жогорку Кенеша входят инициатор и представитель ответственного комитета по согласованию.</w:t>
      </w:r>
    </w:p>
    <w:p>
      <w:pPr>
        <w:spacing w:after="60"/>
        <w:ind w:firstLine="567"/>
        <w:jc w:val="both"/>
      </w:pPr>
      <w:r>
        <w:rPr>
          <w:rFonts w:ascii="Arial" w:cs="Arial" w:eastAsia="Arial" w:hAnsi="Arial"/>
          <w:sz w:val="24"/>
          <w:szCs w:val="24"/>
        </w:rPr>
        <w:t xml:space="preserve">Если инициатором являлся депутат, полномочия которого прекращены по основаниям, указанным в частях 1 и 2 </w:t>
      </w:r>
      <w:hyperlink w:history="1" r:id="rIdbqqtw2lwn7i-v6d3kdwwp">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Конституции, в состав согласительной группы входит дополнительный представитель ответственного комитета.</w:t>
      </w:r>
    </w:p>
    <w:p>
      <w:pPr>
        <w:spacing w:after="60"/>
        <w:ind w:firstLine="567"/>
        <w:jc w:val="both"/>
      </w:pPr>
      <w:r>
        <w:rPr>
          <w:rFonts w:ascii="Arial" w:cs="Arial" w:eastAsia="Arial" w:hAnsi="Arial"/>
          <w:sz w:val="24"/>
          <w:szCs w:val="24"/>
        </w:rPr>
        <w:t xml:space="preserve">3. Голосование членов согласительной группы при принятии решения проводится по принципу "одна сторона - один голос". Решение согласительной группы должно быть единогласным.</w:t>
      </w:r>
    </w:p>
    <w:p>
      <w:pPr>
        <w:spacing w:after="60"/>
        <w:ind w:firstLine="567"/>
        <w:jc w:val="both"/>
      </w:pPr>
      <w:r>
        <w:rPr>
          <w:rFonts w:ascii="Arial" w:cs="Arial" w:eastAsia="Arial" w:hAnsi="Arial"/>
          <w:sz w:val="24"/>
          <w:szCs w:val="24"/>
        </w:rPr>
        <w:t xml:space="preserve">4. До подписания согласованного варианта закона и таблицы поправок сопредседатель согласительной группы от Жогорку Кенеша направляет их в экспертные службы для выполнения условий, предусмотренных частями 1 и 2 </w:t>
      </w:r>
      <w:hyperlink w:history="1" r:id="rIdx7mtsbskg66bm_l4ekhzh">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Согласительная группа не позднее 30 рабочих дней со дня принятия Жогорку Кенешем решения о ее создании вносит на рассмотрение Жогорку Кенеша согласованный вариант закона и таблицу поправок.</w:t>
      </w:r>
    </w:p>
    <w:p>
      <w:pPr>
        <w:spacing w:after="60"/>
        <w:ind w:firstLine="567"/>
        <w:jc w:val="both"/>
      </w:pPr>
      <w:r>
        <w:rPr>
          <w:rFonts w:ascii="Arial" w:cs="Arial" w:eastAsia="Arial" w:hAnsi="Arial"/>
          <w:sz w:val="24"/>
          <w:szCs w:val="24"/>
        </w:rPr>
        <w:t xml:space="preserve">В случае отсутствия согласия между членами согласительной группы ответственный комитет вносит закон на рассмотрение Жогорку Кенеша с рекомендацией об отклонении.</w:t>
      </w:r>
    </w:p>
    <w:p>
      <w:pPr>
        <w:spacing w:after="60"/>
        <w:ind w:firstLine="567"/>
        <w:jc w:val="both"/>
      </w:pPr>
      <w:r>
        <w:rPr>
          <w:rFonts w:ascii="Arial" w:cs="Arial" w:eastAsia="Arial" w:hAnsi="Arial"/>
          <w:sz w:val="24"/>
          <w:szCs w:val="24"/>
        </w:rPr>
        <w:t xml:space="preserve">6. Организационное и информационное обеспечение деятельности согласительной группы осуществляет отдел ответственного комитета.</w:t>
      </w:r>
    </w:p>
    <w:p>
      <w:pPr>
        <w:spacing w:after="60"/>
        <w:ind w:firstLine="567"/>
        <w:jc w:val="both"/>
      </w:pPr>
      <w:r>
        <w:rPr>
          <w:rFonts w:ascii="Arial" w:cs="Arial" w:eastAsia="Arial" w:hAnsi="Arial"/>
          <w:sz w:val="24"/>
          <w:szCs w:val="24"/>
        </w:rPr>
        <w:t xml:space="preserve">7. Жогорку Кенеш принимает решение по выработанному согласительной группой варианту:</w:t>
      </w:r>
    </w:p>
    <w:p>
      <w:pPr>
        <w:spacing w:after="60"/>
        <w:ind w:firstLine="567"/>
        <w:jc w:val="both"/>
      </w:pPr>
      <w:r>
        <w:rPr>
          <w:rFonts w:ascii="Arial" w:cs="Arial" w:eastAsia="Arial" w:hAnsi="Arial"/>
          <w:sz w:val="24"/>
          <w:szCs w:val="24"/>
        </w:rPr>
        <w:t xml:space="preserve">1) конституционного закона -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закона - большинством от общего числа депутатов.</w:t>
      </w:r>
    </w:p>
    <w:p>
      <w:pPr>
        <w:spacing w:after="200" w:before="200"/>
        <w:ind w:firstLine="397"/>
        <w:jc w:val="center"/>
      </w:pPr>
      <w:r>
        <w:rPr>
          <w:rFonts w:ascii="Arial" w:cs="Arial" w:eastAsia="Arial" w:hAnsi="Arial"/>
          <w:b/>
          <w:bCs/>
          <w:sz w:val="24"/>
          <w:szCs w:val="24"/>
        </w:rPr>
        <w:t xml:space="preserve">Глава 10. Официальное толкование законов</w:t>
      </w:r>
    </w:p>
    <w:p>
      <w:pPr>
        <w:spacing w:after="60" w:before="200"/>
        <w:ind w:firstLine="567"/>
        <w:jc w:val="both"/>
      </w:pPr>
      <w:r>
        <w:rPr>
          <w:rFonts w:ascii="Arial" w:cs="Arial" w:eastAsia="Arial" w:hAnsi="Arial"/>
          <w:b/>
          <w:bCs/>
          <w:sz w:val="24"/>
          <w:szCs w:val="24"/>
        </w:rPr>
        <w:t xml:space="preserve">Статья 61. Официальное толкование законов</w:t>
      </w:r>
    </w:p>
    <w:p>
      <w:pPr>
        <w:spacing w:after="60"/>
        <w:ind w:firstLine="567"/>
        <w:jc w:val="both"/>
      </w:pPr>
      <w:r>
        <w:rPr>
          <w:rFonts w:ascii="Arial" w:cs="Arial" w:eastAsia="Arial" w:hAnsi="Arial"/>
          <w:sz w:val="24"/>
          <w:szCs w:val="24"/>
        </w:rPr>
        <w:t xml:space="preserve">1. Жогорку Кенеш дает официальное толкование конституционных законов, кодексов, законов или их структурных элементов, за исключением </w:t>
      </w:r>
      <w:hyperlink w:history="1" r:id="rIdcxc3qedtnl2mj2ghxcld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Официальное толкование осуществляется путем принятия закона.</w:t>
      </w:r>
    </w:p>
    <w:p>
      <w:pPr>
        <w:spacing w:after="60"/>
        <w:ind w:firstLine="567"/>
        <w:jc w:val="both"/>
      </w:pPr>
      <w:r>
        <w:rPr>
          <w:rFonts w:ascii="Arial" w:cs="Arial" w:eastAsia="Arial" w:hAnsi="Arial"/>
          <w:sz w:val="24"/>
          <w:szCs w:val="24"/>
        </w:rPr>
        <w:t xml:space="preserve">2. Официальное толкование закона не должно противоречить самому закону, другим действующим законам и не должно создавать новые правовые отношения.</w:t>
      </w:r>
    </w:p>
    <w:p>
      <w:pPr>
        <w:spacing w:after="60"/>
        <w:ind w:firstLine="567"/>
        <w:jc w:val="both"/>
      </w:pPr>
      <w:r>
        <w:rPr>
          <w:rFonts w:ascii="Arial" w:cs="Arial" w:eastAsia="Arial" w:hAnsi="Arial"/>
          <w:sz w:val="24"/>
          <w:szCs w:val="24"/>
        </w:rPr>
        <w:t xml:space="preserve">3. Запрещается внесение изменений и дополнений в проекты законов в процессе официального толкования. Нормы законов должны толковаться в полном соответствии с положениями </w:t>
      </w:r>
      <w:hyperlink w:history="1" r:id="rIdks0j0-9teo9ymfrxs6iv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 внесении предложений физическими и юридическими лицами о даче официального толкования конституционных законов, кодексов, законов или их структурных элементов соответствующие комитеты Жогорку Кенеша принимают или отклоняют их.</w:t>
      </w:r>
    </w:p>
    <w:p>
      <w:pPr>
        <w:spacing w:after="60"/>
        <w:ind w:firstLine="567"/>
        <w:jc w:val="both"/>
      </w:pPr>
      <w:r>
        <w:rPr>
          <w:rFonts w:ascii="Arial" w:cs="Arial" w:eastAsia="Arial" w:hAnsi="Arial"/>
          <w:sz w:val="24"/>
          <w:szCs w:val="24"/>
        </w:rPr>
        <w:t xml:space="preserve">5. В случае принятия решения о даче официального толкования комитет создает рабочую группу для разработки проекта закона, в состав которой входят члены комитета, поддержавшие инициативу, а также иные заинтересованные лица. Инициаторами проекта закона являются депутаты - члены рабочей группы или иные депутаты.</w:t>
      </w:r>
    </w:p>
    <w:p>
      <w:pPr>
        <w:spacing w:after="60"/>
        <w:ind w:firstLine="567"/>
        <w:jc w:val="both"/>
      </w:pPr>
      <w:r>
        <w:rPr>
          <w:rFonts w:ascii="Arial" w:cs="Arial" w:eastAsia="Arial" w:hAnsi="Arial"/>
          <w:sz w:val="24"/>
          <w:szCs w:val="24"/>
        </w:rPr>
        <w:t xml:space="preserve">6. По результатам рассмотрения предложений об официальном толковании ответственный комитет направляет в письменном виде мотивированный ответ заявителю обращения.</w:t>
      </w:r>
    </w:p>
    <w:p>
      <w:pPr>
        <w:spacing w:after="60" w:before="200"/>
        <w:ind w:firstLine="567"/>
        <w:jc w:val="both"/>
      </w:pPr>
      <w:r>
        <w:rPr>
          <w:rFonts w:ascii="Arial" w:cs="Arial" w:eastAsia="Arial" w:hAnsi="Arial"/>
          <w:b/>
          <w:bCs/>
          <w:sz w:val="24"/>
          <w:szCs w:val="24"/>
        </w:rPr>
        <w:t xml:space="preserve">Статья 62. Порядок официального толкования законов</w:t>
      </w:r>
    </w:p>
    <w:p>
      <w:pPr>
        <w:spacing w:after="60"/>
        <w:ind w:firstLine="567"/>
        <w:jc w:val="both"/>
      </w:pPr>
      <w:r>
        <w:rPr>
          <w:rFonts w:ascii="Arial" w:cs="Arial" w:eastAsia="Arial" w:hAnsi="Arial"/>
          <w:sz w:val="24"/>
          <w:szCs w:val="24"/>
        </w:rPr>
        <w:t xml:space="preserve">1. Проект закона об официальном толковании конституционных законов, кодексов, законов или их структурных элементов принимается Жогорку Кенешем по процедуре общего порядка принятия проектов законов.</w:t>
      </w:r>
    </w:p>
    <w:p>
      <w:pPr>
        <w:spacing w:after="60"/>
        <w:ind w:firstLine="567"/>
        <w:jc w:val="both"/>
      </w:pPr>
      <w:r>
        <w:rPr>
          <w:rFonts w:ascii="Arial" w:cs="Arial" w:eastAsia="Arial" w:hAnsi="Arial"/>
          <w:sz w:val="24"/>
          <w:szCs w:val="24"/>
        </w:rPr>
        <w:t xml:space="preserve">2. Проект закона об официальном толковании закона или его структурных элементов принимается Жогорку Кенешем после предварительного рассмотрения соответствующим комитетом.</w:t>
      </w:r>
    </w:p>
    <w:p>
      <w:pPr>
        <w:spacing w:after="200" w:before="200"/>
        <w:ind w:firstLine="397"/>
        <w:jc w:val="center"/>
      </w:pPr>
      <w:r>
        <w:rPr>
          <w:rFonts w:ascii="Arial" w:cs="Arial" w:eastAsia="Arial" w:hAnsi="Arial"/>
          <w:b/>
          <w:bCs/>
          <w:sz w:val="24"/>
          <w:szCs w:val="24"/>
        </w:rPr>
        <w:t xml:space="preserve">РАЗДЕЛ IV
 СПЕЦИАЛЬНЫЕ ЗАКОНОДАТЕЛЬНЫЕ ПРОЦЕДУРЫ</w:t>
      </w:r>
    </w:p>
    <w:p>
      <w:pPr>
        <w:spacing w:after="200" w:before="200"/>
        <w:ind w:firstLine="397"/>
        <w:jc w:val="center"/>
      </w:pPr>
      <w:r>
        <w:rPr>
          <w:rFonts w:ascii="Arial" w:cs="Arial" w:eastAsia="Arial" w:hAnsi="Arial"/>
          <w:b/>
          <w:bCs/>
          <w:sz w:val="24"/>
          <w:szCs w:val="24"/>
        </w:rPr>
        <w:t xml:space="preserve">Глава 11. Внесение изменений в Конституцию</w:t>
      </w:r>
    </w:p>
    <w:p>
      <w:pPr>
        <w:spacing w:after="60" w:before="200"/>
        <w:ind w:firstLine="567"/>
        <w:jc w:val="both"/>
      </w:pPr>
      <w:r>
        <w:rPr>
          <w:rFonts w:ascii="Arial" w:cs="Arial" w:eastAsia="Arial" w:hAnsi="Arial"/>
          <w:b/>
          <w:bCs/>
          <w:sz w:val="24"/>
          <w:szCs w:val="24"/>
        </w:rPr>
        <w:t xml:space="preserve">Статья 63. Принятие Жогорку Кенешем проекта закона о принятии Конституции, особенности рассмотрения Жогорку Кенешем проектов законов о внесении изменений и дополнений в Конституцию</w:t>
      </w:r>
    </w:p>
    <w:p>
      <w:pPr>
        <w:spacing w:after="60"/>
        <w:ind w:firstLine="567"/>
        <w:jc w:val="both"/>
      </w:pPr>
      <w:r>
        <w:rPr>
          <w:rFonts w:ascii="Arial" w:cs="Arial" w:eastAsia="Arial" w:hAnsi="Arial"/>
          <w:sz w:val="24"/>
          <w:szCs w:val="24"/>
        </w:rPr>
        <w:t xml:space="preserve">1. Порядок инициирования и принятия проекта закона о принятии Конституции, о внесении изменений и дополнений в Конституцию определяется </w:t>
      </w:r>
      <w:hyperlink w:history="1" r:id="rIded_abhz2lvz7ou8ebbsar">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2. Проект закона о внесении изменений и дополнений в </w:t>
      </w:r>
      <w:hyperlink w:history="1" r:id="rIdjxksvhahd79m3rlbr8uh4">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подлежит направлению в Конституционный суд для дачи заключения.</w:t>
      </w:r>
    </w:p>
    <w:p>
      <w:pPr>
        <w:spacing w:after="60"/>
        <w:ind w:firstLine="567"/>
        <w:jc w:val="both"/>
      </w:pPr>
      <w:r>
        <w:rPr>
          <w:rFonts w:ascii="Arial" w:cs="Arial" w:eastAsia="Arial" w:hAnsi="Arial"/>
          <w:sz w:val="24"/>
          <w:szCs w:val="24"/>
        </w:rPr>
        <w:t xml:space="preserve">В случае вынесения Конституционным судом отрицательного заключения проект закона о внесении изменений и дополнений в </w:t>
      </w:r>
      <w:hyperlink w:history="1" r:id="rId38-0qdvxql363zt8vzmpt">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рассмотрению не подлежит.</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w:t>
      </w:r>
      <w:hyperlink w:history="1" r:id="rIdnsmk67hquhwxjsbfg6e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4. Жогорку Кенеш принимает закон о внесении изменений и дополнений в </w:t>
      </w:r>
      <w:hyperlink w:history="1" r:id="rIdstaecywnmqn1udsg1q1n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5. Закон о внесении изменений и дополнений в </w:t>
      </w:r>
      <w:hyperlink w:history="1" r:id="rIdzl04xoq07owadm1w5swko">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w:t>
      </w:r>
      <w:hyperlink w:history="1" r:id="rId3azfs1kdr5ujknodb-3va">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подписывается Президентом.</w:t>
      </w:r>
    </w:p>
    <w:p>
      <w:pPr>
        <w:spacing w:after="200" w:before="200"/>
        <w:ind w:firstLine="397"/>
        <w:jc w:val="center"/>
      </w:pPr>
      <w:r>
        <w:rPr>
          <w:rFonts w:ascii="Arial" w:cs="Arial" w:eastAsia="Arial" w:hAnsi="Arial"/>
          <w:b/>
          <w:bCs/>
          <w:sz w:val="24"/>
          <w:szCs w:val="24"/>
        </w:rPr>
        <w:t xml:space="preserve">Глава 12. Принятие законов о ратификации или денонсации международных договоров</w:t>
      </w:r>
    </w:p>
    <w:p>
      <w:pPr>
        <w:spacing w:after="60" w:before="200"/>
        <w:ind w:firstLine="567"/>
        <w:jc w:val="both"/>
      </w:pPr>
      <w:r>
        <w:rPr>
          <w:rFonts w:ascii="Arial" w:cs="Arial" w:eastAsia="Arial" w:hAnsi="Arial"/>
          <w:b/>
          <w:bCs/>
          <w:sz w:val="24"/>
          <w:szCs w:val="24"/>
        </w:rPr>
        <w:t xml:space="preserve">Статья 64. Согласование проектов международных договоров, подлежащих ратификации или денонсации Жогорку Кенешем</w:t>
      </w:r>
    </w:p>
    <w:p>
      <w:pPr>
        <w:spacing w:after="60"/>
        <w:ind w:firstLine="567"/>
        <w:jc w:val="both"/>
      </w:pPr>
      <w:r>
        <w:rPr>
          <w:rFonts w:ascii="Arial" w:cs="Arial" w:eastAsia="Arial" w:hAnsi="Arial"/>
          <w:sz w:val="24"/>
          <w:szCs w:val="24"/>
        </w:rPr>
        <w:t xml:space="preserve">1. Проект международного договора, подлежащий ратификации или денонсации Жогорку Кенешем, перед его подписанием Президентом или должностными лицами, уполномоченными ставить подписи, направляется в соответствующие комитеты Жогорку Кенеша для согласования.</w:t>
      </w:r>
    </w:p>
    <w:p>
      <w:pPr>
        <w:spacing w:after="60"/>
        <w:ind w:firstLine="567"/>
        <w:jc w:val="both"/>
      </w:pPr>
      <w:r>
        <w:rPr>
          <w:rFonts w:ascii="Arial" w:cs="Arial" w:eastAsia="Arial" w:hAnsi="Arial"/>
          <w:sz w:val="24"/>
          <w:szCs w:val="24"/>
        </w:rPr>
        <w:t xml:space="preserve">2. Ответственный комитет совместно с профильным комитетом рассматривает:</w:t>
      </w:r>
    </w:p>
    <w:p>
      <w:pPr>
        <w:spacing w:after="60"/>
        <w:ind w:firstLine="567"/>
        <w:jc w:val="both"/>
      </w:pPr>
      <w:r>
        <w:rPr>
          <w:rFonts w:ascii="Arial" w:cs="Arial" w:eastAsia="Arial" w:hAnsi="Arial"/>
          <w:sz w:val="24"/>
          <w:szCs w:val="24"/>
        </w:rPr>
        <w:t xml:space="preserve">1) текст проекта международного договора;</w:t>
      </w:r>
    </w:p>
    <w:p>
      <w:pPr>
        <w:spacing w:after="60"/>
        <w:ind w:firstLine="567"/>
        <w:jc w:val="both"/>
      </w:pPr>
      <w:r>
        <w:rPr>
          <w:rFonts w:ascii="Arial" w:cs="Arial" w:eastAsia="Arial" w:hAnsi="Arial"/>
          <w:sz w:val="24"/>
          <w:szCs w:val="24"/>
        </w:rPr>
        <w:t xml:space="preserve">2) экспертизу Министерства юстиции о соответствии текста законодательству Кыргызской Республики;</w:t>
      </w:r>
    </w:p>
    <w:p>
      <w:pPr>
        <w:spacing w:after="60"/>
        <w:ind w:firstLine="567"/>
        <w:jc w:val="both"/>
      </w:pPr>
      <w:r>
        <w:rPr>
          <w:rFonts w:ascii="Arial" w:cs="Arial" w:eastAsia="Arial" w:hAnsi="Arial"/>
          <w:sz w:val="24"/>
          <w:szCs w:val="24"/>
        </w:rPr>
        <w:t xml:space="preserve">3) экспертизу соответствующего министерства в части финансовых обязательств, вытекающих из проекта договора;</w:t>
      </w:r>
    </w:p>
    <w:p>
      <w:pPr>
        <w:spacing w:after="60"/>
        <w:ind w:firstLine="567"/>
        <w:jc w:val="both"/>
      </w:pPr>
      <w:r>
        <w:rPr>
          <w:rFonts w:ascii="Arial" w:cs="Arial" w:eastAsia="Arial" w:hAnsi="Arial"/>
          <w:sz w:val="24"/>
          <w:szCs w:val="24"/>
        </w:rPr>
        <w:t xml:space="preserve">4) документы согласования с органом, ведающим вопросами иностранных дел.</w:t>
      </w:r>
    </w:p>
    <w:p>
      <w:pPr>
        <w:spacing w:after="60"/>
        <w:ind w:firstLine="567"/>
        <w:jc w:val="both"/>
      </w:pPr>
      <w:r>
        <w:rPr>
          <w:rFonts w:ascii="Arial" w:cs="Arial" w:eastAsia="Arial" w:hAnsi="Arial"/>
          <w:sz w:val="24"/>
          <w:szCs w:val="24"/>
        </w:rPr>
        <w:t xml:space="preserve">3. В случае несоблюдения требований части 2 настоящей статьи проект международного договора не подлежит регистрации.</w:t>
      </w:r>
    </w:p>
    <w:p>
      <w:pPr>
        <w:spacing w:after="60"/>
        <w:ind w:firstLine="567"/>
        <w:jc w:val="both"/>
      </w:pPr>
      <w:r>
        <w:rPr>
          <w:rFonts w:ascii="Arial" w:cs="Arial" w:eastAsia="Arial" w:hAnsi="Arial"/>
          <w:sz w:val="24"/>
          <w:szCs w:val="24"/>
        </w:rPr>
        <w:t xml:space="preserve">Проект поступившего международного договора должен пройти лингвистическую экспертизу до того, как он будет представлен в соответствующие комитеты Жогорку Кенеша.</w:t>
      </w:r>
    </w:p>
    <w:p>
      <w:pPr>
        <w:spacing w:after="60"/>
        <w:ind w:firstLine="567"/>
        <w:jc w:val="both"/>
      </w:pPr>
      <w:r>
        <w:rPr>
          <w:rFonts w:ascii="Arial" w:cs="Arial" w:eastAsia="Arial" w:hAnsi="Arial"/>
          <w:sz w:val="24"/>
          <w:szCs w:val="24"/>
        </w:rPr>
        <w:t xml:space="preserve">Ответственный комитет Жогорку Кенеша рассматривает проект международного договора при наличии заключения лингвистической службы.</w:t>
      </w:r>
    </w:p>
    <w:p>
      <w:pPr>
        <w:spacing w:after="60"/>
        <w:ind w:firstLine="567"/>
        <w:jc w:val="both"/>
      </w:pPr>
      <w:r>
        <w:rPr>
          <w:rFonts w:ascii="Arial" w:cs="Arial" w:eastAsia="Arial" w:hAnsi="Arial"/>
          <w:sz w:val="24"/>
          <w:szCs w:val="24"/>
        </w:rPr>
        <w:t xml:space="preserve">4. В случае наличия замечаний комитетов Жогорку Кенеша по тексту проекта международного договора они направляются Президенту или Кабинету Министров для доработки со стороной договора.</w:t>
      </w:r>
    </w:p>
    <w:p>
      <w:pPr>
        <w:spacing w:after="120"/>
        <w:jc w:val="both"/>
      </w:pPr>
      <w:r>
        <w:rPr>
          <w:rFonts w:ascii="Arial" w:cs="Arial" w:eastAsia="Arial" w:hAnsi="Arial"/>
          <w:sz w:val="24"/>
          <w:szCs w:val="24"/>
        </w:rPr>
        <w:t xml:space="preserve">Статья 65. Порядок ратификации международных договоров. Ратификация международного договора по </w:t>
      </w:r>
      <w:r>
        <w:rPr>
          <w:rFonts w:ascii="Arial" w:cs="Arial" w:eastAsia="Arial" w:hAnsi="Arial"/>
          <w:sz w:val="24"/>
          <w:szCs w:val="24"/>
        </w:rPr>
        <w:t xml:space="preserve">установлению,</w:t>
      </w:r>
      <w:r>
        <w:rPr>
          <w:rFonts w:ascii="Arial" w:cs="Arial" w:eastAsia="Arial" w:hAnsi="Arial"/>
          <w:sz w:val="24"/>
          <w:szCs w:val="24"/>
        </w:rPr>
        <w:t xml:space="preserve"> изменению государственной границы</w:t>
      </w:r>
    </w:p>
    <w:p>
      <w:pPr>
        <w:spacing w:after="120"/>
        <w:jc w:val="both"/>
      </w:pPr>
      <w:r>
        <w:rPr>
          <w:rFonts w:ascii="Arial" w:cs="Arial" w:eastAsia="Arial" w:hAnsi="Arial"/>
          <w:sz w:val="24"/>
          <w:szCs w:val="24"/>
        </w:rPr>
        <w:t xml:space="preserve">1. Жогорку Кенеш рассматривает и принимает решения по вопросам ратификации и денонсации международных договоров (соглашений).</w:t>
      </w:r>
    </w:p>
    <w:p>
      <w:pPr>
        <w:spacing w:after="120"/>
        <w:jc w:val="both"/>
      </w:pPr>
      <w:r>
        <w:rPr>
          <w:rFonts w:ascii="Arial" w:cs="Arial" w:eastAsia="Arial" w:hAnsi="Arial"/>
          <w:sz w:val="24"/>
          <w:szCs w:val="24"/>
        </w:rPr>
        <w:t xml:space="preserve">2. Проект закона о ратификации или денонсации международного договора вносится Президентом, Кабинетом Министров в установленном порядке при наличии следующих документов:</w:t>
      </w:r>
    </w:p>
    <w:p>
      <w:pPr>
        <w:spacing w:after="120"/>
        <w:jc w:val="both"/>
      </w:pPr>
      <w:r>
        <w:rPr>
          <w:rFonts w:ascii="Arial" w:cs="Arial" w:eastAsia="Arial" w:hAnsi="Arial"/>
          <w:sz w:val="24"/>
          <w:szCs w:val="24"/>
        </w:rPr>
        <w:t xml:space="preserve">1) текст международного договора;</w:t>
      </w:r>
    </w:p>
    <w:p>
      <w:pPr>
        <w:spacing w:after="120"/>
        <w:jc w:val="both"/>
      </w:pPr>
      <w:r>
        <w:rPr>
          <w:rFonts w:ascii="Arial" w:cs="Arial" w:eastAsia="Arial" w:hAnsi="Arial"/>
          <w:sz w:val="24"/>
          <w:szCs w:val="24"/>
        </w:rPr>
        <w:t xml:space="preserve">2) заключение Кабинета Министров о соответствии договора законодательству Кыргызской Республики и об оценке возможных финансово-экономических и иных последствий его ратификации;</w:t>
      </w:r>
    </w:p>
    <w:p>
      <w:pPr>
        <w:spacing w:after="120"/>
        <w:jc w:val="both"/>
      </w:pPr>
      <w:r>
        <w:rPr>
          <w:rFonts w:ascii="Arial" w:cs="Arial" w:eastAsia="Arial" w:hAnsi="Arial"/>
          <w:sz w:val="24"/>
          <w:szCs w:val="24"/>
        </w:rPr>
        <w:t xml:space="preserve">3) информация о ходе подготовки и подписания международного договора;</w:t>
      </w:r>
    </w:p>
    <w:p>
      <w:pPr>
        <w:spacing w:after="120"/>
        <w:jc w:val="both"/>
      </w:pPr>
      <w:r>
        <w:rPr>
          <w:rFonts w:ascii="Arial" w:cs="Arial" w:eastAsia="Arial" w:hAnsi="Arial"/>
          <w:sz w:val="24"/>
          <w:szCs w:val="24"/>
        </w:rPr>
        <w:t xml:space="preserve">4) (утратил силу в соответствии с Законом КР от </w:t>
      </w:r>
      <w:hyperlink w:history="1" r:id="rIdjxf2dmvuwzadzpjo9pjea">
        <w:r>
          <w:rPr>
            <w:rFonts w:ascii="Arial" w:cs="Arial" w:eastAsia="Arial" w:hAnsi="Arial"/>
            <w:color w:val="1D4ED8"/>
            <w:sz w:val="24"/>
            <w:szCs w:val="24"/>
            <w:u w:val="single"/>
          </w:rPr>
          <w:t xml:space="preserve">19 апреля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Торага, исходя из содержания поступившего на ратификацию или денонсацию международного договора, определяет ответственный комитет по его подготовке к рассмотрению Жогорку Кенешем.</w:t>
      </w:r>
    </w:p>
    <w:p>
      <w:pPr>
        <w:spacing w:after="120"/>
        <w:jc w:val="both"/>
      </w:pPr>
      <w:r>
        <w:rPr>
          <w:rFonts w:ascii="Arial" w:cs="Arial" w:eastAsia="Arial" w:hAnsi="Arial"/>
          <w:sz w:val="24"/>
          <w:szCs w:val="24"/>
        </w:rPr>
        <w:t xml:space="preserve">4. Профильный комитет оказывает содействие ответственному комитету в подготовке заключения по международному договору в соответствии с его компетенцией.</w:t>
      </w:r>
    </w:p>
    <w:p>
      <w:pPr>
        <w:spacing w:after="120"/>
        <w:jc w:val="both"/>
      </w:pPr>
      <w:r>
        <w:rPr>
          <w:rFonts w:ascii="Arial" w:cs="Arial" w:eastAsia="Arial" w:hAnsi="Arial"/>
          <w:sz w:val="24"/>
          <w:szCs w:val="24"/>
        </w:rPr>
        <w:t xml:space="preserve">При рассмотрении международного договора ответственный комитет может создать рабочую группу по подготовке материалов на заседание Жогорку Кенеша.</w:t>
      </w:r>
    </w:p>
    <w:p>
      <w:pPr>
        <w:spacing w:after="120"/>
        <w:jc w:val="both"/>
      </w:pPr>
      <w:r>
        <w:rPr>
          <w:rFonts w:ascii="Arial" w:cs="Arial" w:eastAsia="Arial" w:hAnsi="Arial"/>
          <w:sz w:val="24"/>
          <w:szCs w:val="24"/>
        </w:rPr>
        <w:t xml:space="preserve">5. Ответственный комитет по итогам рассмотрения представляет заключение, в котором содержатся:</w:t>
      </w:r>
    </w:p>
    <w:p>
      <w:pPr>
        <w:spacing w:after="120"/>
        <w:jc w:val="both"/>
      </w:pPr>
      <w:r>
        <w:rPr>
          <w:rFonts w:ascii="Arial" w:cs="Arial" w:eastAsia="Arial" w:hAnsi="Arial"/>
          <w:sz w:val="24"/>
          <w:szCs w:val="24"/>
        </w:rPr>
        <w:t xml:space="preserve">1) рекомендация о принятии или отклонении проекта закона о ратификации;</w:t>
      </w:r>
    </w:p>
    <w:p>
      <w:pPr>
        <w:spacing w:after="120"/>
        <w:jc w:val="both"/>
      </w:pPr>
      <w:r>
        <w:rPr>
          <w:rFonts w:ascii="Arial" w:cs="Arial" w:eastAsia="Arial" w:hAnsi="Arial"/>
          <w:sz w:val="24"/>
          <w:szCs w:val="24"/>
        </w:rPr>
        <w:t xml:space="preserve">2) предложения о необходимости сопроводить ратификацию или денонсацию возможными декларациями, заявлениями или оговорками, допускаемыми международным правом, за исключением двусторонних международных договоров.</w:t>
      </w:r>
    </w:p>
    <w:p>
      <w:pPr>
        <w:spacing w:after="120"/>
        <w:jc w:val="both"/>
      </w:pPr>
      <w:r>
        <w:rPr>
          <w:rFonts w:ascii="Arial" w:cs="Arial" w:eastAsia="Arial" w:hAnsi="Arial"/>
          <w:sz w:val="24"/>
          <w:szCs w:val="24"/>
        </w:rPr>
        <w:t xml:space="preserve">6. Проекты законов о ратификации или денонсации международных договоров, устанавливающие</w:t>
      </w:r>
      <w:r>
        <w:rPr>
          <w:rFonts w:ascii="Arial" w:cs="Arial" w:eastAsia="Arial" w:hAnsi="Arial"/>
          <w:sz w:val="24"/>
          <w:szCs w:val="24"/>
        </w:rPr>
        <w:t xml:space="preserve">, изменяющие</w:t>
      </w:r>
      <w:r>
        <w:rPr>
          <w:rFonts w:ascii="Arial" w:cs="Arial" w:eastAsia="Arial" w:hAnsi="Arial"/>
          <w:sz w:val="24"/>
          <w:szCs w:val="24"/>
        </w:rPr>
        <w:t xml:space="preserve"> государственные границы Кыргызской Республики, принимаются Жогорку Кенешем после проведения не менее трех чтений большинством не менее двух третей голосов от общего числа депутатов.</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обнаружения неопределенности в вопросе о том, соответствует ли Конституции не вступивший в силу для Кыргызской Республики международный договор, субъекты, указанные в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Кыргызской Республики "О Конституционном суде Кыргызской Республики" вправе обратиться за заключением Конституционного суда в порядке, установленном конституционным Законом.</w:t>
      </w:r>
    </w:p>
    <w:p>
      <w:pPr>
        <w:spacing w:after="120"/>
        <w:jc w:val="both"/>
      </w:pPr>
      <w:r>
        <w:rPr>
          <w:rFonts w:ascii="Arial" w:cs="Arial" w:eastAsia="Arial" w:hAnsi="Arial"/>
          <w:sz w:val="24"/>
          <w:szCs w:val="24"/>
        </w:rPr>
        <w:t xml:space="preserve">7. В случае если Жогорку Кенеш принимает решение об отсрочке рассмотрения вопроса о ратификации международного договора, такое решение должно быть мотивировано.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6tumhd4g5kj21xe_lvhxi">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92</w:t>
        </w:r>
      </w:hyperlink>
      <w:r>
        <w:rPr>
          <w:rFonts w:ascii="Arial" w:cs="Arial" w:eastAsia="Arial" w:hAnsi="Arial"/>
          <w:i/>
          <w:iCs/>
          <w:sz w:val="24"/>
          <w:szCs w:val="24"/>
        </w:rPr>
        <w:t xml:space="preserve">,   </w:t>
      </w:r>
      <w:hyperlink w:history="1" r:id="rIdsrqzd4kvw2gn9gufxupqw">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Особенности рассмотрения и принятия отдельных законов</w:t>
      </w:r>
    </w:p>
    <w:p>
      <w:pPr>
        <w:spacing w:after="60"/>
        <w:ind w:firstLine="567"/>
        <w:jc w:val="both"/>
      </w:pPr>
      <w:r>
        <w:rPr>
          <w:rFonts w:ascii="Arial" w:cs="Arial" w:eastAsia="Arial" w:hAnsi="Arial"/>
          <w:sz w:val="24"/>
          <w:szCs w:val="24"/>
        </w:rPr>
        <w:t xml:space="preserve">1. Проекты законов об административно-территориальном устройстве, установлении воинских званий, дипломатических рангов и иных специальных званий, учреждении государственных наград и почетных званий, амнистии рассматриваются Жогорку Кенешем при наличии заключения Кабинета Министров.</w:t>
      </w:r>
    </w:p>
    <w:p>
      <w:pPr>
        <w:spacing w:after="60"/>
        <w:ind w:firstLine="567"/>
        <w:jc w:val="both"/>
      </w:pPr>
      <w:r>
        <w:rPr>
          <w:rFonts w:ascii="Arial" w:cs="Arial" w:eastAsia="Arial" w:hAnsi="Arial"/>
          <w:sz w:val="24"/>
          <w:szCs w:val="24"/>
        </w:rPr>
        <w:t xml:space="preserve">2. Рассмотрение и принятие указанных проектов законов Жогорку Кенешем осуществляются согласно нормам соответствующих законов и </w:t>
      </w:r>
      <w:hyperlink w:history="1" r:id="rId_lebbfxojtbazjahauovb">
        <w:r>
          <w:rPr>
            <w:rFonts w:ascii="Arial" w:cs="Arial" w:eastAsia="Arial" w:hAnsi="Arial"/>
            <w:color w:val="1D4ED8"/>
            <w:sz w:val="24"/>
            <w:szCs w:val="24"/>
            <w:u w:val="single"/>
          </w:rPr>
          <w:t xml:space="preserve">раздела III</w:t>
        </w:r>
      </w:hyperlink>
      <w:r>
        <w:rPr>
          <w:rFonts w:ascii="Arial" w:cs="Arial" w:eastAsia="Arial" w:hAnsi="Arial"/>
          <w:sz w:val="24"/>
          <w:szCs w:val="24"/>
        </w:rPr>
        <w:t xml:space="preserve"> настоящего Регламента.</w:t>
      </w:r>
    </w:p>
    <w:p>
      <w:pPr>
        <w:spacing w:after="200" w:before="200"/>
        <w:ind w:firstLine="397"/>
        <w:jc w:val="center"/>
      </w:pPr>
      <w:r>
        <w:rPr>
          <w:rFonts w:ascii="Arial" w:cs="Arial" w:eastAsia="Arial" w:hAnsi="Arial"/>
          <w:b/>
          <w:bCs/>
          <w:sz w:val="24"/>
          <w:szCs w:val="24"/>
        </w:rPr>
        <w:t xml:space="preserve">Глава 13. Рассмотрение и утверждение республиканского бюджета</w:t>
      </w:r>
    </w:p>
    <w:p>
      <w:pPr>
        <w:spacing w:after="60" w:before="200"/>
        <w:ind w:firstLine="567"/>
        <w:jc w:val="both"/>
      </w:pPr>
      <w:r>
        <w:rPr>
          <w:rFonts w:ascii="Arial" w:cs="Arial" w:eastAsia="Arial" w:hAnsi="Arial"/>
          <w:b/>
          <w:bCs/>
          <w:sz w:val="24"/>
          <w:szCs w:val="24"/>
        </w:rPr>
        <w:t xml:space="preserve">Статья 67. Рассмотрение проекта закона о республиканском бюджете фракциями, депутатскими группами, комитетами Жогорку Кенеша и депутатами</w:t>
      </w:r>
    </w:p>
    <w:p>
      <w:pPr>
        <w:spacing w:after="60"/>
        <w:ind w:firstLine="567"/>
        <w:jc w:val="both"/>
      </w:pPr>
      <w:r>
        <w:rPr>
          <w:rFonts w:ascii="Arial" w:cs="Arial" w:eastAsia="Arial" w:hAnsi="Arial"/>
          <w:sz w:val="24"/>
          <w:szCs w:val="24"/>
        </w:rPr>
        <w:t xml:space="preserve">1. Кабинет Министров вносит на рассмотрение Жогорку Кенеша одобренный проект закона о республиканском бюджете на очередной бюджетный год и плановый период в соответствии с требованиями Бюджетного </w:t>
      </w:r>
      <w:hyperlink w:history="1" r:id="rIdh5ivf7scmyd9aocdprby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 Фракции, депутатские группы и комитеты Жогорку Кенеша в течение 20 дней со дня представления в Жогорку Кенеш проекта республиканского бюджета:</w:t>
      </w:r>
    </w:p>
    <w:p>
      <w:pPr>
        <w:spacing w:after="60"/>
        <w:ind w:firstLine="567"/>
        <w:jc w:val="both"/>
      </w:pPr>
      <w:r>
        <w:rPr>
          <w:rFonts w:ascii="Arial" w:cs="Arial" w:eastAsia="Arial" w:hAnsi="Arial"/>
          <w:sz w:val="24"/>
          <w:szCs w:val="24"/>
        </w:rPr>
        <w:t xml:space="preserve">1) заслушивают информацию руководителей государственных органов, председателя Совета судей по вопросам, входящим в ведение соответствующих комитетов Жогорку Кенеша, и заключения председателей Национального банка и Счетной палаты к проекту республиканского бюджета;</w:t>
      </w:r>
    </w:p>
    <w:p>
      <w:pPr>
        <w:spacing w:after="6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60"/>
        <w:ind w:firstLine="567"/>
        <w:jc w:val="both"/>
      </w:pPr>
      <w:r>
        <w:rPr>
          <w:rFonts w:ascii="Arial" w:cs="Arial" w:eastAsia="Arial" w:hAnsi="Arial"/>
          <w:sz w:val="24"/>
          <w:szCs w:val="24"/>
        </w:rPr>
        <w:t xml:space="preserve">3) в случае принятия комитетами, фракциями и депутатскими группами Жогорку Кенеша решений об увеличении определенных расходов республиканского бюджета в обязательном порядке вносят предложения о сокращении других категорий расходов в соответствующем объеме и (или) определяют конкретные источники финансирования дополнительных расходов.</w:t>
      </w:r>
    </w:p>
    <w:p>
      <w:pPr>
        <w:spacing w:after="60"/>
        <w:ind w:firstLine="567"/>
        <w:jc w:val="both"/>
      </w:pPr>
      <w:r>
        <w:rPr>
          <w:rFonts w:ascii="Arial" w:cs="Arial" w:eastAsia="Arial" w:hAnsi="Arial"/>
          <w:sz w:val="24"/>
          <w:szCs w:val="24"/>
        </w:rPr>
        <w:t xml:space="preserve">4) рассматривают протокол согласования межбюджетных отношений с участием представителей объединения органов местного самоуправления (ассоциация, союз).</w:t>
      </w:r>
    </w:p>
    <w:p>
      <w:pPr>
        <w:spacing w:after="60"/>
        <w:ind w:firstLine="567"/>
        <w:jc w:val="both"/>
      </w:pPr>
      <w:r>
        <w:rPr>
          <w:rFonts w:ascii="Arial" w:cs="Arial" w:eastAsia="Arial" w:hAnsi="Arial"/>
          <w:sz w:val="24"/>
          <w:szCs w:val="24"/>
        </w:rPr>
        <w:t xml:space="preserve">3. Профильный комитет Жогорку Кенеша:</w:t>
      </w:r>
    </w:p>
    <w:p>
      <w:pPr>
        <w:spacing w:after="60"/>
        <w:ind w:firstLine="567"/>
        <w:jc w:val="both"/>
      </w:pPr>
      <w:r>
        <w:rPr>
          <w:rFonts w:ascii="Arial" w:cs="Arial" w:eastAsia="Arial" w:hAnsi="Arial"/>
          <w:sz w:val="24"/>
          <w:szCs w:val="24"/>
        </w:rPr>
        <w:t xml:space="preserve">1) рассматривает заключения фракций, депутатских групп и комитетов Жогорку Кенеша, Национального банка и Счетной палаты для их обобщения;</w:t>
      </w:r>
    </w:p>
    <w:p>
      <w:pPr>
        <w:spacing w:after="60"/>
        <w:ind w:firstLine="567"/>
        <w:jc w:val="both"/>
      </w:pPr>
      <w:r>
        <w:rPr>
          <w:rFonts w:ascii="Arial" w:cs="Arial" w:eastAsia="Arial" w:hAnsi="Arial"/>
          <w:sz w:val="24"/>
          <w:szCs w:val="24"/>
        </w:rPr>
        <w:t xml:space="preserve">2) проводит парламентские слушания по проекту закона о республиканском бюджете;</w:t>
      </w:r>
    </w:p>
    <w:p>
      <w:pPr>
        <w:spacing w:after="60"/>
        <w:ind w:firstLine="567"/>
        <w:jc w:val="both"/>
      </w:pPr>
      <w:r>
        <w:rPr>
          <w:rFonts w:ascii="Arial" w:cs="Arial" w:eastAsia="Arial" w:hAnsi="Arial"/>
          <w:sz w:val="24"/>
          <w:szCs w:val="24"/>
        </w:rPr>
        <w:t xml:space="preserve">3) проводит расширенное заседание с участием Председателя и членов Кабинета Министров, лидеров фракций, руководителей депутатских групп, председателей комитетов и депутатов Жогорку Кенеша по обсуждению проекта республиканского бюджета;</w:t>
      </w:r>
    </w:p>
    <w:p>
      <w:pPr>
        <w:spacing w:after="60"/>
        <w:ind w:firstLine="56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заключение к нему с учетом предложений и замечаний фракций, депутатских групп, комитетов Жогорку Кенеша, депутатов, избранных по одномандатным округам и не вошедших во фракции и депутатские группы, Национального банка и Счетной палаты;</w:t>
      </w:r>
    </w:p>
    <w:p>
      <w:pPr>
        <w:spacing w:after="60"/>
        <w:ind w:firstLine="567"/>
        <w:jc w:val="both"/>
      </w:pPr>
      <w:r>
        <w:rPr>
          <w:rFonts w:ascii="Arial" w:cs="Arial" w:eastAsia="Arial" w:hAnsi="Arial"/>
          <w:sz w:val="24"/>
          <w:szCs w:val="24"/>
        </w:rPr>
        <w:t xml:space="preserve">5) рассматривает протокол согласования межбюджетных отношений с участием представителей объединения органов местного самоуправления (ассоциация, союз).</w:t>
      </w:r>
    </w:p>
    <w:p>
      <w:pPr>
        <w:spacing w:after="60"/>
        <w:ind w:firstLine="56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со дня представления проекта в Жогорку Кенеш и проходит с учетом ограничений, установленных нормативными правовыми актами.</w:t>
      </w:r>
    </w:p>
    <w:p>
      <w:pPr>
        <w:spacing w:after="60" w:before="200"/>
        <w:ind w:firstLine="567"/>
        <w:jc w:val="both"/>
      </w:pPr>
      <w:r>
        <w:rPr>
          <w:rFonts w:ascii="Arial" w:cs="Arial" w:eastAsia="Arial" w:hAnsi="Arial"/>
          <w:b/>
          <w:bCs/>
          <w:sz w:val="24"/>
          <w:szCs w:val="24"/>
        </w:rPr>
        <w:t xml:space="preserve">Статья 68. Требования к принятию закона о республиканском бюджете</w:t>
      </w:r>
    </w:p>
    <w:p>
      <w:pPr>
        <w:spacing w:after="60"/>
        <w:ind w:firstLine="567"/>
        <w:jc w:val="both"/>
      </w:pPr>
      <w:r>
        <w:rPr>
          <w:rFonts w:ascii="Arial" w:cs="Arial" w:eastAsia="Arial" w:hAnsi="Arial"/>
          <w:sz w:val="24"/>
          <w:szCs w:val="24"/>
        </w:rPr>
        <w:t xml:space="preserve">1.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w:t>
      </w:r>
    </w:p>
    <w:p>
      <w:pPr>
        <w:spacing w:after="60"/>
        <w:ind w:firstLine="567"/>
        <w:jc w:val="both"/>
      </w:pPr>
      <w:r>
        <w:rPr>
          <w:rFonts w:ascii="Arial" w:cs="Arial" w:eastAsia="Arial" w:hAnsi="Arial"/>
          <w:sz w:val="24"/>
          <w:szCs w:val="24"/>
        </w:rPr>
        <w:t xml:space="preserve">2. Принятие решения по вопросу утверждения республиканского бюджета и изменений к нему не может откладываться на следующее заседание, если это по заключению Председателя Кабинета Министров повлечет затруднения в бюджетном регулировании.</w:t>
      </w:r>
    </w:p>
    <w:p>
      <w:pPr>
        <w:spacing w:after="60" w:before="200"/>
        <w:ind w:firstLine="567"/>
        <w:jc w:val="both"/>
      </w:pPr>
      <w:r>
        <w:rPr>
          <w:rFonts w:ascii="Arial" w:cs="Arial" w:eastAsia="Arial" w:hAnsi="Arial"/>
          <w:b/>
          <w:bCs/>
          <w:sz w:val="24"/>
          <w:szCs w:val="24"/>
        </w:rPr>
        <w:t xml:space="preserve">Статья 69. Рассмотрение проекта закона о республиканском бюджете в первом чтении</w:t>
      </w:r>
    </w:p>
    <w:p>
      <w:pPr>
        <w:spacing w:after="60"/>
        <w:ind w:firstLine="567"/>
        <w:jc w:val="both"/>
      </w:pPr>
      <w:r>
        <w:rPr>
          <w:rFonts w:ascii="Arial" w:cs="Arial" w:eastAsia="Arial" w:hAnsi="Arial"/>
          <w:sz w:val="24"/>
          <w:szCs w:val="24"/>
        </w:rPr>
        <w:t xml:space="preserve">1. В первом чтении Жогорку Кенеш рассматривает:</w:t>
      </w:r>
    </w:p>
    <w:p>
      <w:pPr>
        <w:spacing w:after="60"/>
        <w:ind w:firstLine="56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60"/>
        <w:ind w:firstLine="567"/>
        <w:jc w:val="both"/>
      </w:pPr>
      <w:r>
        <w:rPr>
          <w:rFonts w:ascii="Arial" w:cs="Arial" w:eastAsia="Arial" w:hAnsi="Arial"/>
          <w:sz w:val="24"/>
          <w:szCs w:val="24"/>
        </w:rPr>
        <w:t xml:space="preserve">2) программу бюджетной политики на очередной бюджетный год и плановый период.</w:t>
      </w:r>
    </w:p>
    <w:p>
      <w:pPr>
        <w:spacing w:after="60"/>
        <w:ind w:firstLine="567"/>
        <w:jc w:val="both"/>
      </w:pPr>
      <w:r>
        <w:rPr>
          <w:rFonts w:ascii="Arial" w:cs="Arial" w:eastAsia="Arial" w:hAnsi="Arial"/>
          <w:sz w:val="24"/>
          <w:szCs w:val="24"/>
        </w:rPr>
        <w:t xml:space="preserve">2. Принятый в первом чтении проект закона о республиканском бюджете направляется в </w:t>
      </w:r>
      <w:r>
        <w:rPr>
          <w:rFonts w:ascii="Arial" w:cs="Arial" w:eastAsia="Arial" w:hAnsi="Arial"/>
          <w:sz w:val="24"/>
          <w:szCs w:val="24"/>
        </w:rPr>
        <w:t xml:space="preserve">ответственный</w:t>
      </w:r>
      <w:r>
        <w:rPr>
          <w:rFonts w:ascii="Arial" w:cs="Arial" w:eastAsia="Arial" w:hAnsi="Arial"/>
          <w:sz w:val="24"/>
          <w:szCs w:val="24"/>
        </w:rPr>
        <w:t xml:space="preserve">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60"/>
        <w:ind w:firstLine="567"/>
        <w:jc w:val="both"/>
      </w:pPr>
      <w:r>
        <w:rPr>
          <w:rFonts w:ascii="Arial" w:cs="Arial" w:eastAsia="Arial" w:hAnsi="Arial"/>
          <w:sz w:val="24"/>
          <w:szCs w:val="24"/>
        </w:rPr>
        <w:t xml:space="preserve">3. Фракции, депутатские группы, комитеты и депутаты, избранные по одномандатным округам и не вошедшие во фракции и депутатские группы, направляют в </w:t>
      </w:r>
      <w:r>
        <w:rPr>
          <w:rFonts w:ascii="Arial" w:cs="Arial" w:eastAsia="Arial" w:hAnsi="Arial"/>
          <w:sz w:val="24"/>
          <w:szCs w:val="24"/>
        </w:rPr>
        <w:t xml:space="preserve">ответственный</w:t>
      </w:r>
      <w:r>
        <w:rPr>
          <w:rFonts w:ascii="Arial" w:cs="Arial" w:eastAsia="Arial" w:hAnsi="Arial"/>
          <w:sz w:val="24"/>
          <w:szCs w:val="24"/>
        </w:rPr>
        <w:t xml:space="preserve"> комитет и одновременно в экспертные службы Жогорку Кенеша письменные предложения в 5-дневный срок.</w:t>
      </w:r>
    </w:p>
    <w:p>
      <w:pPr>
        <w:spacing w:after="60"/>
        <w:ind w:firstLine="567"/>
        <w:jc w:val="both"/>
      </w:pPr>
      <w:r>
        <w:rPr>
          <w:rFonts w:ascii="Arial" w:cs="Arial" w:eastAsia="Arial" w:hAnsi="Arial"/>
          <w:sz w:val="24"/>
          <w:szCs w:val="24"/>
        </w:rPr>
        <w:t xml:space="preserve">4. Уполномоченный государственный орган в 10-дневный срок со дня поступления предложений представляет заключение о возможности включения (невключения) в проект закона о республиканском бюджете письменных предложений, указанных в части 3 настоящей статьи.</w:t>
      </w:r>
    </w:p>
    <w:p>
      <w:pPr>
        <w:spacing w:after="60"/>
        <w:ind w:firstLine="567"/>
        <w:jc w:val="both"/>
      </w:pPr>
      <w:r>
        <w:rPr>
          <w:rFonts w:ascii="Arial" w:cs="Arial" w:eastAsia="Arial" w:hAnsi="Arial"/>
          <w:sz w:val="24"/>
          <w:szCs w:val="24"/>
        </w:rPr>
        <w:t xml:space="preserve">5. В случае отклонения проекта закона о республиканском бюджете в первом чтении Жогорку Кенеш определяет Кабинету Министров срок для доработки и представления проекта закона о республиканском бюджете для его повторного рассмотрения в первом чтении.</w:t>
      </w:r>
    </w:p>
    <w:p>
      <w:pPr>
        <w:spacing w:after="60"/>
        <w:ind w:firstLine="567"/>
        <w:jc w:val="both"/>
      </w:pPr>
      <w:r>
        <w:rPr>
          <w:rFonts w:ascii="Arial" w:cs="Arial" w:eastAsia="Arial" w:hAnsi="Arial"/>
          <w:i/>
          <w:iCs/>
          <w:sz w:val="24"/>
          <w:szCs w:val="24"/>
        </w:rPr>
        <w:t xml:space="preserve">(В редакции Закона КР от </w:t>
      </w:r>
      <w:hyperlink w:history="1" r:id="rIdzy-nvzmxcmx92xd7sdbqx">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Рассмотрение проекта закона о республиканском бюджете во втором чтении</w:t>
      </w:r>
    </w:p>
    <w:p>
      <w:pPr>
        <w:spacing w:after="60"/>
        <w:ind w:firstLine="567"/>
        <w:jc w:val="both"/>
      </w:pPr>
      <w:r>
        <w:rPr>
          <w:rFonts w:ascii="Arial" w:cs="Arial" w:eastAsia="Arial" w:hAnsi="Arial"/>
          <w:sz w:val="24"/>
          <w:szCs w:val="24"/>
        </w:rPr>
        <w:t xml:space="preserve">Жогорку Кенеш рассматривает проект закона о республиканском бюджете во втором чтении и принимает предложенные на очередной бюджетный год и плановый период в соответствии с Бюджетной классификацией и приложениями следующие параметры:</w:t>
      </w:r>
    </w:p>
    <w:p>
      <w:pPr>
        <w:spacing w:after="60"/>
        <w:ind w:firstLine="56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60"/>
        <w:ind w:firstLine="56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60"/>
        <w:ind w:firstLine="567"/>
        <w:jc w:val="both"/>
      </w:pPr>
      <w:r>
        <w:rPr>
          <w:rFonts w:ascii="Arial" w:cs="Arial" w:eastAsia="Arial" w:hAnsi="Arial"/>
          <w:sz w:val="24"/>
          <w:szCs w:val="24"/>
        </w:rPr>
        <w:t xml:space="preserve">3) дефицит (профицит) республиканского бюджета в абсолютных цифрах и процентах к валовому внутреннему продукту;</w:t>
      </w:r>
    </w:p>
    <w:p>
      <w:pPr>
        <w:spacing w:after="60"/>
        <w:ind w:firstLine="567"/>
        <w:jc w:val="both"/>
      </w:pPr>
      <w:r>
        <w:rPr>
          <w:rFonts w:ascii="Arial" w:cs="Arial" w:eastAsia="Arial" w:hAnsi="Arial"/>
          <w:sz w:val="24"/>
          <w:szCs w:val="24"/>
        </w:rPr>
        <w:t xml:space="preserve">4) источники покрытия дефицита бюджета;</w:t>
      </w:r>
    </w:p>
    <w:p>
      <w:pPr>
        <w:spacing w:after="60"/>
        <w:ind w:firstLine="56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плановый период;</w:t>
      </w:r>
    </w:p>
    <w:p>
      <w:pPr>
        <w:spacing w:after="60"/>
        <w:ind w:firstLine="56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плановый период;</w:t>
      </w:r>
    </w:p>
    <w:p>
      <w:pPr>
        <w:spacing w:after="60"/>
        <w:ind w:firstLine="567"/>
        <w:jc w:val="both"/>
      </w:pPr>
      <w:r>
        <w:rPr>
          <w:rFonts w:ascii="Arial" w:cs="Arial" w:eastAsia="Arial" w:hAnsi="Arial"/>
          <w:sz w:val="24"/>
          <w:szCs w:val="24"/>
        </w:rPr>
        <w:t xml:space="preserve">7) нормативную величину резервных фондов Кабинета Министров на очередной бюджетный год и плановый период.</w:t>
      </w:r>
    </w:p>
    <w:p>
      <w:pPr>
        <w:spacing w:after="60" w:before="200"/>
        <w:ind w:firstLine="567"/>
        <w:jc w:val="both"/>
      </w:pPr>
      <w:r>
        <w:rPr>
          <w:rFonts w:ascii="Arial" w:cs="Arial" w:eastAsia="Arial" w:hAnsi="Arial"/>
          <w:b/>
          <w:bCs/>
          <w:sz w:val="24"/>
          <w:szCs w:val="24"/>
        </w:rPr>
        <w:t xml:space="preserve">Статья 71. Рассмотрение проекта закона о республиканском бюджете в третьем чтении</w:t>
      </w:r>
    </w:p>
    <w:p>
      <w:pPr>
        <w:spacing w:after="60"/>
        <w:ind w:firstLine="56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плановый период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60"/>
        <w:ind w:firstLine="567"/>
        <w:jc w:val="both"/>
      </w:pPr>
      <w:r>
        <w:rPr>
          <w:rFonts w:ascii="Arial" w:cs="Arial" w:eastAsia="Arial" w:hAnsi="Arial"/>
          <w:sz w:val="24"/>
          <w:szCs w:val="24"/>
        </w:rPr>
        <w:t xml:space="preserve">3. В случае если до конца текущего года проект республиканского бюджета не будет утвержден, Кабинет Министров до его утверждения вправе производить расходы ежемесячно в пределах одной двенадцатой части годовой суммы расходов, предусмотренной в проекте республиканского бюджета, внесенном Кабинетом Министров на рассмотрение Жогорку Кенеша.</w:t>
      </w:r>
    </w:p>
    <w:p>
      <w:pPr>
        <w:spacing w:after="60"/>
        <w:ind w:firstLine="567"/>
        <w:jc w:val="both"/>
      </w:pPr>
      <w:r>
        <w:rPr>
          <w:rFonts w:ascii="Arial" w:cs="Arial" w:eastAsia="Arial" w:hAnsi="Arial"/>
          <w:sz w:val="24"/>
          <w:szCs w:val="24"/>
        </w:rPr>
        <w:t xml:space="preserve">4. В случае самороспуска Жогорку Кенеша республиканский бюджет принимается Кабинетом Министров и в течение месяца после формирования нового состава Жогорку Кенеша и Кабинета Министров вносится на утверждение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1</w:t>
      </w:r>
      <w:r>
        <w:rPr>
          <w:rFonts w:ascii="Arial" w:cs="Arial" w:eastAsia="Arial" w:hAnsi="Arial"/>
          <w:b/>
          <w:bCs/>
          <w:sz w:val="24"/>
          <w:szCs w:val="24"/>
        </w:rPr>
        <w:t xml:space="preserve">. Рассмотрение проектов Законов о внесении изме</w:t>
      </w:r>
      <w:r>
        <w:rPr>
          <w:rFonts w:ascii="Arial" w:cs="Arial" w:eastAsia="Arial" w:hAnsi="Arial"/>
          <w:b/>
          <w:bCs/>
          <w:sz w:val="24"/>
          <w:szCs w:val="24"/>
        </w:rPr>
        <w:t xml:space="preserve">н</w:t>
      </w:r>
      <w:r>
        <w:rPr>
          <w:rFonts w:ascii="Arial" w:cs="Arial" w:eastAsia="Arial" w:hAnsi="Arial"/>
          <w:b/>
          <w:bCs/>
          <w:sz w:val="24"/>
          <w:szCs w:val="24"/>
        </w:rPr>
        <w:t xml:space="preserve">ений в Налоговый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Кабинет Министров вносит на рассмотрение Жогорку Кенеша проект закона о внесении изменений в Налоговый кодекс Кыргызской Республики не позднее 1 октября года, предшествующего очередному календарному году.</w:t>
      </w:r>
    </w:p>
    <w:p>
      <w:pPr>
        <w:spacing w:after="120"/>
        <w:ind w:firstLine="397"/>
        <w:jc w:val="both"/>
      </w:pPr>
      <w:r>
        <w:rPr>
          <w:rFonts w:ascii="Arial" w:cs="Arial" w:eastAsia="Arial" w:hAnsi="Arial"/>
          <w:sz w:val="24"/>
          <w:szCs w:val="24"/>
        </w:rPr>
        <w:t xml:space="preserve">2. На проекты законов о внесении изменений в Налоговый кодекс Кыргызской Республики, инициированные депутатами Жогорку Кенеша, не позднее 1 октября года, предшествующего очередному календарному году, должна быть проведена процедура общественного обсуждения и получено заключение Кабинета Министров.</w:t>
      </w:r>
    </w:p>
    <w:p>
      <w:pPr>
        <w:spacing w:after="120"/>
        <w:ind w:firstLine="397"/>
        <w:jc w:val="both"/>
      </w:pPr>
      <w:r>
        <w:rPr>
          <w:rFonts w:ascii="Arial" w:cs="Arial" w:eastAsia="Arial" w:hAnsi="Arial"/>
          <w:sz w:val="24"/>
          <w:szCs w:val="24"/>
        </w:rPr>
        <w:t xml:space="preserve">3. Проекты законов, указанные в частях 1 и 2 настоящей статьи, пакетно рассматриваются Жогорку Кенешем в первом чтении.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Проекты законов, указанные в части 3 настоящей статьи и одобренные Жогорку Кенешем в первом чтении, объединяются во втором чтении в один проект закона, который далее рассматривается в общеустановленном настоящим Регламентом порядке.</w:t>
      </w:r>
    </w:p>
    <w:p>
      <w:pPr>
        <w:spacing w:after="120"/>
        <w:ind w:firstLine="397"/>
        <w:jc w:val="both"/>
      </w:pPr>
      <w:r>
        <w:rPr>
          <w:rFonts w:ascii="Arial" w:cs="Arial" w:eastAsia="Arial" w:hAnsi="Arial"/>
          <w:sz w:val="24"/>
          <w:szCs w:val="24"/>
        </w:rPr>
        <w:t xml:space="preserve">5. Проекты законов, разработанные в случаях возникновения обстоятельств непреодолимой силы, устранения противоречий или отсутствия норм, необходимых для регулирования налоговых правоотношений в целях реализации нормативных правовых актов Президента Кыргызской Республики, рассматриваются в общеустановленном настоящим Регламентом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4hop28fhdsi7htuvdmc6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_m021vx1hjsw5tt5hihh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Рассмотрение проектов законов о бюджетах Социального фонда Кыргызской Республики и Фонда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1. Кабинет Министров вносит на рассмотрение Жогорку Кенеша проекты бюджетов Социального фонда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 на очередной бюджетный год и плановый период в соответствии с требованиями Бюджетного </w:t>
      </w:r>
      <w:hyperlink w:history="1" r:id="rIdd2sw0qxg9ixj-fjxye5s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 Фракции, депутатские группы и комитеты Жогорку Кенеша в течение 20 дней со дня представления в Жогорку Кенеш проектов обозначенных бюджетов:</w:t>
      </w:r>
    </w:p>
    <w:p>
      <w:pPr>
        <w:spacing w:after="60"/>
        <w:ind w:firstLine="567"/>
        <w:jc w:val="both"/>
      </w:pPr>
      <w:r>
        <w:rPr>
          <w:rFonts w:ascii="Arial" w:cs="Arial" w:eastAsia="Arial" w:hAnsi="Arial"/>
          <w:sz w:val="24"/>
          <w:szCs w:val="24"/>
        </w:rPr>
        <w:t xml:space="preserve">1) заслушивают информацию руководителей государственных органов и заключения председателя Счетной палаты к проектам этих бюджетов;</w:t>
      </w:r>
    </w:p>
    <w:p>
      <w:pPr>
        <w:spacing w:after="6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проектам бюджетов с учетом ограничений, установленных нормативными правовыми актами Кыргызской Республики в области защиты государственных секретов;</w:t>
      </w:r>
    </w:p>
    <w:p>
      <w:pPr>
        <w:spacing w:after="60"/>
        <w:ind w:firstLine="567"/>
        <w:jc w:val="both"/>
      </w:pPr>
      <w:r>
        <w:rPr>
          <w:rFonts w:ascii="Arial" w:cs="Arial" w:eastAsia="Arial" w:hAnsi="Arial"/>
          <w:sz w:val="24"/>
          <w:szCs w:val="24"/>
        </w:rPr>
        <w:t xml:space="preserve">3) в случае принятия фракциями, депутатскими группами и комитетами Жогорку Кенеша решений об увеличении определенных расходов соответствующих бюджетов в обязательном порядке вносят предложения о сокращении других категорий расходов в соответствующем объеме и (или) определяют конкретные источники финансирования дополнительных расходов.</w:t>
      </w:r>
    </w:p>
    <w:p>
      <w:pPr>
        <w:spacing w:after="60"/>
        <w:ind w:firstLine="567"/>
        <w:jc w:val="both"/>
      </w:pPr>
      <w:r>
        <w:rPr>
          <w:rFonts w:ascii="Arial" w:cs="Arial" w:eastAsia="Arial" w:hAnsi="Arial"/>
          <w:sz w:val="24"/>
          <w:szCs w:val="24"/>
        </w:rPr>
        <w:t xml:space="preserve">3. Жогорку Кенеш рассматривает и принимает законы о бюджетах Социального фонда и Фонда обязательного медицинского страхования по процедуре трех чтений не позднее чем за один месяц до начала очередного бюджетного года.</w:t>
      </w:r>
    </w:p>
    <w:p>
      <w:pPr>
        <w:spacing w:after="60" w:before="200"/>
        <w:ind w:firstLine="567"/>
        <w:jc w:val="both"/>
      </w:pPr>
      <w:r>
        <w:rPr>
          <w:rFonts w:ascii="Arial" w:cs="Arial" w:eastAsia="Arial" w:hAnsi="Arial"/>
          <w:b/>
          <w:bCs/>
          <w:sz w:val="24"/>
          <w:szCs w:val="24"/>
        </w:rPr>
        <w:t xml:space="preserve">Статья 73. Утверждение проекта чрезвычайного бюджета Кыргызской Республики</w:t>
      </w:r>
    </w:p>
    <w:p>
      <w:pPr>
        <w:spacing w:after="60"/>
        <w:ind w:firstLine="567"/>
        <w:jc w:val="both"/>
      </w:pPr>
      <w:r>
        <w:rPr>
          <w:rFonts w:ascii="Arial" w:cs="Arial" w:eastAsia="Arial" w:hAnsi="Arial"/>
          <w:sz w:val="24"/>
          <w:szCs w:val="24"/>
        </w:rPr>
        <w:t xml:space="preserve">Жогорку Кенеш рассматривает представленный Кабинетом Министров чрезвычайный бюджет в первоочередном порядке в случае введения чрезвычайного, военного положения в Кыргызской Республике в порядке, предусмотренном </w:t>
      </w:r>
      <w:hyperlink w:history="1" r:id="rIdbg4anerlmfqwjzg0jsbv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w:t>
      </w:r>
    </w:p>
    <w:p>
      <w:pPr>
        <w:spacing w:after="200" w:before="200"/>
        <w:ind w:firstLine="397"/>
        <w:jc w:val="center"/>
      </w:pPr>
      <w:r>
        <w:rPr>
          <w:rFonts w:ascii="Arial" w:cs="Arial" w:eastAsia="Arial" w:hAnsi="Arial"/>
          <w:b/>
          <w:bCs/>
          <w:sz w:val="24"/>
          <w:szCs w:val="24"/>
        </w:rPr>
        <w:t xml:space="preserve">РАЗДЕЛ V
 ПРОЦЕДУРЫ ОБСУЖДЕНИЯ И ПРИНЯТИЯ ЖОГОРКУ КЕНЕШЕМ РЕШЕНИЙ</w:t>
      </w:r>
    </w:p>
    <w:p>
      <w:pPr>
        <w:spacing w:after="200" w:before="200"/>
        <w:ind w:firstLine="397"/>
        <w:jc w:val="center"/>
      </w:pPr>
      <w:r>
        <w:rPr>
          <w:rFonts w:ascii="Arial" w:cs="Arial" w:eastAsia="Arial" w:hAnsi="Arial"/>
          <w:b/>
          <w:bCs/>
          <w:sz w:val="24"/>
          <w:szCs w:val="24"/>
        </w:rPr>
        <w:t xml:space="preserve">Глава 14. Процедуры рассмотрения вопросов на заседании Жогорку Кенеша</w:t>
      </w:r>
    </w:p>
    <w:p>
      <w:pPr>
        <w:spacing w:after="60" w:before="200"/>
        <w:ind w:firstLine="567"/>
        <w:jc w:val="both"/>
      </w:pPr>
      <w:r>
        <w:rPr>
          <w:rFonts w:ascii="Arial" w:cs="Arial" w:eastAsia="Arial" w:hAnsi="Arial"/>
          <w:b/>
          <w:bCs/>
          <w:sz w:val="24"/>
          <w:szCs w:val="24"/>
        </w:rPr>
        <w:t xml:space="preserve">Статья 74. Процедуры рассмотрения вопросов на заседании Жогорку Кенеша</w:t>
      </w:r>
    </w:p>
    <w:p>
      <w:pPr>
        <w:spacing w:after="60"/>
        <w:ind w:firstLine="567"/>
        <w:jc w:val="both"/>
      </w:pPr>
      <w:r>
        <w:rPr>
          <w:rFonts w:ascii="Arial" w:cs="Arial" w:eastAsia="Arial" w:hAnsi="Arial"/>
          <w:sz w:val="24"/>
          <w:szCs w:val="24"/>
        </w:rPr>
        <w:t xml:space="preserve">1. Жогорку Кенеш решает вопрос о применении процедуры рассмотрения вопросов повестки дня открытым голосованием большинством голосов от общего числа депутатов, кроме случаев, установленных настоящим Регламентом.</w:t>
      </w:r>
    </w:p>
    <w:p>
      <w:pPr>
        <w:spacing w:after="60"/>
        <w:ind w:firstLine="567"/>
        <w:jc w:val="both"/>
      </w:pPr>
      <w:r>
        <w:rPr>
          <w:rFonts w:ascii="Arial" w:cs="Arial" w:eastAsia="Arial" w:hAnsi="Arial"/>
          <w:sz w:val="24"/>
          <w:szCs w:val="24"/>
        </w:rPr>
        <w:t xml:space="preserve">2. Решение о применении одного из видов процедур отражается в стенограмме заседания и не оформляется постановлением.</w:t>
      </w:r>
    </w:p>
    <w:p>
      <w:pPr>
        <w:spacing w:after="60"/>
        <w:ind w:firstLine="567"/>
        <w:jc w:val="both"/>
      </w:pPr>
      <w:r>
        <w:rPr>
          <w:rFonts w:ascii="Arial" w:cs="Arial" w:eastAsia="Arial" w:hAnsi="Arial"/>
          <w:sz w:val="24"/>
          <w:szCs w:val="24"/>
        </w:rPr>
        <w:t xml:space="preserve">3. На заседании Жогорку Кенеша лидер фракции, руководитель депутатской группы или уполномоченный ими депутат, председатель комитета (представитель), депутат, избранный по одномандатному округу, не вошедший во фракции и депутатские группы, могут выступать по процедурному вопросу не более двух раз.</w:t>
      </w:r>
    </w:p>
    <w:p>
      <w:pPr>
        <w:spacing w:after="60" w:before="200"/>
        <w:ind w:firstLine="567"/>
        <w:jc w:val="both"/>
      </w:pPr>
      <w:r>
        <w:rPr>
          <w:rFonts w:ascii="Arial" w:cs="Arial" w:eastAsia="Arial" w:hAnsi="Arial"/>
          <w:b/>
          <w:bCs/>
          <w:sz w:val="24"/>
          <w:szCs w:val="24"/>
        </w:rPr>
        <w:t xml:space="preserve">Статья 75. Полная процедура</w:t>
      </w:r>
    </w:p>
    <w:p>
      <w:pPr>
        <w:spacing w:after="60"/>
        <w:ind w:firstLine="567"/>
        <w:jc w:val="both"/>
      </w:pPr>
      <w:r>
        <w:rPr>
          <w:rFonts w:ascii="Arial" w:cs="Arial" w:eastAsia="Arial" w:hAnsi="Arial"/>
          <w:sz w:val="24"/>
          <w:szCs w:val="24"/>
        </w:rPr>
        <w:t xml:space="preserve">Полная процедура рассмотрения вопросов на заседании включает:</w:t>
      </w:r>
    </w:p>
    <w:p>
      <w:pPr>
        <w:spacing w:after="60"/>
        <w:ind w:firstLine="567"/>
        <w:jc w:val="both"/>
      </w:pPr>
      <w:r>
        <w:rPr>
          <w:rFonts w:ascii="Arial" w:cs="Arial" w:eastAsia="Arial" w:hAnsi="Arial"/>
          <w:sz w:val="24"/>
          <w:szCs w:val="24"/>
        </w:rPr>
        <w:t xml:space="preserve">1) доклад основного инициатора;</w:t>
      </w:r>
    </w:p>
    <w:p>
      <w:pPr>
        <w:spacing w:after="60"/>
        <w:ind w:firstLine="567"/>
        <w:jc w:val="both"/>
      </w:pPr>
      <w:r>
        <w:rPr>
          <w:rFonts w:ascii="Arial" w:cs="Arial" w:eastAsia="Arial" w:hAnsi="Arial"/>
          <w:sz w:val="24"/>
          <w:szCs w:val="24"/>
        </w:rPr>
        <w:t xml:space="preserve">2) вопросы докладчику и ответы на них;</w:t>
      </w:r>
    </w:p>
    <w:p>
      <w:pPr>
        <w:spacing w:after="60"/>
        <w:ind w:firstLine="567"/>
        <w:jc w:val="both"/>
      </w:pPr>
      <w:r>
        <w:rPr>
          <w:rFonts w:ascii="Arial" w:cs="Arial" w:eastAsia="Arial" w:hAnsi="Arial"/>
          <w:sz w:val="24"/>
          <w:szCs w:val="24"/>
        </w:rPr>
        <w:t xml:space="preserve">3) содоклад представителя ответственного комитета либо временной комиссии;</w:t>
      </w:r>
    </w:p>
    <w:p>
      <w:pPr>
        <w:spacing w:after="60"/>
        <w:ind w:firstLine="567"/>
        <w:jc w:val="both"/>
      </w:pPr>
      <w:r>
        <w:rPr>
          <w:rFonts w:ascii="Arial" w:cs="Arial" w:eastAsia="Arial" w:hAnsi="Arial"/>
          <w:sz w:val="24"/>
          <w:szCs w:val="24"/>
        </w:rPr>
        <w:t xml:space="preserve">4) вопросы содокладчику и ответы на них;</w:t>
      </w:r>
    </w:p>
    <w:p>
      <w:pPr>
        <w:spacing w:after="60"/>
        <w:ind w:firstLine="567"/>
        <w:jc w:val="both"/>
      </w:pPr>
      <w:r>
        <w:rPr>
          <w:rFonts w:ascii="Arial" w:cs="Arial" w:eastAsia="Arial" w:hAnsi="Arial"/>
          <w:sz w:val="24"/>
          <w:szCs w:val="24"/>
        </w:rPr>
        <w:t xml:space="preserve">5) прения;</w:t>
      </w:r>
    </w:p>
    <w:p>
      <w:pPr>
        <w:spacing w:after="60"/>
        <w:ind w:firstLine="567"/>
        <w:jc w:val="both"/>
      </w:pPr>
      <w:r>
        <w:rPr>
          <w:rFonts w:ascii="Arial" w:cs="Arial" w:eastAsia="Arial" w:hAnsi="Arial"/>
          <w:sz w:val="24"/>
          <w:szCs w:val="24"/>
        </w:rPr>
        <w:t xml:space="preserve">6) заключительное выступление основного докладчика и содокладчика.</w:t>
      </w:r>
    </w:p>
    <w:p>
      <w:pPr>
        <w:spacing w:after="60" w:before="200"/>
        <w:ind w:firstLine="567"/>
        <w:jc w:val="both"/>
      </w:pPr>
      <w:r>
        <w:rPr>
          <w:rFonts w:ascii="Arial" w:cs="Arial" w:eastAsia="Arial" w:hAnsi="Arial"/>
          <w:b/>
          <w:bCs/>
          <w:sz w:val="24"/>
          <w:szCs w:val="24"/>
        </w:rPr>
        <w:t xml:space="preserve">Статья 76. Сокращенная процедура</w:t>
      </w:r>
    </w:p>
    <w:p>
      <w:pPr>
        <w:spacing w:after="60"/>
        <w:ind w:firstLine="567"/>
        <w:jc w:val="both"/>
      </w:pPr>
      <w:r>
        <w:rPr>
          <w:rFonts w:ascii="Arial" w:cs="Arial" w:eastAsia="Arial" w:hAnsi="Arial"/>
          <w:sz w:val="24"/>
          <w:szCs w:val="24"/>
        </w:rPr>
        <w:t xml:space="preserve">1. Жогорку Кенеш по предложению председательствующего, фракции, депутатской группы, ответственного комитета или не менее одной трети депутатов может принять решение о рассмотрении вопроса по сокращенной процедуре.</w:t>
      </w:r>
    </w:p>
    <w:p>
      <w:pPr>
        <w:spacing w:after="60"/>
        <w:ind w:firstLine="567"/>
        <w:jc w:val="both"/>
      </w:pPr>
      <w:r>
        <w:rPr>
          <w:rFonts w:ascii="Arial" w:cs="Arial" w:eastAsia="Arial" w:hAnsi="Arial"/>
          <w:sz w:val="24"/>
          <w:szCs w:val="24"/>
        </w:rPr>
        <w:t xml:space="preserve">2. Сокращенная процедура на заседании включает:</w:t>
      </w:r>
    </w:p>
    <w:p>
      <w:pPr>
        <w:spacing w:after="60"/>
        <w:ind w:firstLine="567"/>
        <w:jc w:val="both"/>
      </w:pPr>
      <w:r>
        <w:rPr>
          <w:rFonts w:ascii="Arial" w:cs="Arial" w:eastAsia="Arial" w:hAnsi="Arial"/>
          <w:sz w:val="24"/>
          <w:szCs w:val="24"/>
        </w:rPr>
        <w:t xml:space="preserve">1) доклад основного инициатора;</w:t>
      </w:r>
    </w:p>
    <w:p>
      <w:pPr>
        <w:spacing w:after="60"/>
        <w:ind w:firstLine="567"/>
        <w:jc w:val="both"/>
      </w:pPr>
      <w:r>
        <w:rPr>
          <w:rFonts w:ascii="Arial" w:cs="Arial" w:eastAsia="Arial" w:hAnsi="Arial"/>
          <w:sz w:val="24"/>
          <w:szCs w:val="24"/>
        </w:rPr>
        <w:t xml:space="preserve">2) содоклад представителя ответственного комитета либо временной комиссии;</w:t>
      </w:r>
    </w:p>
    <w:p>
      <w:pPr>
        <w:spacing w:after="60"/>
        <w:ind w:firstLine="567"/>
        <w:jc w:val="both"/>
      </w:pPr>
      <w:r>
        <w:rPr>
          <w:rFonts w:ascii="Arial" w:cs="Arial" w:eastAsia="Arial" w:hAnsi="Arial"/>
          <w:sz w:val="24"/>
          <w:szCs w:val="24"/>
        </w:rPr>
        <w:t xml:space="preserve">3) два вопроса от каждой фракции, депутатской группы или депутата, избранного по одномандатному округу и не вошедшего во фракции и депутатские группы, и ответы на них;</w:t>
      </w:r>
    </w:p>
    <w:p>
      <w:pPr>
        <w:spacing w:after="60"/>
        <w:ind w:firstLine="567"/>
        <w:jc w:val="both"/>
      </w:pPr>
      <w:r>
        <w:rPr>
          <w:rFonts w:ascii="Arial" w:cs="Arial" w:eastAsia="Arial" w:hAnsi="Arial"/>
          <w:sz w:val="24"/>
          <w:szCs w:val="24"/>
        </w:rPr>
        <w:t xml:space="preserve">4) выступление по одному представителю от каждой фракции, депутатской группы или депутата, избранного по одномандатному округу и не вошедшего во фракции и депутатские группы;</w:t>
      </w:r>
    </w:p>
    <w:p>
      <w:pPr>
        <w:spacing w:after="60"/>
        <w:ind w:firstLine="567"/>
        <w:jc w:val="both"/>
      </w:pPr>
      <w:r>
        <w:rPr>
          <w:rFonts w:ascii="Arial" w:cs="Arial" w:eastAsia="Arial" w:hAnsi="Arial"/>
          <w:sz w:val="24"/>
          <w:szCs w:val="24"/>
        </w:rPr>
        <w:t xml:space="preserve">5) выступление по мотивам голосования по одному представителю от каждой фракции, депутатской группы или депутата, избранного по одномандатному округу и не вошедшего во фракции и депутатские группы.</w:t>
      </w:r>
    </w:p>
    <w:p>
      <w:pPr>
        <w:spacing w:after="60" w:before="200"/>
        <w:ind w:firstLine="567"/>
        <w:jc w:val="both"/>
      </w:pPr>
      <w:r>
        <w:rPr>
          <w:rFonts w:ascii="Arial" w:cs="Arial" w:eastAsia="Arial" w:hAnsi="Arial"/>
          <w:b/>
          <w:bCs/>
          <w:sz w:val="24"/>
          <w:szCs w:val="24"/>
        </w:rPr>
        <w:t xml:space="preserve">Статья 77. Процедурные вопросы на заседании Жогорку Кенеша</w:t>
      </w:r>
    </w:p>
    <w:p>
      <w:pPr>
        <w:spacing w:after="60"/>
        <w:ind w:firstLine="567"/>
        <w:jc w:val="both"/>
      </w:pPr>
      <w:r>
        <w:rPr>
          <w:rFonts w:ascii="Arial" w:cs="Arial" w:eastAsia="Arial" w:hAnsi="Arial"/>
          <w:sz w:val="24"/>
          <w:szCs w:val="24"/>
        </w:rPr>
        <w:t xml:space="preserve">1. К процедурным относятся вопросы, касающиеся порядка ведения заседания:</w:t>
      </w:r>
    </w:p>
    <w:p>
      <w:pPr>
        <w:spacing w:after="60"/>
        <w:ind w:firstLine="567"/>
        <w:jc w:val="both"/>
      </w:pPr>
      <w:r>
        <w:rPr>
          <w:rFonts w:ascii="Arial" w:cs="Arial" w:eastAsia="Arial" w:hAnsi="Arial"/>
          <w:sz w:val="24"/>
          <w:szCs w:val="24"/>
        </w:rPr>
        <w:t xml:space="preserve">1) о перерыве, переносе, закрытии или продлении заседания;</w:t>
      </w:r>
    </w:p>
    <w:p>
      <w:pPr>
        <w:spacing w:after="60"/>
        <w:ind w:firstLine="567"/>
        <w:jc w:val="both"/>
      </w:pPr>
      <w:r>
        <w:rPr>
          <w:rFonts w:ascii="Arial" w:cs="Arial" w:eastAsia="Arial" w:hAnsi="Arial"/>
          <w:sz w:val="24"/>
          <w:szCs w:val="24"/>
        </w:rPr>
        <w:t xml:space="preserve">2) об изменении способа голосования;</w:t>
      </w:r>
    </w:p>
    <w:p>
      <w:pPr>
        <w:spacing w:after="60"/>
        <w:ind w:firstLine="567"/>
        <w:jc w:val="both"/>
      </w:pPr>
      <w:r>
        <w:rPr>
          <w:rFonts w:ascii="Arial" w:cs="Arial" w:eastAsia="Arial" w:hAnsi="Arial"/>
          <w:sz w:val="24"/>
          <w:szCs w:val="24"/>
        </w:rPr>
        <w:t xml:space="preserve">3) об изменении очередности выступлений;</w:t>
      </w:r>
    </w:p>
    <w:p>
      <w:pPr>
        <w:spacing w:after="60"/>
        <w:ind w:firstLine="567"/>
        <w:jc w:val="both"/>
      </w:pPr>
      <w:r>
        <w:rPr>
          <w:rFonts w:ascii="Arial" w:cs="Arial" w:eastAsia="Arial" w:hAnsi="Arial"/>
          <w:sz w:val="24"/>
          <w:szCs w:val="24"/>
        </w:rPr>
        <w:t xml:space="preserve">4) о проведении дополнительной регистрации;</w:t>
      </w:r>
    </w:p>
    <w:p>
      <w:pPr>
        <w:spacing w:after="60"/>
        <w:ind w:firstLine="567"/>
        <w:jc w:val="both"/>
      </w:pPr>
      <w:r>
        <w:rPr>
          <w:rFonts w:ascii="Arial" w:cs="Arial" w:eastAsia="Arial" w:hAnsi="Arial"/>
          <w:sz w:val="24"/>
          <w:szCs w:val="24"/>
        </w:rPr>
        <w:t xml:space="preserve">5) об удостоверении кворума и повторном пересчете голосов;</w:t>
      </w:r>
    </w:p>
    <w:p>
      <w:pPr>
        <w:spacing w:after="60"/>
        <w:ind w:firstLine="567"/>
        <w:jc w:val="both"/>
      </w:pPr>
      <w:r>
        <w:rPr>
          <w:rFonts w:ascii="Arial" w:cs="Arial" w:eastAsia="Arial" w:hAnsi="Arial"/>
          <w:sz w:val="24"/>
          <w:szCs w:val="24"/>
        </w:rPr>
        <w:t xml:space="preserve">6) о переносе или прекращении прений по обсуждаемому вопросу;</w:t>
      </w:r>
    </w:p>
    <w:p>
      <w:pPr>
        <w:spacing w:after="60"/>
        <w:ind w:firstLine="567"/>
        <w:jc w:val="both"/>
      </w:pPr>
      <w:r>
        <w:rPr>
          <w:rFonts w:ascii="Arial" w:cs="Arial" w:eastAsia="Arial" w:hAnsi="Arial"/>
          <w:sz w:val="24"/>
          <w:szCs w:val="24"/>
        </w:rPr>
        <w:t xml:space="preserve">7) о передаче вопроса на рассмотрение ответственного комитета или временной комиссии;</w:t>
      </w:r>
    </w:p>
    <w:p>
      <w:pPr>
        <w:spacing w:after="60"/>
        <w:ind w:firstLine="567"/>
        <w:jc w:val="both"/>
      </w:pPr>
      <w:r>
        <w:rPr>
          <w:rFonts w:ascii="Arial" w:cs="Arial" w:eastAsia="Arial" w:hAnsi="Arial"/>
          <w:sz w:val="24"/>
          <w:szCs w:val="24"/>
        </w:rPr>
        <w:t xml:space="preserve">8) об ограничении или продлении времени выступлений;</w:t>
      </w:r>
    </w:p>
    <w:p>
      <w:pPr>
        <w:spacing w:after="60"/>
        <w:ind w:firstLine="567"/>
        <w:jc w:val="both"/>
      </w:pPr>
      <w:r>
        <w:rPr>
          <w:rFonts w:ascii="Arial" w:cs="Arial" w:eastAsia="Arial" w:hAnsi="Arial"/>
          <w:sz w:val="24"/>
          <w:szCs w:val="24"/>
        </w:rPr>
        <w:t xml:space="preserve">9) о переходе (возвращении) к другим вопросам повестки дня заседания;</w:t>
      </w:r>
    </w:p>
    <w:p>
      <w:pPr>
        <w:spacing w:after="60"/>
        <w:ind w:firstLine="567"/>
        <w:jc w:val="both"/>
      </w:pPr>
      <w:r>
        <w:rPr>
          <w:rFonts w:ascii="Arial" w:cs="Arial" w:eastAsia="Arial" w:hAnsi="Arial"/>
          <w:sz w:val="24"/>
          <w:szCs w:val="24"/>
        </w:rPr>
        <w:t xml:space="preserve">10) об очередности рассмотрения и обсуждения вопросов на заседании;</w:t>
      </w:r>
    </w:p>
    <w:p>
      <w:pPr>
        <w:spacing w:after="60"/>
        <w:ind w:firstLine="567"/>
        <w:jc w:val="both"/>
      </w:pPr>
      <w:r>
        <w:rPr>
          <w:rFonts w:ascii="Arial" w:cs="Arial" w:eastAsia="Arial" w:hAnsi="Arial"/>
          <w:sz w:val="24"/>
          <w:szCs w:val="24"/>
        </w:rPr>
        <w:t xml:space="preserve">11) о проведении голосования;</w:t>
      </w:r>
    </w:p>
    <w:p>
      <w:pPr>
        <w:spacing w:after="60"/>
        <w:ind w:firstLine="567"/>
        <w:jc w:val="both"/>
      </w:pPr>
      <w:r>
        <w:rPr>
          <w:rFonts w:ascii="Arial" w:cs="Arial" w:eastAsia="Arial" w:hAnsi="Arial"/>
          <w:sz w:val="24"/>
          <w:szCs w:val="24"/>
        </w:rPr>
        <w:t xml:space="preserve">12) о переносе рассмотрения вопроса на следующее заседание;</w:t>
      </w:r>
    </w:p>
    <w:p>
      <w:pPr>
        <w:spacing w:after="60"/>
        <w:ind w:firstLine="567"/>
        <w:jc w:val="both"/>
      </w:pPr>
      <w:r>
        <w:rPr>
          <w:rFonts w:ascii="Arial" w:cs="Arial" w:eastAsia="Arial" w:hAnsi="Arial"/>
          <w:sz w:val="24"/>
          <w:szCs w:val="24"/>
        </w:rPr>
        <w:t xml:space="preserve">13) об установлении общей продолжительности обсуждения вопроса повестки дня;</w:t>
      </w:r>
    </w:p>
    <w:p>
      <w:pPr>
        <w:spacing w:after="60"/>
        <w:ind w:firstLine="567"/>
        <w:jc w:val="both"/>
      </w:pPr>
      <w:r>
        <w:rPr>
          <w:rFonts w:ascii="Arial" w:cs="Arial" w:eastAsia="Arial" w:hAnsi="Arial"/>
          <w:sz w:val="24"/>
          <w:szCs w:val="24"/>
        </w:rPr>
        <w:t xml:space="preserve">14) о снятии вопроса с повестки дня заседания;</w:t>
      </w:r>
    </w:p>
    <w:p>
      <w:pPr>
        <w:spacing w:after="60"/>
        <w:ind w:firstLine="567"/>
        <w:jc w:val="both"/>
      </w:pPr>
      <w:r>
        <w:rPr>
          <w:rFonts w:ascii="Arial" w:cs="Arial" w:eastAsia="Arial" w:hAnsi="Arial"/>
          <w:sz w:val="24"/>
          <w:szCs w:val="24"/>
        </w:rPr>
        <w:t xml:space="preserve">15) о продолжительности времени для ответов на вопросы;</w:t>
      </w:r>
    </w:p>
    <w:p>
      <w:pPr>
        <w:spacing w:after="60"/>
        <w:ind w:firstLine="567"/>
        <w:jc w:val="both"/>
      </w:pPr>
      <w:r>
        <w:rPr>
          <w:rFonts w:ascii="Arial" w:cs="Arial" w:eastAsia="Arial" w:hAnsi="Arial"/>
          <w:sz w:val="24"/>
          <w:szCs w:val="24"/>
        </w:rPr>
        <w:t xml:space="preserve">16) об установлении ограничения на количество выступлений и вопросов;</w:t>
      </w:r>
    </w:p>
    <w:p>
      <w:pPr>
        <w:spacing w:after="60"/>
        <w:ind w:firstLine="567"/>
        <w:jc w:val="both"/>
      </w:pPr>
      <w:r>
        <w:rPr>
          <w:rFonts w:ascii="Arial" w:cs="Arial" w:eastAsia="Arial" w:hAnsi="Arial"/>
          <w:sz w:val="24"/>
          <w:szCs w:val="24"/>
        </w:rPr>
        <w:t xml:space="preserve">17) об ограничении или продлении времени на вопросы и ответы;</w:t>
      </w:r>
    </w:p>
    <w:p>
      <w:pPr>
        <w:spacing w:after="60"/>
        <w:ind w:firstLine="567"/>
        <w:jc w:val="both"/>
      </w:pPr>
      <w:r>
        <w:rPr>
          <w:rFonts w:ascii="Arial" w:cs="Arial" w:eastAsia="Arial" w:hAnsi="Arial"/>
          <w:sz w:val="24"/>
          <w:szCs w:val="24"/>
        </w:rPr>
        <w:t xml:space="preserve">18) о приглашении на заседание лиц, указанных в </w:t>
      </w:r>
      <w:hyperlink w:history="1" r:id="rIdfhjhm6ftb1bipngfliujn">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19) о предоставлении слова приглашенным лицам;</w:t>
      </w:r>
    </w:p>
    <w:p>
      <w:pPr>
        <w:spacing w:after="60"/>
        <w:ind w:firstLine="567"/>
        <w:jc w:val="both"/>
      </w:pPr>
      <w:r>
        <w:rPr>
          <w:rFonts w:ascii="Arial" w:cs="Arial" w:eastAsia="Arial" w:hAnsi="Arial"/>
          <w:sz w:val="24"/>
          <w:szCs w:val="24"/>
        </w:rPr>
        <w:t xml:space="preserve">20) о переходе к голосованию по вопросу повестки дня без его обсуждения;</w:t>
      </w:r>
    </w:p>
    <w:p>
      <w:pPr>
        <w:spacing w:after="60"/>
        <w:ind w:firstLine="567"/>
        <w:jc w:val="both"/>
      </w:pPr>
      <w:r>
        <w:rPr>
          <w:rFonts w:ascii="Arial" w:cs="Arial" w:eastAsia="Arial" w:hAnsi="Arial"/>
          <w:sz w:val="24"/>
          <w:szCs w:val="24"/>
        </w:rPr>
        <w:t xml:space="preserve">21) о пересчете голосов;</w:t>
      </w:r>
    </w:p>
    <w:p>
      <w:pPr>
        <w:spacing w:after="60"/>
        <w:ind w:firstLine="567"/>
        <w:jc w:val="both"/>
      </w:pPr>
      <w:r>
        <w:rPr>
          <w:rFonts w:ascii="Arial" w:cs="Arial" w:eastAsia="Arial" w:hAnsi="Arial"/>
          <w:sz w:val="24"/>
          <w:szCs w:val="24"/>
        </w:rPr>
        <w:t xml:space="preserve">22) иные вопросы, отнесенные к процедурным.</w:t>
      </w:r>
    </w:p>
    <w:p>
      <w:pPr>
        <w:spacing w:after="60"/>
        <w:ind w:firstLine="567"/>
        <w:jc w:val="both"/>
      </w:pPr>
      <w:r>
        <w:rPr>
          <w:rFonts w:ascii="Arial" w:cs="Arial" w:eastAsia="Arial" w:hAnsi="Arial"/>
          <w:sz w:val="24"/>
          <w:szCs w:val="24"/>
        </w:rPr>
        <w:t xml:space="preserve">2. Решение Жогорку Кенеша по процедурным вопросам принимается большинством голосов от числа присутствующих депутатов и не оформляется постановлением.</w:t>
      </w:r>
    </w:p>
    <w:p>
      <w:pPr>
        <w:spacing w:after="60" w:before="200"/>
        <w:ind w:firstLine="567"/>
        <w:jc w:val="both"/>
      </w:pPr>
      <w:r>
        <w:rPr>
          <w:rFonts w:ascii="Arial" w:cs="Arial" w:eastAsia="Arial" w:hAnsi="Arial"/>
          <w:b/>
          <w:bCs/>
          <w:sz w:val="24"/>
          <w:szCs w:val="24"/>
        </w:rPr>
        <w:t xml:space="preserve">Статья 78. Продолжительность выступлений на заседании Жогорку Кенеша</w:t>
      </w:r>
    </w:p>
    <w:p>
      <w:pPr>
        <w:spacing w:after="60"/>
        <w:ind w:firstLine="567"/>
        <w:jc w:val="both"/>
      </w:pPr>
      <w:r>
        <w:rPr>
          <w:rFonts w:ascii="Arial" w:cs="Arial" w:eastAsia="Arial" w:hAnsi="Arial"/>
          <w:sz w:val="24"/>
          <w:szCs w:val="24"/>
        </w:rPr>
        <w:t xml:space="preserve">1. Председательствующий с согласия большинства от числа присутствующих депутатов может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w:t>
      </w:r>
    </w:p>
    <w:p>
      <w:pPr>
        <w:spacing w:after="60"/>
        <w:ind w:firstLine="567"/>
        <w:jc w:val="both"/>
      </w:pPr>
      <w:r>
        <w:rPr>
          <w:rFonts w:ascii="Arial" w:cs="Arial" w:eastAsia="Arial" w:hAnsi="Arial"/>
          <w:sz w:val="24"/>
          <w:szCs w:val="24"/>
        </w:rPr>
        <w:t xml:space="preserve">2. Продолжительность докладов, содокладов, заключительного слова и других выступлений не должна превышать:</w:t>
      </w:r>
    </w:p>
    <w:p>
      <w:pPr>
        <w:spacing w:after="60"/>
        <w:ind w:firstLine="567"/>
        <w:jc w:val="both"/>
      </w:pPr>
      <w:r>
        <w:rPr>
          <w:rFonts w:ascii="Arial" w:cs="Arial" w:eastAsia="Arial" w:hAnsi="Arial"/>
          <w:sz w:val="24"/>
          <w:szCs w:val="24"/>
        </w:rPr>
        <w:t xml:space="preserve">1) 20 минут - для доклада;</w:t>
      </w:r>
    </w:p>
    <w:p>
      <w:pPr>
        <w:spacing w:after="60"/>
        <w:ind w:firstLine="567"/>
        <w:jc w:val="both"/>
      </w:pPr>
      <w:r>
        <w:rPr>
          <w:rFonts w:ascii="Arial" w:cs="Arial" w:eastAsia="Arial" w:hAnsi="Arial"/>
          <w:sz w:val="24"/>
          <w:szCs w:val="24"/>
        </w:rPr>
        <w:t xml:space="preserve">2) 10 минут - для содоклада;</w:t>
      </w:r>
    </w:p>
    <w:p>
      <w:pPr>
        <w:spacing w:after="60"/>
        <w:ind w:firstLine="567"/>
        <w:jc w:val="both"/>
      </w:pPr>
      <w:r>
        <w:rPr>
          <w:rFonts w:ascii="Arial" w:cs="Arial" w:eastAsia="Arial" w:hAnsi="Arial"/>
          <w:sz w:val="24"/>
          <w:szCs w:val="24"/>
        </w:rPr>
        <w:t xml:space="preserve">3) 5 минут - для выступлений в прениях;</w:t>
      </w:r>
    </w:p>
    <w:p>
      <w:pPr>
        <w:spacing w:after="60"/>
        <w:ind w:firstLine="567"/>
        <w:jc w:val="both"/>
      </w:pPr>
      <w:r>
        <w:rPr>
          <w:rFonts w:ascii="Arial" w:cs="Arial" w:eastAsia="Arial" w:hAnsi="Arial"/>
          <w:sz w:val="24"/>
          <w:szCs w:val="24"/>
        </w:rPr>
        <w:t xml:space="preserve">4) 3 минуты - для выступлений в процедуре "Разное";</w:t>
      </w:r>
    </w:p>
    <w:p>
      <w:pPr>
        <w:spacing w:after="60"/>
        <w:ind w:firstLine="567"/>
        <w:jc w:val="both"/>
      </w:pPr>
      <w:r>
        <w:rPr>
          <w:rFonts w:ascii="Arial" w:cs="Arial" w:eastAsia="Arial" w:hAnsi="Arial"/>
          <w:sz w:val="24"/>
          <w:szCs w:val="24"/>
        </w:rPr>
        <w:t xml:space="preserve">5) 3 минуты - для выступлений по процедурным вопросам, по мотивам голосования, по кандидатурам, для заявлений, вопросов и дачи ответов на них, предложений, сообщений, справок;</w:t>
      </w:r>
    </w:p>
    <w:p>
      <w:pPr>
        <w:spacing w:after="60"/>
        <w:ind w:firstLine="567"/>
        <w:jc w:val="both"/>
      </w:pPr>
      <w:r>
        <w:rPr>
          <w:rFonts w:ascii="Arial" w:cs="Arial" w:eastAsia="Arial" w:hAnsi="Arial"/>
          <w:sz w:val="24"/>
          <w:szCs w:val="24"/>
        </w:rPr>
        <w:t xml:space="preserve">6) до 7 минут - для заключительного слова.</w:t>
      </w:r>
    </w:p>
    <w:p>
      <w:pPr>
        <w:spacing w:after="60"/>
        <w:ind w:firstLine="567"/>
        <w:jc w:val="both"/>
      </w:pPr>
      <w:r>
        <w:rPr>
          <w:rFonts w:ascii="Arial" w:cs="Arial" w:eastAsia="Arial" w:hAnsi="Arial"/>
          <w:sz w:val="24"/>
          <w:szCs w:val="24"/>
        </w:rPr>
        <w:t xml:space="preserve">По решению Жогорку Кенеша фракциям, депутатским группам, депутатам, избранным по одномандатным округам, не вошедшим во фракции и депутатские группы, может быть предоставлено время для выступлений до 10 минут.</w:t>
      </w:r>
    </w:p>
    <w:p>
      <w:pPr>
        <w:spacing w:after="60"/>
        <w:ind w:firstLine="567"/>
        <w:jc w:val="both"/>
      </w:pPr>
      <w:r>
        <w:rPr>
          <w:rFonts w:ascii="Arial" w:cs="Arial" w:eastAsia="Arial" w:hAnsi="Arial"/>
          <w:sz w:val="24"/>
          <w:szCs w:val="24"/>
        </w:rPr>
        <w:t xml:space="preserve">3. По истечении установленного времени председательствующий предупреждает об этом выступающего, а затем вправе прервать его выступление.</w:t>
      </w:r>
    </w:p>
    <w:p>
      <w:pPr>
        <w:spacing w:after="60"/>
        <w:ind w:firstLine="567"/>
        <w:jc w:val="both"/>
      </w:pPr>
      <w:r>
        <w:rPr>
          <w:rFonts w:ascii="Arial" w:cs="Arial" w:eastAsia="Arial" w:hAnsi="Arial"/>
          <w:sz w:val="24"/>
          <w:szCs w:val="24"/>
        </w:rPr>
        <w:t xml:space="preserve">4. Председатель комитета, ведающего вопросами регламента, имеет право выступить во внеочередном порядке с сообщением о нарушении процедуры рассмотрения вопросов и возвращении к установленному настоящим Регламентом порядку.</w:t>
      </w:r>
    </w:p>
    <w:p>
      <w:pPr>
        <w:spacing w:after="60" w:before="200"/>
        <w:ind w:firstLine="567"/>
        <w:jc w:val="both"/>
      </w:pPr>
      <w:r>
        <w:rPr>
          <w:rFonts w:ascii="Arial" w:cs="Arial" w:eastAsia="Arial" w:hAnsi="Arial"/>
          <w:b/>
          <w:bCs/>
          <w:sz w:val="24"/>
          <w:szCs w:val="24"/>
        </w:rPr>
        <w:t xml:space="preserve">Статья 79. Прения</w:t>
      </w:r>
    </w:p>
    <w:p>
      <w:pPr>
        <w:spacing w:after="60"/>
        <w:ind w:firstLine="567"/>
        <w:jc w:val="both"/>
      </w:pPr>
      <w:r>
        <w:rPr>
          <w:rFonts w:ascii="Arial" w:cs="Arial" w:eastAsia="Arial" w:hAnsi="Arial"/>
          <w:sz w:val="24"/>
          <w:szCs w:val="24"/>
        </w:rPr>
        <w:t xml:space="preserve">1. Никто не вправе выступать на заседании Жогорку Кенеша без разрешения председательствующего.</w:t>
      </w:r>
    </w:p>
    <w:p>
      <w:pPr>
        <w:spacing w:after="60"/>
        <w:ind w:firstLine="567"/>
        <w:jc w:val="both"/>
      </w:pPr>
      <w:r>
        <w:rPr>
          <w:rFonts w:ascii="Arial" w:cs="Arial" w:eastAsia="Arial" w:hAnsi="Arial"/>
          <w:sz w:val="24"/>
          <w:szCs w:val="24"/>
        </w:rPr>
        <w:t xml:space="preserve">2. На заседании Жогорку Кенеша председатель (представитель) ответственного комитета, комиссии, лидер фракции, руководитель депутатской группы или уполномоченный ими депутат, а также депутат, избранный по одномандатному округу, не вошедший во фракции и депутатские группы, могут выступать в прениях по одному и тому же вопросу не более двух раз.</w:t>
      </w:r>
    </w:p>
    <w:p>
      <w:pPr>
        <w:spacing w:after="60"/>
        <w:ind w:firstLine="567"/>
        <w:jc w:val="both"/>
      </w:pPr>
      <w:r>
        <w:rPr>
          <w:rFonts w:ascii="Arial" w:cs="Arial" w:eastAsia="Arial" w:hAnsi="Arial"/>
          <w:sz w:val="24"/>
          <w:szCs w:val="24"/>
        </w:rPr>
        <w:t xml:space="preserve">3.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невыполнения требования - лишает слова.</w:t>
      </w:r>
    </w:p>
    <w:p>
      <w:pPr>
        <w:spacing w:after="60"/>
        <w:ind w:firstLine="567"/>
        <w:jc w:val="both"/>
      </w:pPr>
      <w:r>
        <w:rPr>
          <w:rFonts w:ascii="Arial" w:cs="Arial" w:eastAsia="Arial" w:hAnsi="Arial"/>
          <w:sz w:val="24"/>
          <w:szCs w:val="24"/>
        </w:rPr>
        <w:t xml:space="preserve">4. Председательствующий, получив предложение о прекращении прений, информирует депутатов о числе записавшихся и выступивших, выясняет кто из записавшихся настаивает на выступлении и с учетом этого ставит на голосование вопрос о прекращении прений.</w:t>
      </w:r>
    </w:p>
    <w:p>
      <w:pPr>
        <w:spacing w:after="60"/>
        <w:ind w:firstLine="567"/>
        <w:jc w:val="both"/>
      </w:pPr>
      <w:r>
        <w:rPr>
          <w:rFonts w:ascii="Arial" w:cs="Arial" w:eastAsia="Arial" w:hAnsi="Arial"/>
          <w:sz w:val="24"/>
          <w:szCs w:val="24"/>
        </w:rPr>
        <w:t xml:space="preserve">5. Представитель фракции, депутатской группы, депутаты, которые не смогли выступить в связи с прекращением прений, вправе передать Торага подписанные тексты выступлений для их приобщения к стенограмме заседания.</w:t>
      </w:r>
    </w:p>
    <w:p>
      <w:pPr>
        <w:spacing w:after="60" w:before="200"/>
        <w:ind w:firstLine="567"/>
        <w:jc w:val="both"/>
      </w:pPr>
      <w:r>
        <w:rPr>
          <w:rFonts w:ascii="Arial" w:cs="Arial" w:eastAsia="Arial" w:hAnsi="Arial"/>
          <w:b/>
          <w:bCs/>
          <w:sz w:val="24"/>
          <w:szCs w:val="24"/>
        </w:rPr>
        <w:t xml:space="preserve">Статья 80. Возвращение к вопросу повестки дня заседания</w:t>
      </w:r>
    </w:p>
    <w:p>
      <w:pPr>
        <w:spacing w:after="60"/>
        <w:ind w:firstLine="567"/>
        <w:jc w:val="both"/>
      </w:pPr>
      <w:r>
        <w:rPr>
          <w:rFonts w:ascii="Arial" w:cs="Arial" w:eastAsia="Arial" w:hAnsi="Arial"/>
          <w:sz w:val="24"/>
          <w:szCs w:val="24"/>
        </w:rPr>
        <w:t xml:space="preserve">В течение заседания Жогорку Кенеша допускается однократное возвращение к рассмотренному вопросу, за исключением отклоненных законопроектов. Возвращение к рассмотренному вопросу означает отмену ранее принятого решения по этому вопросу. Голосование о возвращении к рассмотренному вопросу проводится в том же порядке, в котором принималось отменяемое решение. Результаты первоначального голосования заносятся в протокол заседания и не оформляются постановлением Жогорку Кенеша.</w:t>
      </w:r>
    </w:p>
    <w:p>
      <w:pPr>
        <w:spacing w:after="200" w:before="200"/>
        <w:ind w:firstLine="397"/>
        <w:jc w:val="center"/>
      </w:pPr>
      <w:r>
        <w:rPr>
          <w:rFonts w:ascii="Arial" w:cs="Arial" w:eastAsia="Arial" w:hAnsi="Arial"/>
          <w:b/>
          <w:bCs/>
          <w:sz w:val="24"/>
          <w:szCs w:val="24"/>
        </w:rPr>
        <w:t xml:space="preserve">Глава 15. Кворум, голосование и подсчет голосов</w:t>
      </w:r>
    </w:p>
    <w:p>
      <w:pPr>
        <w:spacing w:after="60" w:before="200"/>
        <w:ind w:firstLine="567"/>
        <w:jc w:val="both"/>
      </w:pPr>
      <w:r>
        <w:rPr>
          <w:rFonts w:ascii="Arial" w:cs="Arial" w:eastAsia="Arial" w:hAnsi="Arial"/>
          <w:b/>
          <w:bCs/>
          <w:sz w:val="24"/>
          <w:szCs w:val="24"/>
        </w:rPr>
        <w:t xml:space="preserve">Статья 81. Кворум для правомочности проведения заседаний Жогорку Кенеша и его органов</w:t>
      </w:r>
    </w:p>
    <w:p>
      <w:pPr>
        <w:spacing w:after="60"/>
        <w:ind w:firstLine="567"/>
        <w:jc w:val="both"/>
      </w:pPr>
      <w:r>
        <w:rPr>
          <w:rFonts w:ascii="Arial" w:cs="Arial" w:eastAsia="Arial" w:hAnsi="Arial"/>
          <w:sz w:val="24"/>
          <w:szCs w:val="24"/>
        </w:rPr>
        <w:t xml:space="preserve">1. Заседания Жогорку Кенеша и его органов правомочны при наличии кворума, при котором заседание считается законным, а принятые решения - имеющими юридическую силу.</w:t>
      </w:r>
    </w:p>
    <w:p>
      <w:pPr>
        <w:spacing w:after="60"/>
        <w:ind w:firstLine="567"/>
        <w:jc w:val="both"/>
      </w:pPr>
      <w:r>
        <w:rPr>
          <w:rFonts w:ascii="Arial" w:cs="Arial" w:eastAsia="Arial" w:hAnsi="Arial"/>
          <w:sz w:val="24"/>
          <w:szCs w:val="24"/>
        </w:rPr>
        <w:t xml:space="preserve">2. Кворум заседаний Жогорку Кенеша, комитетов, комиссий означает присутствие большинства от общего числа депутатов Жогорку Кенеша, членов комитетов, комиссий.</w:t>
      </w:r>
    </w:p>
    <w:p>
      <w:pPr>
        <w:spacing w:after="60"/>
        <w:ind w:firstLine="567"/>
        <w:jc w:val="both"/>
      </w:pPr>
      <w:r>
        <w:rPr>
          <w:rFonts w:ascii="Arial" w:cs="Arial" w:eastAsia="Arial" w:hAnsi="Arial"/>
          <w:sz w:val="24"/>
          <w:szCs w:val="24"/>
        </w:rPr>
        <w:t xml:space="preserve">3. В случае отсутствия кворума в течение 15 минут с начала регистрации депутатов председательствующий объявляет перерыв.</w:t>
      </w:r>
    </w:p>
    <w:p>
      <w:pPr>
        <w:spacing w:after="60"/>
        <w:ind w:firstLine="567"/>
        <w:jc w:val="both"/>
      </w:pPr>
      <w:r>
        <w:rPr>
          <w:rFonts w:ascii="Arial" w:cs="Arial" w:eastAsia="Arial" w:hAnsi="Arial"/>
          <w:sz w:val="24"/>
          <w:szCs w:val="24"/>
        </w:rPr>
        <w:t xml:space="preserve">4. Если </w:t>
      </w:r>
      <w:r>
        <w:rPr>
          <w:rFonts w:ascii="Arial" w:cs="Arial" w:eastAsia="Arial" w:hAnsi="Arial"/>
          <w:sz w:val="24"/>
          <w:szCs w:val="24"/>
        </w:rPr>
        <w:t xml:space="preserve">во время перерыва</w:t>
      </w:r>
      <w:r>
        <w:rPr>
          <w:rFonts w:ascii="Arial" w:cs="Arial" w:eastAsia="Arial" w:hAnsi="Arial"/>
          <w:sz w:val="24"/>
          <w:szCs w:val="24"/>
        </w:rPr>
        <w:t xml:space="preserve"> не обеспечивается наличие кворума, то заседание считается несостоявшимся.</w:t>
      </w:r>
    </w:p>
    <w:p>
      <w:pPr>
        <w:spacing w:after="60"/>
        <w:ind w:firstLine="567"/>
        <w:jc w:val="both"/>
      </w:pPr>
      <w:r>
        <w:rPr>
          <w:rFonts w:ascii="Arial" w:cs="Arial" w:eastAsia="Arial" w:hAnsi="Arial"/>
          <w:i/>
          <w:iCs/>
          <w:sz w:val="24"/>
          <w:szCs w:val="24"/>
        </w:rPr>
        <w:t xml:space="preserve">(В редакции Закона КР от </w:t>
      </w:r>
      <w:hyperlink w:history="1" r:id="rIdckpi8znuld89wgn71ying">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82. Кворум для принятия решений</w:t>
      </w:r>
    </w:p>
    <w:p>
      <w:pPr>
        <w:spacing w:after="60"/>
        <w:ind w:firstLine="567"/>
        <w:jc w:val="both"/>
      </w:pPr>
      <w:r>
        <w:rPr>
          <w:rFonts w:ascii="Arial" w:cs="Arial" w:eastAsia="Arial" w:hAnsi="Arial"/>
          <w:sz w:val="24"/>
          <w:szCs w:val="24"/>
        </w:rPr>
        <w:t xml:space="preserve">1. Решения Жогорку Кенеша принимаются:</w:t>
      </w:r>
    </w:p>
    <w:p>
      <w:pPr>
        <w:spacing w:after="60"/>
        <w:ind w:firstLine="567"/>
        <w:jc w:val="both"/>
      </w:pPr>
      <w:r>
        <w:rPr>
          <w:rFonts w:ascii="Arial" w:cs="Arial" w:eastAsia="Arial" w:hAnsi="Arial"/>
          <w:sz w:val="24"/>
          <w:szCs w:val="24"/>
        </w:rPr>
        <w:t xml:space="preserve">1)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большинством голосов от общего числа депутатов;</w:t>
      </w:r>
    </w:p>
    <w:p>
      <w:pPr>
        <w:spacing w:after="60"/>
        <w:ind w:firstLine="567"/>
        <w:jc w:val="both"/>
      </w:pPr>
      <w:r>
        <w:rPr>
          <w:rFonts w:ascii="Arial" w:cs="Arial" w:eastAsia="Arial" w:hAnsi="Arial"/>
          <w:sz w:val="24"/>
          <w:szCs w:val="24"/>
        </w:rPr>
        <w:t xml:space="preserve">3)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4) большинством голосов от числа присутствующих депутатов (при рассмотрении вопроса, не требующего принятия постановления);</w:t>
      </w:r>
    </w:p>
    <w:p>
      <w:pPr>
        <w:spacing w:after="60"/>
        <w:ind w:firstLine="567"/>
        <w:jc w:val="both"/>
      </w:pPr>
      <w:r>
        <w:rPr>
          <w:rFonts w:ascii="Arial" w:cs="Arial" w:eastAsia="Arial" w:hAnsi="Arial"/>
          <w:sz w:val="24"/>
          <w:szCs w:val="24"/>
        </w:rPr>
        <w:t xml:space="preserve">5) одной третью голосов от общего числа депутатов.</w:t>
      </w:r>
    </w:p>
    <w:p>
      <w:pPr>
        <w:spacing w:after="60"/>
        <w:ind w:firstLine="567"/>
        <w:jc w:val="both"/>
      </w:pPr>
      <w:r>
        <w:rPr>
          <w:rFonts w:ascii="Arial" w:cs="Arial" w:eastAsia="Arial" w:hAnsi="Arial"/>
          <w:sz w:val="24"/>
          <w:szCs w:val="24"/>
        </w:rPr>
        <w:t xml:space="preserve">2. При отсутствии полного конституционного состава решения принимаются исходя из фактического состава депутатов, принявших присягу (общее число депутатов).</w:t>
      </w:r>
    </w:p>
    <w:p>
      <w:pPr>
        <w:spacing w:after="60"/>
        <w:ind w:firstLine="567"/>
        <w:jc w:val="both"/>
      </w:pPr>
      <w:r>
        <w:rPr>
          <w:rFonts w:ascii="Arial" w:cs="Arial" w:eastAsia="Arial" w:hAnsi="Arial"/>
          <w:sz w:val="24"/>
          <w:szCs w:val="24"/>
        </w:rPr>
        <w:t xml:space="preserve">3. Решения Жогорку Кенеша принимаются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83. Голосование и его виды</w:t>
      </w:r>
    </w:p>
    <w:p>
      <w:pPr>
        <w:spacing w:after="60"/>
        <w:ind w:firstLine="567"/>
        <w:jc w:val="both"/>
      </w:pPr>
      <w:r>
        <w:rPr>
          <w:rFonts w:ascii="Arial" w:cs="Arial" w:eastAsia="Arial" w:hAnsi="Arial"/>
          <w:sz w:val="24"/>
          <w:szCs w:val="24"/>
        </w:rPr>
        <w:t xml:space="preserve">1. Жогорку Кенеш принимает решения на основе следующих видов голосования:</w:t>
      </w:r>
    </w:p>
    <w:p>
      <w:pPr>
        <w:spacing w:after="60"/>
        <w:ind w:firstLine="567"/>
        <w:jc w:val="both"/>
      </w:pPr>
      <w:r>
        <w:rPr>
          <w:rFonts w:ascii="Arial" w:cs="Arial" w:eastAsia="Arial" w:hAnsi="Arial"/>
          <w:sz w:val="24"/>
          <w:szCs w:val="24"/>
        </w:rPr>
        <w:t xml:space="preserve">1) открытое голосование с использованием электронной системы подсчета голосов с функцией распознавания по отпечаткам пальцев и (или) по геометрии лица;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открытое голосование с использованием электронной системы;</w:t>
      </w:r>
    </w:p>
    <w:p>
      <w:pPr>
        <w:spacing w:after="60"/>
        <w:ind w:firstLine="567"/>
        <w:jc w:val="both"/>
      </w:pPr>
      <w:r>
        <w:rPr>
          <w:rFonts w:ascii="Arial" w:cs="Arial" w:eastAsia="Arial" w:hAnsi="Arial"/>
          <w:sz w:val="24"/>
          <w:szCs w:val="24"/>
        </w:rPr>
        <w:t xml:space="preserve">2) открытое голосование без использования электронной системы;</w:t>
      </w:r>
    </w:p>
    <w:p>
      <w:pPr>
        <w:spacing w:after="60"/>
        <w:ind w:firstLine="567"/>
        <w:jc w:val="both"/>
      </w:pPr>
      <w:r>
        <w:rPr>
          <w:rFonts w:ascii="Arial" w:cs="Arial" w:eastAsia="Arial" w:hAnsi="Arial"/>
          <w:sz w:val="24"/>
          <w:szCs w:val="24"/>
        </w:rPr>
        <w:t xml:space="preserve">3) тайное голосование с использованием электронной системы подсчета голосов с функцией распознавания по отпечаткам пальцев и (или) по геометрии лица;</w:t>
      </w:r>
    </w:p>
    <w:p>
      <w:pPr>
        <w:spacing w:after="60"/>
        <w:ind w:firstLine="567"/>
        <w:jc w:val="both"/>
      </w:pPr>
      <w:r>
        <w:rPr>
          <w:rFonts w:ascii="Arial" w:cs="Arial" w:eastAsia="Arial" w:hAnsi="Arial"/>
          <w:sz w:val="24"/>
          <w:szCs w:val="24"/>
        </w:rPr>
        <w:t xml:space="preserve">3-1) тайное голосование с использованием электронной системы;</w:t>
      </w:r>
    </w:p>
    <w:p>
      <w:pPr>
        <w:spacing w:after="60"/>
        <w:ind w:firstLine="567"/>
        <w:jc w:val="both"/>
      </w:pPr>
      <w:r>
        <w:rPr>
          <w:rFonts w:ascii="Arial" w:cs="Arial" w:eastAsia="Arial" w:hAnsi="Arial"/>
          <w:sz w:val="24"/>
          <w:szCs w:val="24"/>
        </w:rPr>
        <w:t xml:space="preserve">4) тайное голосование с использованием бюллетеней.</w:t>
      </w:r>
    </w:p>
    <w:p>
      <w:pPr>
        <w:spacing w:after="60"/>
        <w:ind w:firstLine="567"/>
        <w:jc w:val="both"/>
      </w:pPr>
      <w:r>
        <w:rPr>
          <w:rFonts w:ascii="Arial" w:cs="Arial" w:eastAsia="Arial" w:hAnsi="Arial"/>
          <w:sz w:val="24"/>
          <w:szCs w:val="24"/>
        </w:rPr>
        <w:t xml:space="preserve">2. Голосование проводится:</w:t>
      </w:r>
    </w:p>
    <w:p>
      <w:pPr>
        <w:spacing w:after="60"/>
        <w:ind w:firstLine="567"/>
        <w:jc w:val="both"/>
      </w:pPr>
      <w:r>
        <w:rPr>
          <w:rFonts w:ascii="Arial" w:cs="Arial" w:eastAsia="Arial" w:hAnsi="Arial"/>
          <w:sz w:val="24"/>
          <w:szCs w:val="24"/>
        </w:rPr>
        <w:t xml:space="preserve">1) по единому списку, если одновременно избирается несколько кандидатур на несколько должностей (на каждую должность представляется по одной кандидатуре);</w:t>
      </w:r>
    </w:p>
    <w:p>
      <w:pPr>
        <w:spacing w:after="60"/>
        <w:ind w:firstLine="567"/>
        <w:jc w:val="both"/>
      </w:pPr>
      <w:r>
        <w:rPr>
          <w:rFonts w:ascii="Arial" w:cs="Arial" w:eastAsia="Arial" w:hAnsi="Arial"/>
          <w:sz w:val="24"/>
          <w:szCs w:val="24"/>
        </w:rPr>
        <w:t xml:space="preserve">2) в три тура в соответствии со </w:t>
      </w:r>
      <w:hyperlink w:history="1" r:id="rIdvk4epdygri_lzkybbdr6q">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Регламента, если избирается одно лицо и представлено несколько кандидатур;</w:t>
      </w:r>
    </w:p>
    <w:p>
      <w:pPr>
        <w:spacing w:after="60"/>
        <w:ind w:firstLine="567"/>
        <w:jc w:val="both"/>
      </w:pPr>
      <w:r>
        <w:rPr>
          <w:rFonts w:ascii="Arial" w:cs="Arial" w:eastAsia="Arial" w:hAnsi="Arial"/>
          <w:sz w:val="24"/>
          <w:szCs w:val="24"/>
        </w:rPr>
        <w:t xml:space="preserve">3) в один тур, если избирается одно лицо и представлена одна кандидатура.</w:t>
      </w:r>
    </w:p>
    <w:p>
      <w:pPr>
        <w:spacing w:after="60"/>
        <w:ind w:firstLine="567"/>
        <w:jc w:val="both"/>
      </w:pPr>
      <w:r>
        <w:rPr>
          <w:rFonts w:ascii="Arial" w:cs="Arial" w:eastAsia="Arial" w:hAnsi="Arial"/>
          <w:sz w:val="24"/>
          <w:szCs w:val="24"/>
        </w:rPr>
        <w:t xml:space="preserve">3. Депутат лично осуществляет свое право на голосование.</w:t>
      </w:r>
    </w:p>
    <w:p>
      <w:pPr>
        <w:spacing w:after="60"/>
        <w:ind w:firstLine="567"/>
        <w:jc w:val="both"/>
      </w:pPr>
      <w:r>
        <w:rPr>
          <w:rFonts w:ascii="Arial" w:cs="Arial" w:eastAsia="Arial" w:hAnsi="Arial"/>
          <w:sz w:val="24"/>
          <w:szCs w:val="24"/>
        </w:rPr>
        <w:t xml:space="preserve">4. Никто не вправе прерывать голосование.</w:t>
      </w:r>
    </w:p>
    <w:p>
      <w:pPr>
        <w:spacing w:after="60"/>
        <w:ind w:firstLine="567"/>
        <w:jc w:val="both"/>
      </w:pPr>
      <w:r>
        <w:rPr>
          <w:rFonts w:ascii="Arial" w:cs="Arial" w:eastAsia="Arial" w:hAnsi="Arial"/>
          <w:i/>
          <w:iCs/>
          <w:sz w:val="24"/>
          <w:szCs w:val="24"/>
        </w:rPr>
        <w:t xml:space="preserve">(В редакции Закона КР от </w:t>
      </w:r>
      <w:hyperlink w:history="1" r:id="rIdjxhpchpvlls4qdvnpyoyv">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Голосование по проектам законов</w:t>
      </w:r>
    </w:p>
    <w:p>
      <w:pPr>
        <w:spacing w:after="60"/>
        <w:ind w:firstLine="567"/>
        <w:jc w:val="both"/>
      </w:pPr>
      <w:r>
        <w:rPr>
          <w:rFonts w:ascii="Arial" w:cs="Arial" w:eastAsia="Arial" w:hAnsi="Arial"/>
          <w:sz w:val="24"/>
          <w:szCs w:val="24"/>
        </w:rPr>
        <w:t xml:space="preserve">1. Голосование по проектам законов проводится в дни заседаний Жогорку Кенеша сразу после окончания рассмотрения проекта закона.</w:t>
      </w:r>
    </w:p>
    <w:p>
      <w:pPr>
        <w:spacing w:after="60"/>
        <w:ind w:firstLine="567"/>
        <w:jc w:val="both"/>
      </w:pPr>
      <w:r>
        <w:rPr>
          <w:rFonts w:ascii="Arial" w:cs="Arial" w:eastAsia="Arial" w:hAnsi="Arial"/>
          <w:sz w:val="24"/>
          <w:szCs w:val="24"/>
        </w:rPr>
        <w:t xml:space="preserve">Председательствующий оглашает количество зарегистрировавшихся депутатов и ставит на голосование проект закона.</w:t>
      </w:r>
    </w:p>
    <w:p>
      <w:pPr>
        <w:spacing w:after="60"/>
        <w:ind w:firstLine="567"/>
        <w:jc w:val="both"/>
      </w:pPr>
      <w:r>
        <w:rPr>
          <w:rFonts w:ascii="Arial" w:cs="Arial" w:eastAsia="Arial" w:hAnsi="Arial"/>
          <w:sz w:val="24"/>
          <w:szCs w:val="24"/>
        </w:rPr>
        <w:t xml:space="preserve">2. Ответственные комитеты представляют проекты постановлений по внесенным на голосование проектам законов.</w:t>
      </w:r>
    </w:p>
    <w:p>
      <w:pPr>
        <w:spacing w:after="60"/>
        <w:ind w:firstLine="567"/>
        <w:jc w:val="both"/>
      </w:pPr>
      <w:r>
        <w:rPr>
          <w:rFonts w:ascii="Arial" w:cs="Arial" w:eastAsia="Arial" w:hAnsi="Arial"/>
          <w:sz w:val="24"/>
          <w:szCs w:val="24"/>
        </w:rPr>
        <w:t xml:space="preserve">3. Процедура обсуждения и голосования по проектам законов повестки дня внеочередного заседания Жогорку Кенеша проводится в порядке, предусмотренном настоящей статьей.</w:t>
      </w:r>
    </w:p>
    <w:p>
      <w:pPr>
        <w:spacing w:after="60"/>
        <w:ind w:firstLine="567"/>
        <w:jc w:val="both"/>
      </w:pPr>
      <w:r>
        <w:rPr>
          <w:rFonts w:ascii="Arial" w:cs="Arial" w:eastAsia="Arial" w:hAnsi="Arial"/>
          <w:sz w:val="24"/>
          <w:szCs w:val="24"/>
        </w:rPr>
        <w:t xml:space="preserve">4. Передавать право голоса другому депутату запрещается.</w:t>
      </w:r>
    </w:p>
    <w:p>
      <w:pPr>
        <w:spacing w:after="60"/>
        <w:ind w:firstLine="567"/>
        <w:jc w:val="both"/>
      </w:pPr>
      <w:r>
        <w:rPr>
          <w:rFonts w:ascii="Arial" w:cs="Arial" w:eastAsia="Arial" w:hAnsi="Arial"/>
          <w:sz w:val="24"/>
          <w:szCs w:val="24"/>
        </w:rPr>
        <w:t xml:space="preserve">5. Депутаты обязаны планировать командировки и иные мероприятия исходя из обязанности присутствовать на голосовании.</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Члены фракции и депутатской группы обязаны письменно или по электронной почте уведомить лидера фракции/руководителя депутатской группы о планируемых командировках или иных мероприятиях в день проведения мероприятия.</w:t>
      </w:r>
    </w:p>
    <w:p>
      <w:pPr>
        <w:spacing w:after="60"/>
        <w:ind w:firstLine="567"/>
        <w:jc w:val="both"/>
      </w:pPr>
      <w:r>
        <w:rPr>
          <w:rFonts w:ascii="Arial" w:cs="Arial" w:eastAsia="Arial" w:hAnsi="Arial"/>
          <w:i/>
          <w:iCs/>
          <w:sz w:val="24"/>
          <w:szCs w:val="24"/>
        </w:rPr>
        <w:t xml:space="preserve">7. (Утратил силу в соответствии с Законом КР от </w:t>
      </w:r>
      <w:hyperlink w:history="1" r:id="rId2zcmxpqd__tfotpeyl-ye">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После определения количества присутствующих и отсутствующих депутатов председательствующий ставит на голосование проекты постановлений к проектам законов.</w:t>
      </w:r>
    </w:p>
    <w:p>
      <w:pPr>
        <w:spacing w:after="60"/>
        <w:ind w:firstLine="567"/>
        <w:jc w:val="both"/>
      </w:pPr>
      <w:r>
        <w:rPr>
          <w:rFonts w:ascii="Arial" w:cs="Arial" w:eastAsia="Arial" w:hAnsi="Arial"/>
          <w:sz w:val="24"/>
          <w:szCs w:val="24"/>
        </w:rPr>
        <w:t xml:space="preserve">Уклонение от голосования не допускается.</w:t>
      </w:r>
    </w:p>
    <w:p>
      <w:pPr>
        <w:spacing w:after="60"/>
        <w:ind w:firstLine="567"/>
        <w:jc w:val="both"/>
      </w:pPr>
      <w:r>
        <w:rPr>
          <w:rFonts w:ascii="Arial" w:cs="Arial" w:eastAsia="Arial" w:hAnsi="Arial"/>
          <w:sz w:val="24"/>
          <w:szCs w:val="24"/>
        </w:rPr>
        <w:t xml:space="preserve">Законы принимаются большинством от общего числа депутатов Жогорку Кенеша, если иное не предусмотрено в </w:t>
      </w:r>
      <w:hyperlink w:history="1" r:id="rIdccwtxkqkbd9dycoimcg9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gu2iugtk2bdkmc2c_cttn">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Результаты регистрации и поименного голосования депутатов размещаются на официальном сайте Жогорку Кенеша не позднее 2 рабочих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g30mxe7dsivr01cedpxda">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zfkhkswzr-fc9__dwoc4q">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Голосование по вопросам, не относящимся к законопроектам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 Ответственные комитеты представляют проекты постановлений по вопросам, не относящимся к законопроектам.</w:t>
      </w:r>
    </w:p>
    <w:p>
      <w:pPr>
        <w:spacing w:after="120"/>
        <w:ind w:firstLine="567"/>
        <w:jc w:val="both"/>
      </w:pPr>
      <w:r>
        <w:rPr>
          <w:rFonts w:ascii="Arial" w:cs="Arial" w:eastAsia="Arial" w:hAnsi="Arial"/>
          <w:sz w:val="24"/>
          <w:szCs w:val="24"/>
        </w:rPr>
        <w:t xml:space="preserve">2. Голосование по вопросам, не относящимся к законопроектам, проводится после их обсуждения, при этом не допускается передача права решающего голоса.</w:t>
      </w:r>
    </w:p>
    <w:p>
      <w:pPr>
        <w:spacing w:after="120"/>
        <w:ind w:firstLine="567"/>
        <w:jc w:val="both"/>
      </w:pPr>
      <w:r>
        <w:rPr>
          <w:rFonts w:ascii="Arial" w:cs="Arial" w:eastAsia="Arial" w:hAnsi="Arial"/>
          <w:sz w:val="24"/>
          <w:szCs w:val="24"/>
        </w:rPr>
        <w:t xml:space="preserve">3. По вопросам, включенным в повестку дня в ходе заседания, голосование проводится только после внесения инициатором соответствующего проекта постановления.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голосование ставятся предложения депутатов, представленные в письменном виде.</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В случае непредставления письменных предложений к проекту постановления в целях выявления взаимоисключающих или дублирующих предложений, а также противоречий по внесенным предложениям ответственный комитет дорабатывает проект постановления с учетом устно озвученных на заседании предложений и замечаний депутатов и вносит его окончательный текст для голосования на заседание Жогорку Кенеша.</w:t>
      </w:r>
    </w:p>
    <w:p>
      <w:pPr>
        <w:spacing w:after="60"/>
        <w:ind w:firstLine="567"/>
        <w:jc w:val="both"/>
      </w:pPr>
      <w:r>
        <w:rPr>
          <w:rFonts w:ascii="Arial" w:cs="Arial" w:eastAsia="Arial" w:hAnsi="Arial"/>
          <w:sz w:val="24"/>
          <w:szCs w:val="24"/>
        </w:rPr>
        <w:t xml:space="preserve">4.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объявляет список отсутствующих депутатов;</w:t>
      </w:r>
    </w:p>
    <w:p>
      <w:pPr>
        <w:spacing w:after="60"/>
        <w:ind w:firstLine="567"/>
        <w:jc w:val="both"/>
      </w:pPr>
      <w:r>
        <w:rPr>
          <w:rFonts w:ascii="Arial" w:cs="Arial" w:eastAsia="Arial" w:hAnsi="Arial"/>
          <w:sz w:val="24"/>
          <w:szCs w:val="24"/>
        </w:rPr>
        <w:t xml:space="preserve">2) сообщает о количестве кандидатур или предложений, которые ставятся на голосование, уточняет формулировки предложений, зачитывает итоговые тексты предложений и последовательность, в которой они ставятся на голосование, напоминает о виде голосования и кворуме для принятия решения.</w:t>
      </w:r>
    </w:p>
    <w:p>
      <w:pPr>
        <w:spacing w:after="60"/>
        <w:ind w:firstLine="567"/>
        <w:jc w:val="both"/>
      </w:pPr>
      <w:r>
        <w:rPr>
          <w:rFonts w:ascii="Arial" w:cs="Arial" w:eastAsia="Arial" w:hAnsi="Arial"/>
          <w:sz w:val="24"/>
          <w:szCs w:val="24"/>
        </w:rPr>
        <w:t xml:space="preserve">5. После объявления списка отсутствующих депутатов их компьютеры должны быть отключены.</w:t>
      </w:r>
    </w:p>
    <w:p>
      <w:pPr>
        <w:spacing w:after="60"/>
        <w:ind w:firstLine="567"/>
        <w:jc w:val="both"/>
      </w:pPr>
      <w:r>
        <w:rPr>
          <w:rFonts w:ascii="Arial" w:cs="Arial" w:eastAsia="Arial" w:hAnsi="Arial"/>
          <w:sz w:val="24"/>
          <w:szCs w:val="24"/>
        </w:rPr>
        <w:t xml:space="preserve">6. Депутат, зарегистрировавшийся на заседании Жогорку Кенеша, но отсутствовавший во время голосования, не вправе ставить вопрос о переголосовании по истечении времени, отведенного для голосования.</w:t>
      </w:r>
    </w:p>
    <w:p>
      <w:pPr>
        <w:spacing w:after="60"/>
        <w:ind w:firstLine="567"/>
        <w:jc w:val="both"/>
      </w:pPr>
      <w:r>
        <w:rPr>
          <w:rFonts w:ascii="Arial" w:cs="Arial" w:eastAsia="Arial" w:hAnsi="Arial"/>
          <w:sz w:val="24"/>
          <w:szCs w:val="24"/>
        </w:rPr>
        <w:t xml:space="preserve">7. В случае отклонения проекта постановления, не относящегося к законопроекту и не содержащего концептуальных изменений, допускается его повторное однократное внесение не ранее чем через 30 рабочих дней.</w:t>
      </w:r>
    </w:p>
    <w:p>
      <w:pPr>
        <w:spacing w:after="60"/>
        <w:ind w:firstLine="567"/>
        <w:jc w:val="both"/>
      </w:pPr>
      <w:r>
        <w:rPr>
          <w:rFonts w:ascii="Arial" w:cs="Arial" w:eastAsia="Arial" w:hAnsi="Arial"/>
          <w:i/>
          <w:iCs/>
          <w:sz w:val="24"/>
          <w:szCs w:val="24"/>
        </w:rPr>
        <w:t xml:space="preserve">(В редакции Закона КР от </w:t>
      </w:r>
      <w:hyperlink w:history="1" r:id="rIdo-quimkn3ghlfxpldzuhr">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86. Открытое голосование</w:t>
      </w:r>
    </w:p>
    <w:p>
      <w:pPr>
        <w:spacing w:after="60"/>
        <w:ind w:firstLine="567"/>
        <w:jc w:val="both"/>
      </w:pPr>
      <w:r>
        <w:rPr>
          <w:rFonts w:ascii="Arial" w:cs="Arial" w:eastAsia="Arial" w:hAnsi="Arial"/>
          <w:sz w:val="24"/>
          <w:szCs w:val="24"/>
        </w:rPr>
        <w:t xml:space="preserve">1. Открытое голосование на заседании Жогорку Кенеша проводится с использованием электронной системы подсчета голосов либо по решению Жогорку Кенеша - без использования электронной системы.</w:t>
      </w:r>
    </w:p>
    <w:p>
      <w:pPr>
        <w:spacing w:after="60"/>
        <w:ind w:firstLine="567"/>
        <w:jc w:val="both"/>
      </w:pPr>
      <w:r>
        <w:rPr>
          <w:rFonts w:ascii="Arial" w:cs="Arial" w:eastAsia="Arial" w:hAnsi="Arial"/>
          <w:sz w:val="24"/>
          <w:szCs w:val="24"/>
        </w:rPr>
        <w:t xml:space="preserve">2. При проведении открытого голосования с использованием электронной системы подсчета голосов обеспечивается их фиксирование, запись.</w:t>
      </w:r>
    </w:p>
    <w:p>
      <w:pPr>
        <w:spacing w:after="60"/>
        <w:ind w:firstLine="567"/>
        <w:jc w:val="both"/>
      </w:pPr>
      <w:r>
        <w:rPr>
          <w:rFonts w:ascii="Arial" w:cs="Arial" w:eastAsia="Arial" w:hAnsi="Arial"/>
          <w:sz w:val="24"/>
          <w:szCs w:val="24"/>
        </w:rPr>
        <w:t xml:space="preserve">3. Открытое голосование без использования электронной системы проводится путем поименного опроса председательствующим каждого депутата с фиксацией его волеизъявления.</w:t>
      </w:r>
    </w:p>
    <w:p>
      <w:pPr>
        <w:spacing w:after="60" w:before="200"/>
        <w:ind w:firstLine="567"/>
        <w:jc w:val="both"/>
      </w:pPr>
      <w:r>
        <w:rPr>
          <w:rFonts w:ascii="Arial" w:cs="Arial" w:eastAsia="Arial" w:hAnsi="Arial"/>
          <w:b/>
          <w:bCs/>
          <w:sz w:val="24"/>
          <w:szCs w:val="24"/>
        </w:rPr>
        <w:t xml:space="preserve">Статья 87. Тайное голосование</w:t>
      </w:r>
    </w:p>
    <w:p>
      <w:pPr>
        <w:spacing w:after="60"/>
        <w:ind w:firstLine="567"/>
        <w:jc w:val="both"/>
      </w:pPr>
      <w:r>
        <w:rPr>
          <w:rFonts w:ascii="Arial" w:cs="Arial" w:eastAsia="Arial" w:hAnsi="Arial"/>
          <w:sz w:val="24"/>
          <w:szCs w:val="24"/>
        </w:rPr>
        <w:t xml:space="preserve">1. Тайное голосование проводится с использованием электронной системы подсчета голосов или бюллетеней.</w:t>
      </w:r>
    </w:p>
    <w:p>
      <w:pPr>
        <w:spacing w:after="60"/>
        <w:ind w:firstLine="567"/>
        <w:jc w:val="both"/>
      </w:pPr>
      <w:r>
        <w:rPr>
          <w:rFonts w:ascii="Arial" w:cs="Arial" w:eastAsia="Arial" w:hAnsi="Arial"/>
          <w:sz w:val="24"/>
          <w:szCs w:val="24"/>
        </w:rPr>
        <w:t xml:space="preserve">2. При проведении тайного голосования с использованием электронной системы результаты голосования отображаются в виде обобщенного результата голосования, при этом поименные списки в память компьютера не заносятся.</w:t>
      </w:r>
    </w:p>
    <w:p>
      <w:pPr>
        <w:spacing w:after="60"/>
        <w:ind w:firstLine="567"/>
        <w:jc w:val="both"/>
      </w:pPr>
      <w:r>
        <w:rPr>
          <w:rFonts w:ascii="Arial" w:cs="Arial" w:eastAsia="Arial" w:hAnsi="Arial"/>
          <w:sz w:val="24"/>
          <w:szCs w:val="24"/>
        </w:rPr>
        <w:t xml:space="preserve">3.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тайну волеизъявления депутата, и опускается в урну для голосования, опечатанную счетной комиссией.</w:t>
      </w:r>
    </w:p>
    <w:p>
      <w:pPr>
        <w:spacing w:after="60" w:before="200"/>
        <w:ind w:firstLine="567"/>
        <w:jc w:val="both"/>
      </w:pPr>
      <w:r>
        <w:rPr>
          <w:rFonts w:ascii="Arial" w:cs="Arial" w:eastAsia="Arial" w:hAnsi="Arial"/>
          <w:b/>
          <w:bCs/>
          <w:sz w:val="24"/>
          <w:szCs w:val="24"/>
        </w:rPr>
        <w:t xml:space="preserve">Статья 88. Деятельность счетной комиссии Жогорку Кенеша</w:t>
      </w:r>
    </w:p>
    <w:p>
      <w:pPr>
        <w:spacing w:after="60"/>
        <w:ind w:firstLine="567"/>
        <w:jc w:val="both"/>
      </w:pPr>
      <w:r>
        <w:rPr>
          <w:rFonts w:ascii="Arial" w:cs="Arial" w:eastAsia="Arial" w:hAnsi="Arial"/>
          <w:sz w:val="24"/>
          <w:szCs w:val="24"/>
        </w:rPr>
        <w:t xml:space="preserve">1. Счетная комиссия:</w:t>
      </w:r>
    </w:p>
    <w:p>
      <w:pPr>
        <w:spacing w:after="60"/>
        <w:ind w:firstLine="567"/>
        <w:jc w:val="both"/>
      </w:pPr>
      <w:r>
        <w:rPr>
          <w:rFonts w:ascii="Arial" w:cs="Arial" w:eastAsia="Arial" w:hAnsi="Arial"/>
          <w:sz w:val="24"/>
          <w:szCs w:val="24"/>
        </w:rPr>
        <w:t xml:space="preserve">1) устанавливает форму бюллетеня и контролирует их изготовление в количестве, соответствующем числу избранных депутатов;</w:t>
      </w:r>
    </w:p>
    <w:p>
      <w:pPr>
        <w:spacing w:after="60"/>
        <w:ind w:firstLine="567"/>
        <w:jc w:val="both"/>
      </w:pPr>
      <w:r>
        <w:rPr>
          <w:rFonts w:ascii="Arial" w:cs="Arial" w:eastAsia="Arial" w:hAnsi="Arial"/>
          <w:sz w:val="24"/>
          <w:szCs w:val="24"/>
        </w:rPr>
        <w:t xml:space="preserve">2) выдает депутатам под личную подпись бюллетени;</w:t>
      </w:r>
    </w:p>
    <w:p>
      <w:pPr>
        <w:spacing w:after="60"/>
        <w:ind w:firstLine="567"/>
        <w:jc w:val="both"/>
      </w:pPr>
      <w:r>
        <w:rPr>
          <w:rFonts w:ascii="Arial" w:cs="Arial" w:eastAsia="Arial" w:hAnsi="Arial"/>
          <w:sz w:val="24"/>
          <w:szCs w:val="24"/>
        </w:rPr>
        <w:t xml:space="preserve">3) обеспечивает подготовку и проведение голосования;</w:t>
      </w:r>
    </w:p>
    <w:p>
      <w:pPr>
        <w:spacing w:after="60"/>
        <w:ind w:firstLine="567"/>
        <w:jc w:val="both"/>
      </w:pPr>
      <w:r>
        <w:rPr>
          <w:rFonts w:ascii="Arial" w:cs="Arial" w:eastAsia="Arial" w:hAnsi="Arial"/>
          <w:sz w:val="24"/>
          <w:szCs w:val="24"/>
        </w:rPr>
        <w:t xml:space="preserve">4) погашает бюллетени, оставшиеся после завершения их выдачи;</w:t>
      </w:r>
    </w:p>
    <w:p>
      <w:pPr>
        <w:spacing w:after="60"/>
        <w:ind w:firstLine="567"/>
        <w:jc w:val="both"/>
      </w:pPr>
      <w:r>
        <w:rPr>
          <w:rFonts w:ascii="Arial" w:cs="Arial" w:eastAsia="Arial" w:hAnsi="Arial"/>
          <w:sz w:val="24"/>
          <w:szCs w:val="24"/>
        </w:rPr>
        <w:t xml:space="preserve">5) фиксирует время голосования;</w:t>
      </w:r>
    </w:p>
    <w:p>
      <w:pPr>
        <w:spacing w:after="60"/>
        <w:ind w:firstLine="567"/>
        <w:jc w:val="both"/>
      </w:pPr>
      <w:r>
        <w:rPr>
          <w:rFonts w:ascii="Arial" w:cs="Arial" w:eastAsia="Arial" w:hAnsi="Arial"/>
          <w:sz w:val="24"/>
          <w:szCs w:val="24"/>
        </w:rPr>
        <w:t xml:space="preserve">6) разрешает конфликты и споры, возникающие в ходе голосования;</w:t>
      </w:r>
    </w:p>
    <w:p>
      <w:pPr>
        <w:spacing w:after="60"/>
        <w:ind w:firstLine="567"/>
        <w:jc w:val="both"/>
      </w:pPr>
      <w:r>
        <w:rPr>
          <w:rFonts w:ascii="Arial" w:cs="Arial" w:eastAsia="Arial" w:hAnsi="Arial"/>
          <w:sz w:val="24"/>
          <w:szCs w:val="24"/>
        </w:rPr>
        <w:t xml:space="preserve">7) осуществляет вскрытие урны и подсчет голосов;</w:t>
      </w:r>
    </w:p>
    <w:p>
      <w:pPr>
        <w:spacing w:after="60"/>
        <w:ind w:firstLine="567"/>
        <w:jc w:val="both"/>
      </w:pPr>
      <w:r>
        <w:rPr>
          <w:rFonts w:ascii="Arial" w:cs="Arial" w:eastAsia="Arial" w:hAnsi="Arial"/>
          <w:sz w:val="24"/>
          <w:szCs w:val="24"/>
        </w:rPr>
        <w:t xml:space="preserve">8) оглашает Жогорку Кенешу результаты голосования, в том числе общее количество изготовленных, выданных, погашенных, действительных, недействительных бюллетеней, а также результаты подсчета голосов.</w:t>
      </w:r>
    </w:p>
    <w:p>
      <w:pPr>
        <w:spacing w:after="60"/>
        <w:ind w:firstLine="567"/>
        <w:jc w:val="both"/>
      </w:pPr>
      <w:r>
        <w:rPr>
          <w:rFonts w:ascii="Arial" w:cs="Arial" w:eastAsia="Arial" w:hAnsi="Arial"/>
          <w:sz w:val="24"/>
          <w:szCs w:val="24"/>
        </w:rPr>
        <w:t xml:space="preserve">2. Недействительными при подсчете голосов считаются бюллетени неустановленной формы, а также бюллетени, по которым невозможно определить волеизъявление депутатов.</w:t>
      </w:r>
    </w:p>
    <w:p>
      <w:pPr>
        <w:spacing w:after="60"/>
        <w:ind w:firstLine="567"/>
        <w:jc w:val="both"/>
      </w:pPr>
      <w:r>
        <w:rPr>
          <w:rFonts w:ascii="Arial" w:cs="Arial" w:eastAsia="Arial" w:hAnsi="Arial"/>
          <w:sz w:val="24"/>
          <w:szCs w:val="24"/>
        </w:rPr>
        <w:t xml:space="preserve">3. Вскрытие урны и подсчет голосов по бюллетеням осуществляются счетной комиссией открыто в зале заседания.</w:t>
      </w:r>
    </w:p>
    <w:p>
      <w:pPr>
        <w:spacing w:after="60"/>
        <w:ind w:firstLine="567"/>
        <w:jc w:val="both"/>
      </w:pPr>
      <w:r>
        <w:rPr>
          <w:rFonts w:ascii="Arial" w:cs="Arial" w:eastAsia="Arial" w:hAnsi="Arial"/>
          <w:sz w:val="24"/>
          <w:szCs w:val="24"/>
        </w:rPr>
        <w:t xml:space="preserve">4. Результаты голосования счетная комиссия отражает в протоколе, который подписывается присутствующими членами комиссии.</w:t>
      </w:r>
    </w:p>
    <w:p>
      <w:pPr>
        <w:spacing w:after="60"/>
        <w:ind w:firstLine="567"/>
        <w:jc w:val="both"/>
      </w:pPr>
      <w:r>
        <w:rPr>
          <w:rFonts w:ascii="Arial" w:cs="Arial" w:eastAsia="Arial" w:hAnsi="Arial"/>
          <w:sz w:val="24"/>
          <w:szCs w:val="24"/>
        </w:rPr>
        <w:t xml:space="preserve">В случае несогласия одного из членов комиссии с протоколом он в письменной форме излагает особое мнение, которое прилагается к протоколу и оглашается на заседании.</w:t>
      </w:r>
    </w:p>
    <w:p>
      <w:pPr>
        <w:spacing w:after="60"/>
        <w:ind w:firstLine="567"/>
        <w:jc w:val="both"/>
      </w:pPr>
      <w:r>
        <w:rPr>
          <w:rFonts w:ascii="Arial" w:cs="Arial" w:eastAsia="Arial" w:hAnsi="Arial"/>
          <w:sz w:val="24"/>
          <w:szCs w:val="24"/>
        </w:rPr>
        <w:t xml:space="preserve">5. Депутаты Жогорку Кенеша могут присутствовать при подсчете результатов тайного голосования без права вмешиваться в ход работы счетной комиссии.</w:t>
      </w:r>
    </w:p>
    <w:p>
      <w:pPr>
        <w:spacing w:after="60" w:before="200"/>
        <w:ind w:firstLine="567"/>
        <w:jc w:val="both"/>
      </w:pPr>
      <w:r>
        <w:rPr>
          <w:rFonts w:ascii="Arial" w:cs="Arial" w:eastAsia="Arial" w:hAnsi="Arial"/>
          <w:b/>
          <w:bCs/>
          <w:sz w:val="24"/>
          <w:szCs w:val="24"/>
        </w:rPr>
        <w:t xml:space="preserve">Статья 89. Порядок проведения голосования в три тура</w:t>
      </w:r>
    </w:p>
    <w:p>
      <w:pPr>
        <w:spacing w:after="60"/>
        <w:ind w:firstLine="567"/>
        <w:jc w:val="both"/>
      </w:pPr>
      <w:r>
        <w:rPr>
          <w:rFonts w:ascii="Arial" w:cs="Arial" w:eastAsia="Arial" w:hAnsi="Arial"/>
          <w:sz w:val="24"/>
          <w:szCs w:val="24"/>
        </w:rPr>
        <w:t xml:space="preserve">1. При выдвижении нескольких кандидатур на одно место или рассмотрении нескольких вариантов решения голосование может быть проведено в три тура, если иное не предусмотрено настоящим Регламентом.</w:t>
      </w:r>
    </w:p>
    <w:p>
      <w:pPr>
        <w:spacing w:after="60"/>
        <w:ind w:firstLine="567"/>
        <w:jc w:val="both"/>
      </w:pPr>
      <w:r>
        <w:rPr>
          <w:rFonts w:ascii="Arial" w:cs="Arial" w:eastAsia="Arial" w:hAnsi="Arial"/>
          <w:sz w:val="24"/>
          <w:szCs w:val="24"/>
        </w:rPr>
        <w:t xml:space="preserve">2. Депутаты могут голосовать только за одну кандидатуру или за один вариант решения, или "против всех". Кандидатуры вносятся в бюллетени в алфавитном или ином порядке, определенном законодательством.</w:t>
      </w:r>
    </w:p>
    <w:p>
      <w:pPr>
        <w:spacing w:after="60"/>
        <w:ind w:firstLine="567"/>
        <w:jc w:val="both"/>
      </w:pPr>
      <w:r>
        <w:rPr>
          <w:rFonts w:ascii="Arial" w:cs="Arial" w:eastAsia="Arial" w:hAnsi="Arial"/>
          <w:sz w:val="24"/>
          <w:szCs w:val="24"/>
        </w:rPr>
        <w:t xml:space="preserve">3. В первом туре депутат голосует за одну из нескольких выдвинутых кандидатур или за один из нескольких вариантов решения, или "против всех".</w:t>
      </w:r>
    </w:p>
    <w:p>
      <w:pPr>
        <w:spacing w:after="60"/>
        <w:ind w:firstLine="567"/>
        <w:jc w:val="both"/>
      </w:pPr>
      <w:r>
        <w:rPr>
          <w:rFonts w:ascii="Arial" w:cs="Arial" w:eastAsia="Arial" w:hAnsi="Arial"/>
          <w:sz w:val="24"/>
          <w:szCs w:val="24"/>
        </w:rPr>
        <w:t xml:space="preserve">4. Второй тур голосования проводится по двум кандидатурам или двум вариантам решения вопроса, получившим наибольшее число голосов. По итогам второго тура считается избранным тот кандидат или принятым тот вариант решения, который получил необходимое число голосов.</w:t>
      </w:r>
    </w:p>
    <w:p>
      <w:pPr>
        <w:spacing w:after="60"/>
        <w:ind w:firstLine="567"/>
        <w:jc w:val="both"/>
      </w:pPr>
      <w:r>
        <w:rPr>
          <w:rFonts w:ascii="Arial" w:cs="Arial" w:eastAsia="Arial" w:hAnsi="Arial"/>
          <w:sz w:val="24"/>
          <w:szCs w:val="24"/>
        </w:rPr>
        <w:t xml:space="preserve">5. Если во втором туре обе вынесенные на голосование кандидатуры или оба варианта решения набрали равное количество голосов, Жогорку Кенеш проводит переголосование.</w:t>
      </w:r>
    </w:p>
    <w:p>
      <w:pPr>
        <w:spacing w:after="60"/>
        <w:ind w:firstLine="567"/>
        <w:jc w:val="both"/>
      </w:pPr>
      <w:r>
        <w:rPr>
          <w:rFonts w:ascii="Arial" w:cs="Arial" w:eastAsia="Arial" w:hAnsi="Arial"/>
          <w:sz w:val="24"/>
          <w:szCs w:val="24"/>
        </w:rPr>
        <w:t xml:space="preserve">6. Третий тур голосования проводится, если во втором туре ни одна из двух кандидатур или ни один из двух вариантов решения не получили требуемое число голосов.</w:t>
      </w:r>
    </w:p>
    <w:p>
      <w:pPr>
        <w:spacing w:after="60"/>
        <w:ind w:firstLine="567"/>
        <w:jc w:val="both"/>
      </w:pPr>
      <w:r>
        <w:rPr>
          <w:rFonts w:ascii="Arial" w:cs="Arial" w:eastAsia="Arial" w:hAnsi="Arial"/>
          <w:sz w:val="24"/>
          <w:szCs w:val="24"/>
        </w:rPr>
        <w:t xml:space="preserve">7. По итогам третьего тура считается избранным тот кандидат или принятым тот вариант решения, который получил большинство голосов от общего числа депутатов, если иное не установлено настоящим Регламентом.</w:t>
      </w:r>
    </w:p>
    <w:p>
      <w:pPr>
        <w:spacing w:after="60"/>
        <w:ind w:firstLine="567"/>
        <w:jc w:val="both"/>
      </w:pPr>
      <w:r>
        <w:rPr>
          <w:rFonts w:ascii="Arial" w:cs="Arial" w:eastAsia="Arial" w:hAnsi="Arial"/>
          <w:sz w:val="24"/>
          <w:szCs w:val="24"/>
        </w:rPr>
        <w:t xml:space="preserve">8. Если ни один кандидат или вариант решения не получил необходимое число голосов, проводятся новые выборы с выдвижением новых кандидатур или новых вариантов решения.</w:t>
      </w:r>
    </w:p>
    <w:p>
      <w:pPr>
        <w:spacing w:after="60" w:before="200"/>
        <w:ind w:firstLine="567"/>
        <w:jc w:val="both"/>
      </w:pPr>
      <w:r>
        <w:rPr>
          <w:rFonts w:ascii="Arial" w:cs="Arial" w:eastAsia="Arial" w:hAnsi="Arial"/>
          <w:b/>
          <w:bCs/>
          <w:sz w:val="24"/>
          <w:szCs w:val="24"/>
        </w:rPr>
        <w:t xml:space="preserve">Статья 90. Использование электронной системы</w:t>
      </w:r>
    </w:p>
    <w:p>
      <w:pPr>
        <w:spacing w:after="60"/>
        <w:ind w:firstLine="567"/>
        <w:jc w:val="both"/>
      </w:pPr>
      <w:r>
        <w:rPr>
          <w:rFonts w:ascii="Arial" w:cs="Arial" w:eastAsia="Arial" w:hAnsi="Arial"/>
          <w:sz w:val="24"/>
          <w:szCs w:val="24"/>
        </w:rPr>
        <w:t xml:space="preserve">1. Электронная система используется в целях:</w:t>
      </w:r>
    </w:p>
    <w:p>
      <w:pPr>
        <w:spacing w:after="60"/>
        <w:ind w:firstLine="567"/>
        <w:jc w:val="both"/>
      </w:pPr>
      <w:r>
        <w:rPr>
          <w:rFonts w:ascii="Arial" w:cs="Arial" w:eastAsia="Arial" w:hAnsi="Arial"/>
          <w:sz w:val="24"/>
          <w:szCs w:val="24"/>
        </w:rPr>
        <w:t xml:space="preserve">1) регистрации депутатов Жогорку Кенеша;</w:t>
      </w:r>
    </w:p>
    <w:p>
      <w:pPr>
        <w:spacing w:after="60"/>
        <w:ind w:firstLine="567"/>
        <w:jc w:val="both"/>
      </w:pPr>
      <w:r>
        <w:rPr>
          <w:rFonts w:ascii="Arial" w:cs="Arial" w:eastAsia="Arial" w:hAnsi="Arial"/>
          <w:sz w:val="24"/>
          <w:szCs w:val="24"/>
        </w:rPr>
        <w:t xml:space="preserve">2) записи депутатов на выступления;</w:t>
      </w:r>
    </w:p>
    <w:p>
      <w:pPr>
        <w:spacing w:after="60"/>
        <w:ind w:firstLine="567"/>
        <w:jc w:val="both"/>
      </w:pPr>
      <w:r>
        <w:rPr>
          <w:rFonts w:ascii="Arial" w:cs="Arial" w:eastAsia="Arial" w:hAnsi="Arial"/>
          <w:sz w:val="24"/>
          <w:szCs w:val="24"/>
        </w:rPr>
        <w:t xml:space="preserve">3) подсчета голосов и определения результатов голосования;</w:t>
      </w:r>
    </w:p>
    <w:p>
      <w:pPr>
        <w:spacing w:after="60"/>
        <w:ind w:firstLine="567"/>
        <w:jc w:val="both"/>
      </w:pPr>
      <w:r>
        <w:rPr>
          <w:rFonts w:ascii="Arial" w:cs="Arial" w:eastAsia="Arial" w:hAnsi="Arial"/>
          <w:sz w:val="24"/>
          <w:szCs w:val="24"/>
        </w:rPr>
        <w:t xml:space="preserve">4) накопления и оперативной выдачи информации о ходе и результатах голосования;</w:t>
      </w:r>
    </w:p>
    <w:p>
      <w:pPr>
        <w:spacing w:after="60"/>
        <w:ind w:firstLine="567"/>
        <w:jc w:val="both"/>
      </w:pPr>
      <w:r>
        <w:rPr>
          <w:rFonts w:ascii="Arial" w:cs="Arial" w:eastAsia="Arial" w:hAnsi="Arial"/>
          <w:sz w:val="24"/>
          <w:szCs w:val="24"/>
        </w:rPr>
        <w:t xml:space="preserve">5) формирования и распечатки списков и других документов заседаний;</w:t>
      </w:r>
    </w:p>
    <w:p>
      <w:pPr>
        <w:spacing w:after="60"/>
        <w:ind w:firstLine="567"/>
        <w:jc w:val="both"/>
      </w:pPr>
      <w:r>
        <w:rPr>
          <w:rFonts w:ascii="Arial" w:cs="Arial" w:eastAsia="Arial" w:hAnsi="Arial"/>
          <w:sz w:val="24"/>
          <w:szCs w:val="24"/>
        </w:rPr>
        <w:t xml:space="preserve">6) информационного обеспечения депутатов в зале заседания Жогорку Кенеша, включая базу данных законопроектов.</w:t>
      </w:r>
    </w:p>
    <w:p>
      <w:pPr>
        <w:spacing w:after="60"/>
        <w:ind w:firstLine="567"/>
        <w:jc w:val="both"/>
      </w:pPr>
      <w:r>
        <w:rPr>
          <w:rFonts w:ascii="Arial" w:cs="Arial" w:eastAsia="Arial" w:hAnsi="Arial"/>
          <w:sz w:val="24"/>
          <w:szCs w:val="24"/>
        </w:rPr>
        <w:t xml:space="preserve">2. Регистрация в электронной системе осуществляется депутатом лично с помощью идентификации его по отпечаткам пальцев (пальца) либо технологии распознавания лица.</w:t>
      </w:r>
    </w:p>
    <w:p>
      <w:pPr>
        <w:spacing w:after="60" w:before="200"/>
        <w:ind w:firstLine="567"/>
        <w:jc w:val="both"/>
      </w:pPr>
      <w:r>
        <w:rPr>
          <w:rFonts w:ascii="Arial" w:cs="Arial" w:eastAsia="Arial" w:hAnsi="Arial"/>
          <w:b/>
          <w:bCs/>
          <w:sz w:val="24"/>
          <w:szCs w:val="24"/>
        </w:rPr>
        <w:t xml:space="preserve">Статья 91. Контроль за использованием электронной системы</w:t>
      </w:r>
    </w:p>
    <w:p>
      <w:pPr>
        <w:spacing w:after="60"/>
        <w:ind w:firstLine="567"/>
        <w:jc w:val="both"/>
      </w:pPr>
      <w:r>
        <w:rPr>
          <w:rFonts w:ascii="Arial" w:cs="Arial" w:eastAsia="Arial" w:hAnsi="Arial"/>
          <w:sz w:val="24"/>
          <w:szCs w:val="24"/>
        </w:rPr>
        <w:t xml:space="preserve">1. Жогорку Кенеш из числа депутатов всех фракций, депутатских групп создает постоянную рабочую комиссию, которая осуществляет контроль за использованием электронной системы при голосовании.</w:t>
      </w:r>
    </w:p>
    <w:p>
      <w:pPr>
        <w:spacing w:after="60"/>
        <w:ind w:firstLine="567"/>
        <w:jc w:val="both"/>
      </w:pPr>
      <w:r>
        <w:rPr>
          <w:rFonts w:ascii="Arial" w:cs="Arial" w:eastAsia="Arial" w:hAnsi="Arial"/>
          <w:sz w:val="24"/>
          <w:szCs w:val="24"/>
        </w:rPr>
        <w:t xml:space="preserve">2. Члены рабочей комиссии имеют право беспрепятственного доступа ко всей информации, необходимой для осуществления контроля.</w:t>
      </w:r>
    </w:p>
    <w:p>
      <w:pPr>
        <w:spacing w:after="60"/>
        <w:ind w:firstLine="567"/>
        <w:jc w:val="both"/>
      </w:pPr>
      <w:r>
        <w:rPr>
          <w:rFonts w:ascii="Arial" w:cs="Arial" w:eastAsia="Arial" w:hAnsi="Arial"/>
          <w:sz w:val="24"/>
          <w:szCs w:val="24"/>
        </w:rPr>
        <w:t xml:space="preserve">3. При проведении тайного голосования с использованием электронной системы рабочая комиссия обязана до начала голосования проверить исправность электронной системы.</w:t>
      </w:r>
    </w:p>
    <w:p>
      <w:pPr>
        <w:spacing w:after="60"/>
        <w:ind w:firstLine="567"/>
        <w:jc w:val="both"/>
      </w:pPr>
      <w:r>
        <w:rPr>
          <w:rFonts w:ascii="Arial" w:cs="Arial" w:eastAsia="Arial" w:hAnsi="Arial"/>
          <w:sz w:val="24"/>
          <w:szCs w:val="24"/>
        </w:rPr>
        <w:t xml:space="preserve">4. Соблюдение правил использования электронной системы в режиме тайного голосования оформляется протоколом, составляемым рабочей комиссией.</w:t>
      </w:r>
    </w:p>
    <w:p>
      <w:pPr>
        <w:spacing w:after="60"/>
        <w:ind w:firstLine="567"/>
        <w:jc w:val="both"/>
      </w:pPr>
      <w:r>
        <w:rPr>
          <w:rFonts w:ascii="Arial" w:cs="Arial" w:eastAsia="Arial" w:hAnsi="Arial"/>
          <w:sz w:val="24"/>
          <w:szCs w:val="24"/>
        </w:rPr>
        <w:t xml:space="preserve">5. Рабочая комиссия рассматривает и проверяет обоснованность заявлений фракций, депутатских групп о неточностях в результатах открытого голосования, записи на выступления и других ошибках в работе электронной системы.</w:t>
      </w:r>
    </w:p>
    <w:p>
      <w:pPr>
        <w:spacing w:after="60"/>
        <w:ind w:firstLine="567"/>
        <w:jc w:val="both"/>
      </w:pPr>
      <w:r>
        <w:rPr>
          <w:rFonts w:ascii="Arial" w:cs="Arial" w:eastAsia="Arial" w:hAnsi="Arial"/>
          <w:sz w:val="24"/>
          <w:szCs w:val="24"/>
        </w:rPr>
        <w:t xml:space="preserve">6. Рабочая комиссия может привлекать к своей работе экспертов и специалистов по электронным системам.</w:t>
      </w:r>
    </w:p>
    <w:p>
      <w:pPr>
        <w:spacing w:after="60" w:before="200"/>
        <w:ind w:firstLine="567"/>
        <w:jc w:val="both"/>
      </w:pPr>
      <w:r>
        <w:rPr>
          <w:rFonts w:ascii="Arial" w:cs="Arial" w:eastAsia="Arial" w:hAnsi="Arial"/>
          <w:b/>
          <w:bCs/>
          <w:sz w:val="24"/>
          <w:szCs w:val="24"/>
        </w:rPr>
        <w:t xml:space="preserve">Статья 92. Предоставление информации электронной системы</w:t>
      </w:r>
    </w:p>
    <w:p>
      <w:pPr>
        <w:spacing w:after="60"/>
        <w:ind w:firstLine="567"/>
        <w:jc w:val="both"/>
      </w:pPr>
      <w:r>
        <w:rPr>
          <w:rFonts w:ascii="Arial" w:cs="Arial" w:eastAsia="Arial" w:hAnsi="Arial"/>
          <w:sz w:val="24"/>
          <w:szCs w:val="24"/>
        </w:rPr>
        <w:t xml:space="preserve">1. Результаты регистрации депутатов на заседании, их открытого голосования и другие данные о ходе заседания Жогорку Кенеша подлежат размещению на официальном сайте Жогорку Кенеша.</w:t>
      </w:r>
    </w:p>
    <w:p>
      <w:pPr>
        <w:spacing w:after="60"/>
        <w:ind w:firstLine="567"/>
        <w:jc w:val="both"/>
      </w:pPr>
      <w:r>
        <w:rPr>
          <w:rFonts w:ascii="Arial" w:cs="Arial" w:eastAsia="Arial" w:hAnsi="Arial"/>
          <w:sz w:val="24"/>
          <w:szCs w:val="24"/>
        </w:rPr>
        <w:t xml:space="preserve">2. Информация, находящаяся в памяти электронной системы, хранится в архиве Жогорку Кенеша, если иное не установлено настоящим Регламентом.</w:t>
      </w:r>
    </w:p>
    <w:p>
      <w:pPr>
        <w:spacing w:after="200" w:before="200"/>
        <w:ind w:firstLine="397"/>
        <w:jc w:val="center"/>
      </w:pPr>
      <w:r>
        <w:rPr>
          <w:rFonts w:ascii="Arial" w:cs="Arial" w:eastAsia="Arial" w:hAnsi="Arial"/>
          <w:b/>
          <w:bCs/>
          <w:sz w:val="24"/>
          <w:szCs w:val="24"/>
        </w:rPr>
        <w:t xml:space="preserve">Глава 16. Протокол, стенографический отчет, "дело" заседания и законопроекта</w:t>
      </w:r>
    </w:p>
    <w:p>
      <w:pPr>
        <w:spacing w:after="60" w:before="200"/>
        <w:ind w:firstLine="567"/>
        <w:jc w:val="both"/>
      </w:pPr>
      <w:r>
        <w:rPr>
          <w:rFonts w:ascii="Arial" w:cs="Arial" w:eastAsia="Arial" w:hAnsi="Arial"/>
          <w:b/>
          <w:bCs/>
          <w:sz w:val="24"/>
          <w:szCs w:val="24"/>
        </w:rPr>
        <w:t xml:space="preserve">Статья 93. Содержание протокола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протоколируются. Ведение протокола заседания осуществляет соответствующее структурное подразделение Аппарата. Протокол заседания подписывается председательствующим на заседании.</w:t>
      </w:r>
    </w:p>
    <w:p>
      <w:pPr>
        <w:spacing w:after="60"/>
        <w:ind w:firstLine="567"/>
        <w:jc w:val="both"/>
      </w:pPr>
      <w:r>
        <w:rPr>
          <w:rFonts w:ascii="Arial" w:cs="Arial" w:eastAsia="Arial" w:hAnsi="Arial"/>
          <w:sz w:val="24"/>
          <w:szCs w:val="24"/>
        </w:rPr>
        <w:t xml:space="preserve">2. В протоколе заседания отражаются:</w:t>
      </w:r>
    </w:p>
    <w:p>
      <w:pPr>
        <w:spacing w:after="60"/>
        <w:ind w:firstLine="567"/>
        <w:jc w:val="both"/>
      </w:pPr>
      <w:r>
        <w:rPr>
          <w:rFonts w:ascii="Arial" w:cs="Arial" w:eastAsia="Arial" w:hAnsi="Arial"/>
          <w:sz w:val="24"/>
          <w:szCs w:val="24"/>
        </w:rPr>
        <w:t xml:space="preserve">1) дата, время и место проведения заседания;</w:t>
      </w:r>
    </w:p>
    <w:p>
      <w:pPr>
        <w:spacing w:after="60"/>
        <w:ind w:firstLine="567"/>
        <w:jc w:val="both"/>
      </w:pPr>
      <w:r>
        <w:rPr>
          <w:rFonts w:ascii="Arial" w:cs="Arial" w:eastAsia="Arial" w:hAnsi="Arial"/>
          <w:sz w:val="24"/>
          <w:szCs w:val="24"/>
        </w:rPr>
        <w:t xml:space="preserve">2) число депутатов, присутствовавших на заседании;</w:t>
      </w:r>
    </w:p>
    <w:p>
      <w:pPr>
        <w:spacing w:after="60"/>
        <w:ind w:firstLine="567"/>
        <w:jc w:val="both"/>
      </w:pPr>
      <w:r>
        <w:rPr>
          <w:rFonts w:ascii="Arial" w:cs="Arial" w:eastAsia="Arial" w:hAnsi="Arial"/>
          <w:sz w:val="24"/>
          <w:szCs w:val="24"/>
        </w:rPr>
        <w:t xml:space="preserve">3) вопросы повестки дня, вынесенные на рассмотрение;</w:t>
      </w:r>
    </w:p>
    <w:p>
      <w:pPr>
        <w:spacing w:after="60"/>
        <w:ind w:firstLine="567"/>
        <w:jc w:val="both"/>
      </w:pPr>
      <w:r>
        <w:rPr>
          <w:rFonts w:ascii="Arial" w:cs="Arial" w:eastAsia="Arial" w:hAnsi="Arial"/>
          <w:sz w:val="24"/>
          <w:szCs w:val="24"/>
        </w:rPr>
        <w:t xml:space="preserve">4) названия и редакции документов, розданных депутатам для этого заседания;</w:t>
      </w:r>
    </w:p>
    <w:p>
      <w:pPr>
        <w:spacing w:after="60"/>
        <w:ind w:firstLine="567"/>
        <w:jc w:val="both"/>
      </w:pPr>
      <w:r>
        <w:rPr>
          <w:rFonts w:ascii="Arial" w:cs="Arial" w:eastAsia="Arial" w:hAnsi="Arial"/>
          <w:sz w:val="24"/>
          <w:szCs w:val="24"/>
        </w:rPr>
        <w:t xml:space="preserve">5) фамилии и должности лиц, приглашенных на заседание;</w:t>
      </w:r>
    </w:p>
    <w:p>
      <w:pPr>
        <w:spacing w:after="60"/>
        <w:ind w:firstLine="567"/>
        <w:jc w:val="both"/>
      </w:pPr>
      <w:r>
        <w:rPr>
          <w:rFonts w:ascii="Arial" w:cs="Arial" w:eastAsia="Arial" w:hAnsi="Arial"/>
          <w:sz w:val="24"/>
          <w:szCs w:val="24"/>
        </w:rPr>
        <w:t xml:space="preserve">6) фамилии председательствующего на заседании и выступавших;</w:t>
      </w:r>
    </w:p>
    <w:p>
      <w:pPr>
        <w:spacing w:after="60"/>
        <w:ind w:firstLine="567"/>
        <w:jc w:val="both"/>
      </w:pPr>
      <w:r>
        <w:rPr>
          <w:rFonts w:ascii="Arial" w:cs="Arial" w:eastAsia="Arial" w:hAnsi="Arial"/>
          <w:sz w:val="24"/>
          <w:szCs w:val="24"/>
        </w:rPr>
        <w:t xml:space="preserve">7) все внесенные на голосование вопросы и предложения, способы их решения;</w:t>
      </w:r>
    </w:p>
    <w:p>
      <w:pPr>
        <w:spacing w:after="60"/>
        <w:ind w:firstLine="567"/>
        <w:jc w:val="both"/>
      </w:pPr>
      <w:r>
        <w:rPr>
          <w:rFonts w:ascii="Arial" w:cs="Arial" w:eastAsia="Arial" w:hAnsi="Arial"/>
          <w:sz w:val="24"/>
          <w:szCs w:val="24"/>
        </w:rPr>
        <w:t xml:space="preserve">8) полные результаты голосования (прилагаются и в том случае, когда председательствующий на заседании огласил их неполностью) и принятые решения;</w:t>
      </w:r>
    </w:p>
    <w:p>
      <w:pPr>
        <w:spacing w:after="60"/>
        <w:ind w:firstLine="567"/>
        <w:jc w:val="both"/>
      </w:pPr>
      <w:r>
        <w:rPr>
          <w:rFonts w:ascii="Arial" w:cs="Arial" w:eastAsia="Arial" w:hAnsi="Arial"/>
          <w:sz w:val="24"/>
          <w:szCs w:val="24"/>
        </w:rPr>
        <w:t xml:space="preserve">9) данные о поименной регистрации присутствующих на заседании депутатов;</w:t>
      </w:r>
    </w:p>
    <w:p>
      <w:pPr>
        <w:spacing w:after="60"/>
        <w:ind w:firstLine="567"/>
        <w:jc w:val="both"/>
      </w:pPr>
      <w:r>
        <w:rPr>
          <w:rFonts w:ascii="Arial" w:cs="Arial" w:eastAsia="Arial" w:hAnsi="Arial"/>
          <w:sz w:val="24"/>
          <w:szCs w:val="24"/>
        </w:rPr>
        <w:t xml:space="preserve">10) список депутатов, о которых известно, что они отсутствовали на заседании по уважительным причинам.</w:t>
      </w:r>
    </w:p>
    <w:p>
      <w:pPr>
        <w:spacing w:after="60"/>
        <w:ind w:firstLine="567"/>
        <w:jc w:val="both"/>
      </w:pPr>
      <w:r>
        <w:rPr>
          <w:rFonts w:ascii="Arial" w:cs="Arial" w:eastAsia="Arial" w:hAnsi="Arial"/>
          <w:sz w:val="24"/>
          <w:szCs w:val="24"/>
        </w:rPr>
        <w:t xml:space="preserve">3. К протоколу заседания приобщаются результаты голосования по вопросам повестки дня.</w:t>
      </w:r>
    </w:p>
    <w:p>
      <w:pPr>
        <w:spacing w:after="60"/>
        <w:ind w:firstLine="567"/>
        <w:jc w:val="both"/>
      </w:pPr>
      <w:r>
        <w:rPr>
          <w:rFonts w:ascii="Arial" w:cs="Arial" w:eastAsia="Arial" w:hAnsi="Arial"/>
          <w:sz w:val="24"/>
          <w:szCs w:val="24"/>
        </w:rPr>
        <w:t xml:space="preserve">4. Ответственность за несоответствие протокола стенограмме несут лица, осуществляющие протоколирование.</w:t>
      </w:r>
    </w:p>
    <w:p>
      <w:pPr>
        <w:spacing w:after="60" w:before="200"/>
        <w:ind w:firstLine="567"/>
        <w:jc w:val="both"/>
      </w:pPr>
      <w:r>
        <w:rPr>
          <w:rFonts w:ascii="Arial" w:cs="Arial" w:eastAsia="Arial" w:hAnsi="Arial"/>
          <w:b/>
          <w:bCs/>
          <w:sz w:val="24"/>
          <w:szCs w:val="24"/>
        </w:rPr>
        <w:t xml:space="preserve">Статья 94. Стенограмма заседания Жогорку Кенеша</w:t>
      </w:r>
    </w:p>
    <w:p>
      <w:pPr>
        <w:spacing w:after="60"/>
        <w:ind w:firstLine="567"/>
        <w:jc w:val="both"/>
      </w:pPr>
      <w:r>
        <w:rPr>
          <w:rFonts w:ascii="Arial" w:cs="Arial" w:eastAsia="Arial" w:hAnsi="Arial"/>
          <w:sz w:val="24"/>
          <w:szCs w:val="24"/>
        </w:rPr>
        <w:t xml:space="preserve">1. В ходе заседания Жогорку Кенеша осуществляется аудиозапись заседания и на ее основании печатается стенограмма. Ведение аудиозаписей и подготовку стенограммы заседания осуществляет Аппарат. Стенограмма должна отражать ход обсуждения, содержать информацию о дне, времени, месте проведения, повестке дня заседания, фамилии председательствующего.</w:t>
      </w:r>
    </w:p>
    <w:p>
      <w:pPr>
        <w:spacing w:after="60"/>
        <w:ind w:firstLine="567"/>
        <w:jc w:val="both"/>
      </w:pPr>
      <w:r>
        <w:rPr>
          <w:rFonts w:ascii="Arial" w:cs="Arial" w:eastAsia="Arial" w:hAnsi="Arial"/>
          <w:sz w:val="24"/>
          <w:szCs w:val="24"/>
        </w:rPr>
        <w:t xml:space="preserve">2. В случае допущения в стенограмме стилистических и иных неточностей депутат может в течение следующего после заседания рабочего дня направить замечания на имя председательствующего на заседании, который принимает решение по спорным вопросам.</w:t>
      </w:r>
    </w:p>
    <w:p>
      <w:pPr>
        <w:spacing w:after="60"/>
        <w:ind w:firstLine="567"/>
        <w:jc w:val="both"/>
      </w:pPr>
      <w:r>
        <w:rPr>
          <w:rFonts w:ascii="Arial" w:cs="Arial" w:eastAsia="Arial" w:hAnsi="Arial"/>
          <w:sz w:val="24"/>
          <w:szCs w:val="24"/>
        </w:rPr>
        <w:t xml:space="preserve">Каждый лист оригинала стенограммы подписывается (с указанием фамилии и даты) лицом, отвечающим за фиксирование текста.</w:t>
      </w:r>
    </w:p>
    <w:p>
      <w:pPr>
        <w:spacing w:after="60"/>
        <w:ind w:firstLine="567"/>
        <w:jc w:val="both"/>
      </w:pPr>
      <w:r>
        <w:rPr>
          <w:rFonts w:ascii="Arial" w:cs="Arial" w:eastAsia="Arial" w:hAnsi="Arial"/>
          <w:sz w:val="24"/>
          <w:szCs w:val="24"/>
        </w:rPr>
        <w:t xml:space="preserve">3. Запись выступлений на заседании хранится в электронном и печатном форматах в соответствующем структурном подразделении Аппарата и по истечении года передается в архив.</w:t>
      </w:r>
    </w:p>
    <w:p>
      <w:pPr>
        <w:spacing w:after="60" w:before="200"/>
        <w:ind w:firstLine="567"/>
        <w:jc w:val="both"/>
      </w:pPr>
      <w:r>
        <w:rPr>
          <w:rFonts w:ascii="Arial" w:cs="Arial" w:eastAsia="Arial" w:hAnsi="Arial"/>
          <w:b/>
          <w:bCs/>
          <w:sz w:val="24"/>
          <w:szCs w:val="24"/>
        </w:rPr>
        <w:t xml:space="preserve">Статья 95. Доступ к протоколам и стенограммам заседаний Жогорку Кенеша</w:t>
      </w:r>
    </w:p>
    <w:p>
      <w:pPr>
        <w:spacing w:after="60"/>
        <w:ind w:firstLine="567"/>
        <w:jc w:val="both"/>
      </w:pPr>
      <w:r>
        <w:rPr>
          <w:rFonts w:ascii="Arial" w:cs="Arial" w:eastAsia="Arial" w:hAnsi="Arial"/>
          <w:sz w:val="24"/>
          <w:szCs w:val="24"/>
        </w:rPr>
        <w:t xml:space="preserve">1. Протоколы открытых заседаний Жогорку Кенеша, комитетов и комиссий, а также отдельных заседаний фракций, депутатских групп по их решению размещаются на официальном сайте и передаются в библиотеку Жогорку Кенеша.</w:t>
      </w:r>
    </w:p>
    <w:p>
      <w:pPr>
        <w:spacing w:after="60"/>
        <w:ind w:firstLine="567"/>
        <w:jc w:val="both"/>
      </w:pPr>
      <w:r>
        <w:rPr>
          <w:rFonts w:ascii="Arial" w:cs="Arial" w:eastAsia="Arial" w:hAnsi="Arial"/>
          <w:sz w:val="24"/>
          <w:szCs w:val="24"/>
        </w:rPr>
        <w:t xml:space="preserve">2. Фракции, депутатские группы, комитеты, комиссии и депутаты имеют свободный доступ к оригиналам стенограмм и протоколам заседаний Жогорку Кенеша и его органов.</w:t>
      </w:r>
    </w:p>
    <w:p>
      <w:pPr>
        <w:spacing w:after="60"/>
        <w:ind w:firstLine="567"/>
        <w:jc w:val="both"/>
      </w:pPr>
      <w:r>
        <w:rPr>
          <w:rFonts w:ascii="Arial" w:cs="Arial" w:eastAsia="Arial" w:hAnsi="Arial"/>
          <w:sz w:val="24"/>
          <w:szCs w:val="24"/>
        </w:rPr>
        <w:t xml:space="preserve">3. Откорректированные тексты стенограмм открытых заседаний Жогорку Кенеша не позднее 7 рабочих дней со дня окончания заседания передаются в библиотеку Жогорку Кенеша.</w:t>
      </w:r>
    </w:p>
    <w:p>
      <w:pPr>
        <w:spacing w:after="60"/>
        <w:ind w:firstLine="567"/>
        <w:jc w:val="both"/>
      </w:pPr>
      <w:r>
        <w:rPr>
          <w:rFonts w:ascii="Arial" w:cs="Arial" w:eastAsia="Arial" w:hAnsi="Arial"/>
          <w:sz w:val="24"/>
          <w:szCs w:val="24"/>
        </w:rPr>
        <w:t xml:space="preserve">4. Ознакомление со стенограммами и протоколами закрытых заседаний Жогорку Кенеша осуществляется в соответствии с положением, утверждаемым Торага.</w:t>
      </w:r>
    </w:p>
    <w:p>
      <w:pPr>
        <w:spacing w:after="60" w:before="200"/>
        <w:ind w:firstLine="567"/>
        <w:jc w:val="both"/>
      </w:pPr>
      <w:r>
        <w:rPr>
          <w:rFonts w:ascii="Arial" w:cs="Arial" w:eastAsia="Arial" w:hAnsi="Arial"/>
          <w:b/>
          <w:bCs/>
          <w:sz w:val="24"/>
          <w:szCs w:val="24"/>
        </w:rPr>
        <w:t xml:space="preserve">Статья 96. "Дело" заседания</w:t>
      </w:r>
    </w:p>
    <w:p>
      <w:pPr>
        <w:spacing w:after="60"/>
        <w:ind w:firstLine="567"/>
        <w:jc w:val="both"/>
      </w:pPr>
      <w:r>
        <w:rPr>
          <w:rFonts w:ascii="Arial" w:cs="Arial" w:eastAsia="Arial" w:hAnsi="Arial"/>
          <w:sz w:val="24"/>
          <w:szCs w:val="24"/>
        </w:rPr>
        <w:t xml:space="preserve">1. Соответствующее структурное подразделение Аппарата по каждому заседанию Жогорку Кенеша ведет "дело" заседания, которое включает:</w:t>
      </w:r>
    </w:p>
    <w:p>
      <w:pPr>
        <w:spacing w:after="60"/>
        <w:ind w:firstLine="567"/>
        <w:jc w:val="both"/>
      </w:pPr>
      <w:r>
        <w:rPr>
          <w:rFonts w:ascii="Arial" w:cs="Arial" w:eastAsia="Arial" w:hAnsi="Arial"/>
          <w:sz w:val="24"/>
          <w:szCs w:val="24"/>
        </w:rPr>
        <w:t xml:space="preserve">1) перечень документов, входящих в "дело" заседания;</w:t>
      </w:r>
    </w:p>
    <w:p>
      <w:pPr>
        <w:spacing w:after="60"/>
        <w:ind w:firstLine="567"/>
        <w:jc w:val="both"/>
      </w:pPr>
      <w:r>
        <w:rPr>
          <w:rFonts w:ascii="Arial" w:cs="Arial" w:eastAsia="Arial" w:hAnsi="Arial"/>
          <w:sz w:val="24"/>
          <w:szCs w:val="24"/>
        </w:rPr>
        <w:t xml:space="preserve">2) протокол заседания;</w:t>
      </w:r>
    </w:p>
    <w:p>
      <w:pPr>
        <w:spacing w:after="60"/>
        <w:ind w:firstLine="567"/>
        <w:jc w:val="both"/>
      </w:pPr>
      <w:r>
        <w:rPr>
          <w:rFonts w:ascii="Arial" w:cs="Arial" w:eastAsia="Arial" w:hAnsi="Arial"/>
          <w:sz w:val="24"/>
          <w:szCs w:val="24"/>
        </w:rPr>
        <w:t xml:space="preserve">3) стенограмму заседания;</w:t>
      </w:r>
    </w:p>
    <w:p>
      <w:pPr>
        <w:spacing w:after="60"/>
        <w:ind w:firstLine="567"/>
        <w:jc w:val="both"/>
      </w:pPr>
      <w:r>
        <w:rPr>
          <w:rFonts w:ascii="Arial" w:cs="Arial" w:eastAsia="Arial" w:hAnsi="Arial"/>
          <w:sz w:val="24"/>
          <w:szCs w:val="24"/>
        </w:rPr>
        <w:t xml:space="preserve">4) результаты открытого голосования;</w:t>
      </w:r>
    </w:p>
    <w:p>
      <w:pPr>
        <w:spacing w:after="60"/>
        <w:ind w:firstLine="567"/>
        <w:jc w:val="both"/>
      </w:pPr>
      <w:r>
        <w:rPr>
          <w:rFonts w:ascii="Arial" w:cs="Arial" w:eastAsia="Arial" w:hAnsi="Arial"/>
          <w:sz w:val="24"/>
          <w:szCs w:val="24"/>
        </w:rPr>
        <w:t xml:space="preserve">5) проекты документов, которые рассматривались на заседании;</w:t>
      </w:r>
    </w:p>
    <w:p>
      <w:pPr>
        <w:spacing w:after="60"/>
        <w:ind w:firstLine="567"/>
        <w:jc w:val="both"/>
      </w:pPr>
      <w:r>
        <w:rPr>
          <w:rFonts w:ascii="Arial" w:cs="Arial" w:eastAsia="Arial" w:hAnsi="Arial"/>
          <w:sz w:val="24"/>
          <w:szCs w:val="24"/>
        </w:rPr>
        <w:t xml:space="preserve">6) заключения фракций, депутатских групп и комитетов по вопросам, которые рассматривались на заседании;</w:t>
      </w:r>
    </w:p>
    <w:p>
      <w:pPr>
        <w:spacing w:after="60"/>
        <w:ind w:firstLine="567"/>
        <w:jc w:val="both"/>
      </w:pPr>
      <w:r>
        <w:rPr>
          <w:rFonts w:ascii="Arial" w:cs="Arial" w:eastAsia="Arial" w:hAnsi="Arial"/>
          <w:sz w:val="24"/>
          <w:szCs w:val="24"/>
        </w:rPr>
        <w:t xml:space="preserve">7) тексты неоглашенных выступлений депутатов;</w:t>
      </w:r>
    </w:p>
    <w:p>
      <w:pPr>
        <w:spacing w:after="60"/>
        <w:ind w:firstLine="567"/>
        <w:jc w:val="both"/>
      </w:pPr>
      <w:r>
        <w:rPr>
          <w:rFonts w:ascii="Arial" w:cs="Arial" w:eastAsia="Arial" w:hAnsi="Arial"/>
          <w:sz w:val="24"/>
          <w:szCs w:val="24"/>
        </w:rPr>
        <w:t xml:space="preserve">8) особые мнения фракций, депутатских групп и депутатов по принятым Жогорку Кенешем решениям;</w:t>
      </w:r>
    </w:p>
    <w:p>
      <w:pPr>
        <w:spacing w:after="60"/>
        <w:ind w:firstLine="567"/>
        <w:jc w:val="both"/>
      </w:pPr>
      <w:r>
        <w:rPr>
          <w:rFonts w:ascii="Arial" w:cs="Arial" w:eastAsia="Arial" w:hAnsi="Arial"/>
          <w:sz w:val="24"/>
          <w:szCs w:val="24"/>
        </w:rPr>
        <w:t xml:space="preserve">9) письменные запросы фракций, депутатских групп и депутатов и ответы на них;</w:t>
      </w:r>
    </w:p>
    <w:p>
      <w:pPr>
        <w:spacing w:after="60"/>
        <w:ind w:firstLine="567"/>
        <w:jc w:val="both"/>
      </w:pPr>
      <w:r>
        <w:rPr>
          <w:rFonts w:ascii="Arial" w:cs="Arial" w:eastAsia="Arial" w:hAnsi="Arial"/>
          <w:sz w:val="24"/>
          <w:szCs w:val="24"/>
        </w:rPr>
        <w:t xml:space="preserve">10) другие материалы, которые розданы депутатам;</w:t>
      </w:r>
    </w:p>
    <w:p>
      <w:pPr>
        <w:spacing w:after="60"/>
        <w:ind w:firstLine="567"/>
        <w:jc w:val="both"/>
      </w:pPr>
      <w:r>
        <w:rPr>
          <w:rFonts w:ascii="Arial" w:cs="Arial" w:eastAsia="Arial" w:hAnsi="Arial"/>
          <w:sz w:val="24"/>
          <w:szCs w:val="24"/>
        </w:rPr>
        <w:t xml:space="preserve">11) тексты рассмотренных на данном заседании документов в редакции, в которой они были приняты;</w:t>
      </w:r>
    </w:p>
    <w:p>
      <w:pPr>
        <w:spacing w:after="60"/>
        <w:ind w:firstLine="567"/>
        <w:jc w:val="both"/>
      </w:pPr>
      <w:r>
        <w:rPr>
          <w:rFonts w:ascii="Arial" w:cs="Arial" w:eastAsia="Arial" w:hAnsi="Arial"/>
          <w:sz w:val="24"/>
          <w:szCs w:val="24"/>
        </w:rPr>
        <w:t xml:space="preserve">12) списки лиц, приглашенных на заседание.</w:t>
      </w:r>
    </w:p>
    <w:p>
      <w:pPr>
        <w:spacing w:after="60"/>
        <w:ind w:firstLine="567"/>
        <w:jc w:val="both"/>
      </w:pPr>
      <w:r>
        <w:rPr>
          <w:rFonts w:ascii="Arial" w:cs="Arial" w:eastAsia="Arial" w:hAnsi="Arial"/>
          <w:sz w:val="24"/>
          <w:szCs w:val="24"/>
        </w:rPr>
        <w:t xml:space="preserve">2. Фракции, депутатские группы, комитеты, комиссии, депутаты и структурные подразделения Аппарата вправе ознакомиться с "делом" заседания.</w:t>
      </w:r>
    </w:p>
    <w:p>
      <w:pPr>
        <w:spacing w:after="60" w:before="200"/>
        <w:ind w:firstLine="567"/>
        <w:jc w:val="both"/>
      </w:pPr>
      <w:r>
        <w:rPr>
          <w:rFonts w:ascii="Arial" w:cs="Arial" w:eastAsia="Arial" w:hAnsi="Arial"/>
          <w:b/>
          <w:bCs/>
          <w:sz w:val="24"/>
          <w:szCs w:val="24"/>
        </w:rPr>
        <w:t xml:space="preserve">Статья 97. "Дело" законопроекта</w:t>
      </w:r>
    </w:p>
    <w:p>
      <w:pPr>
        <w:spacing w:after="60"/>
        <w:ind w:firstLine="567"/>
        <w:jc w:val="both"/>
      </w:pPr>
      <w:r>
        <w:rPr>
          <w:rFonts w:ascii="Arial" w:cs="Arial" w:eastAsia="Arial" w:hAnsi="Arial"/>
          <w:sz w:val="24"/>
          <w:szCs w:val="24"/>
        </w:rPr>
        <w:t xml:space="preserve">1. По законопроекту, зарегистрированному Жогорку Кенешем, ответственный комитет ведет "дело" законопроекта.</w:t>
      </w:r>
    </w:p>
    <w:p>
      <w:pPr>
        <w:spacing w:after="60"/>
        <w:ind w:firstLine="567"/>
        <w:jc w:val="both"/>
      </w:pPr>
      <w:r>
        <w:rPr>
          <w:rFonts w:ascii="Arial" w:cs="Arial" w:eastAsia="Arial" w:hAnsi="Arial"/>
          <w:sz w:val="24"/>
          <w:szCs w:val="24"/>
        </w:rPr>
        <w:t xml:space="preserve">2. В "дело" законопроекта включаются в хронологическом порядке внесения, рассмотрения или принятия следующие документы:</w:t>
      </w:r>
    </w:p>
    <w:p>
      <w:pPr>
        <w:spacing w:after="60"/>
        <w:ind w:firstLine="567"/>
        <w:jc w:val="both"/>
      </w:pPr>
      <w:r>
        <w:rPr>
          <w:rFonts w:ascii="Arial" w:cs="Arial" w:eastAsia="Arial" w:hAnsi="Arial"/>
          <w:sz w:val="24"/>
          <w:szCs w:val="24"/>
        </w:rPr>
        <w:t xml:space="preserve">1) законопроект, в том числе альтернативный, и сопроводительные документы;</w:t>
      </w:r>
    </w:p>
    <w:p>
      <w:pPr>
        <w:spacing w:after="60"/>
        <w:ind w:firstLine="567"/>
        <w:jc w:val="both"/>
      </w:pPr>
      <w:r>
        <w:rPr>
          <w:rFonts w:ascii="Arial" w:cs="Arial" w:eastAsia="Arial" w:hAnsi="Arial"/>
          <w:sz w:val="24"/>
          <w:szCs w:val="24"/>
        </w:rPr>
        <w:t xml:space="preserve">2) проекты альтернативных заключений комитетов;</w:t>
      </w:r>
    </w:p>
    <w:p>
      <w:pPr>
        <w:spacing w:after="60"/>
        <w:ind w:firstLine="567"/>
        <w:jc w:val="both"/>
      </w:pPr>
      <w:r>
        <w:rPr>
          <w:rFonts w:ascii="Arial" w:cs="Arial" w:eastAsia="Arial" w:hAnsi="Arial"/>
          <w:sz w:val="24"/>
          <w:szCs w:val="24"/>
        </w:rPr>
        <w:t xml:space="preserve">3) все промежуточные редакции;</w:t>
      </w:r>
    </w:p>
    <w:p>
      <w:pPr>
        <w:spacing w:after="60"/>
        <w:ind w:firstLine="567"/>
        <w:jc w:val="both"/>
      </w:pPr>
      <w:r>
        <w:rPr>
          <w:rFonts w:ascii="Arial" w:cs="Arial" w:eastAsia="Arial" w:hAnsi="Arial"/>
          <w:sz w:val="24"/>
          <w:szCs w:val="24"/>
        </w:rPr>
        <w:t xml:space="preserve">4) предложения и поправки к законопроекту;</w:t>
      </w:r>
    </w:p>
    <w:p>
      <w:pPr>
        <w:spacing w:after="60"/>
        <w:ind w:firstLine="567"/>
        <w:jc w:val="both"/>
      </w:pPr>
      <w:r>
        <w:rPr>
          <w:rFonts w:ascii="Arial" w:cs="Arial" w:eastAsia="Arial" w:hAnsi="Arial"/>
          <w:sz w:val="24"/>
          <w:szCs w:val="24"/>
        </w:rPr>
        <w:t xml:space="preserve">5) заключения комитетов по законопроекту и заключения всех экспертных служб;</w:t>
      </w:r>
    </w:p>
    <w:p>
      <w:pPr>
        <w:spacing w:after="60"/>
        <w:ind w:firstLine="567"/>
        <w:jc w:val="both"/>
      </w:pPr>
      <w:r>
        <w:rPr>
          <w:rFonts w:ascii="Arial" w:cs="Arial" w:eastAsia="Arial" w:hAnsi="Arial"/>
          <w:sz w:val="24"/>
          <w:szCs w:val="24"/>
        </w:rPr>
        <w:t xml:space="preserve">6) стенограммы заседаний Жогорку Кенеша по законопроекту;</w:t>
      </w:r>
    </w:p>
    <w:p>
      <w:pPr>
        <w:spacing w:after="60"/>
        <w:ind w:firstLine="567"/>
        <w:jc w:val="both"/>
      </w:pPr>
      <w:r>
        <w:rPr>
          <w:rFonts w:ascii="Arial" w:cs="Arial" w:eastAsia="Arial" w:hAnsi="Arial"/>
          <w:sz w:val="24"/>
          <w:szCs w:val="24"/>
        </w:rPr>
        <w:t xml:space="preserve">7) результаты тайного или открытого голосования;</w:t>
      </w:r>
    </w:p>
    <w:p>
      <w:pPr>
        <w:spacing w:after="60"/>
        <w:ind w:firstLine="567"/>
        <w:jc w:val="both"/>
      </w:pPr>
      <w:r>
        <w:rPr>
          <w:rFonts w:ascii="Arial" w:cs="Arial" w:eastAsia="Arial" w:hAnsi="Arial"/>
          <w:sz w:val="24"/>
          <w:szCs w:val="24"/>
        </w:rPr>
        <w:t xml:space="preserve">8) текст закона в окончательной редакции;</w:t>
      </w:r>
    </w:p>
    <w:p>
      <w:pPr>
        <w:spacing w:after="60"/>
        <w:ind w:firstLine="567"/>
        <w:jc w:val="both"/>
      </w:pPr>
      <w:r>
        <w:rPr>
          <w:rFonts w:ascii="Arial" w:cs="Arial" w:eastAsia="Arial" w:hAnsi="Arial"/>
          <w:sz w:val="24"/>
          <w:szCs w:val="24"/>
        </w:rPr>
        <w:t xml:space="preserve">9) рекомендации парламентских слушаний.</w:t>
      </w:r>
    </w:p>
    <w:p>
      <w:pPr>
        <w:spacing w:after="60"/>
        <w:ind w:firstLine="567"/>
        <w:jc w:val="both"/>
      </w:pPr>
      <w:r>
        <w:rPr>
          <w:rFonts w:ascii="Arial" w:cs="Arial" w:eastAsia="Arial" w:hAnsi="Arial"/>
          <w:sz w:val="24"/>
          <w:szCs w:val="24"/>
        </w:rPr>
        <w:t xml:space="preserve">3. В "дело" законопроекта включаются экземпляры печатных текстов, оригиналы документов с печатями и собственноручными подписями или заверенные копии.</w:t>
      </w:r>
    </w:p>
    <w:p>
      <w:pPr>
        <w:spacing w:after="60"/>
        <w:ind w:firstLine="567"/>
        <w:jc w:val="both"/>
      </w:pPr>
      <w:r>
        <w:rPr>
          <w:rFonts w:ascii="Arial" w:cs="Arial" w:eastAsia="Arial" w:hAnsi="Arial"/>
          <w:sz w:val="24"/>
          <w:szCs w:val="24"/>
        </w:rPr>
        <w:t xml:space="preserve">4. "Дело" законопроекта соответствующим структурным подразделением Аппарата после вступления в силу закона передается в архив Жогорку Кенеша.</w:t>
      </w:r>
    </w:p>
    <w:p>
      <w:pPr>
        <w:spacing w:after="60" w:before="200"/>
        <w:ind w:firstLine="567"/>
        <w:jc w:val="both"/>
      </w:pPr>
      <w:r>
        <w:rPr>
          <w:rFonts w:ascii="Arial" w:cs="Arial" w:eastAsia="Arial" w:hAnsi="Arial"/>
          <w:b/>
          <w:bCs/>
          <w:sz w:val="24"/>
          <w:szCs w:val="24"/>
        </w:rPr>
        <w:t xml:space="preserve">Статья 98. Акты Жогорку Кенеша</w:t>
      </w:r>
    </w:p>
    <w:p>
      <w:pPr>
        <w:spacing w:after="60"/>
        <w:ind w:firstLine="567"/>
        <w:jc w:val="both"/>
      </w:pPr>
      <w:r>
        <w:rPr>
          <w:rFonts w:ascii="Arial" w:cs="Arial" w:eastAsia="Arial" w:hAnsi="Arial"/>
          <w:sz w:val="24"/>
          <w:szCs w:val="24"/>
        </w:rPr>
        <w:t xml:space="preserve">К актам Жогорку Кенеша относятся:</w:t>
      </w:r>
    </w:p>
    <w:p>
      <w:pPr>
        <w:spacing w:after="60"/>
        <w:ind w:firstLine="567"/>
        <w:jc w:val="both"/>
      </w:pPr>
      <w:r>
        <w:rPr>
          <w:rFonts w:ascii="Arial" w:cs="Arial" w:eastAsia="Arial" w:hAnsi="Arial"/>
          <w:sz w:val="24"/>
          <w:szCs w:val="24"/>
        </w:rPr>
        <w:t xml:space="preserve">1) законы;</w:t>
      </w:r>
    </w:p>
    <w:p>
      <w:pPr>
        <w:spacing w:after="60"/>
        <w:ind w:firstLine="567"/>
        <w:jc w:val="both"/>
      </w:pPr>
      <w:r>
        <w:rPr>
          <w:rFonts w:ascii="Arial" w:cs="Arial" w:eastAsia="Arial" w:hAnsi="Arial"/>
          <w:sz w:val="24"/>
          <w:szCs w:val="24"/>
        </w:rPr>
        <w:t xml:space="preserve">2) постановления;</w:t>
      </w:r>
    </w:p>
    <w:p>
      <w:pPr>
        <w:spacing w:after="60"/>
        <w:ind w:firstLine="567"/>
        <w:jc w:val="both"/>
      </w:pPr>
      <w:r>
        <w:rPr>
          <w:rFonts w:ascii="Arial" w:cs="Arial" w:eastAsia="Arial" w:hAnsi="Arial"/>
          <w:sz w:val="24"/>
          <w:szCs w:val="24"/>
        </w:rPr>
        <w:t xml:space="preserve">3) резолюции, декларации, обращения, заявления и иные акты политического характера.</w:t>
      </w:r>
    </w:p>
    <w:p>
      <w:pPr>
        <w:spacing w:after="60" w:before="200"/>
        <w:ind w:firstLine="567"/>
        <w:jc w:val="both"/>
      </w:pPr>
      <w:r>
        <w:rPr>
          <w:rFonts w:ascii="Arial" w:cs="Arial" w:eastAsia="Arial" w:hAnsi="Arial"/>
          <w:b/>
          <w:bCs/>
          <w:sz w:val="24"/>
          <w:szCs w:val="24"/>
        </w:rPr>
        <w:t xml:space="preserve">Статья 99. Акты Жогорку Кенеша политического характера</w:t>
      </w:r>
    </w:p>
    <w:p>
      <w:pPr>
        <w:spacing w:after="60"/>
        <w:ind w:firstLine="567"/>
        <w:jc w:val="both"/>
      </w:pPr>
      <w:r>
        <w:rPr>
          <w:rFonts w:ascii="Arial" w:cs="Arial" w:eastAsia="Arial" w:hAnsi="Arial"/>
          <w:sz w:val="24"/>
          <w:szCs w:val="24"/>
        </w:rPr>
        <w:t xml:space="preserve">1. Резолюции, декларации, обращения Жогорку Кенеша являются актами политического характера и выражают его позицию по вопросу внутренней или внешней политики.</w:t>
      </w:r>
    </w:p>
    <w:p>
      <w:pPr>
        <w:spacing w:after="60"/>
        <w:ind w:firstLine="567"/>
        <w:jc w:val="both"/>
      </w:pPr>
      <w:r>
        <w:rPr>
          <w:rFonts w:ascii="Arial" w:cs="Arial" w:eastAsia="Arial" w:hAnsi="Arial"/>
          <w:sz w:val="24"/>
          <w:szCs w:val="24"/>
        </w:rPr>
        <w:t xml:space="preserve">2. Проект акта вносится фракциями, депутатскими группами, комитетами или депутатами Торага, который направляет его на рассмотрение в ответственный комитет. Ответственный комитет в течение 15 рабочих дней со дня получения принимает решение по проекту акта и передает его соответствующему структурному подразделению Аппарата.</w:t>
      </w:r>
    </w:p>
    <w:p>
      <w:pPr>
        <w:spacing w:after="60"/>
        <w:ind w:firstLine="567"/>
        <w:jc w:val="both"/>
      </w:pPr>
      <w:r>
        <w:rPr>
          <w:rFonts w:ascii="Arial" w:cs="Arial" w:eastAsia="Arial" w:hAnsi="Arial"/>
          <w:sz w:val="24"/>
          <w:szCs w:val="24"/>
        </w:rPr>
        <w:t xml:space="preserve">3. Проект акта с решением ответственного комитета вносится соответствующим структурным подразделением Аппарата на заседание Жогорку Кенеша, который принимает решение о включении его в повестку дня.</w:t>
      </w:r>
    </w:p>
    <w:p>
      <w:pPr>
        <w:spacing w:after="60"/>
        <w:ind w:firstLine="567"/>
        <w:jc w:val="both"/>
      </w:pPr>
      <w:r>
        <w:rPr>
          <w:rFonts w:ascii="Arial" w:cs="Arial" w:eastAsia="Arial" w:hAnsi="Arial"/>
          <w:sz w:val="24"/>
          <w:szCs w:val="24"/>
        </w:rPr>
        <w:t xml:space="preserve">4. Акт Жогорку Кенеша политического характера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5. Принятый акт в течение 10 рабочих дней подлежит опубликованию в средствах массовой информации, а также размещению на официальном сайте Жогорку Кенеша.</w:t>
      </w:r>
    </w:p>
    <w:p>
      <w:pPr>
        <w:spacing w:after="200" w:before="200"/>
        <w:ind w:firstLine="397"/>
        <w:jc w:val="center"/>
      </w:pPr>
      <w:r>
        <w:rPr>
          <w:rFonts w:ascii="Arial" w:cs="Arial" w:eastAsia="Arial" w:hAnsi="Arial"/>
          <w:b/>
          <w:bCs/>
          <w:sz w:val="24"/>
          <w:szCs w:val="24"/>
        </w:rPr>
        <w:t xml:space="preserve">РАЗДЕЛ VI
 КОНТРОЛЬНЫЕ ПРОЦЕДУРЫ</w:t>
      </w:r>
    </w:p>
    <w:p>
      <w:pPr>
        <w:spacing w:after="200" w:before="200"/>
        <w:ind w:firstLine="397"/>
        <w:jc w:val="center"/>
      </w:pPr>
      <w:r>
        <w:rPr>
          <w:rFonts w:ascii="Arial" w:cs="Arial" w:eastAsia="Arial" w:hAnsi="Arial"/>
          <w:b/>
          <w:bCs/>
          <w:sz w:val="24"/>
          <w:szCs w:val="24"/>
        </w:rPr>
        <w:t xml:space="preserve">Глава 17. Ежегодные отчеты</w:t>
      </w:r>
    </w:p>
    <w:p>
      <w:pPr>
        <w:spacing w:after="60" w:before="200"/>
        <w:ind w:firstLine="567"/>
        <w:jc w:val="both"/>
      </w:pPr>
      <w:r>
        <w:rPr>
          <w:rFonts w:ascii="Arial" w:cs="Arial" w:eastAsia="Arial" w:hAnsi="Arial"/>
          <w:b/>
          <w:bCs/>
          <w:sz w:val="24"/>
          <w:szCs w:val="24"/>
        </w:rPr>
        <w:t xml:space="preserve">Статья 100. Рассмотрение Жогорку Кенешем ежегодных отчетов</w:t>
      </w:r>
    </w:p>
    <w:p>
      <w:pPr>
        <w:spacing w:after="60"/>
        <w:ind w:firstLine="567"/>
        <w:jc w:val="both"/>
      </w:pPr>
      <w:r>
        <w:rPr>
          <w:rFonts w:ascii="Arial" w:cs="Arial" w:eastAsia="Arial" w:hAnsi="Arial"/>
          <w:sz w:val="24"/>
          <w:szCs w:val="24"/>
        </w:rPr>
        <w:t xml:space="preserve">1. Жогорку Кенеш заслушивает ежегодные отчеты:</w:t>
      </w:r>
    </w:p>
    <w:p>
      <w:pPr>
        <w:spacing w:after="60"/>
        <w:ind w:firstLine="567"/>
        <w:jc w:val="both"/>
      </w:pPr>
      <w:r>
        <w:rPr>
          <w:rFonts w:ascii="Arial" w:cs="Arial" w:eastAsia="Arial" w:hAnsi="Arial"/>
          <w:sz w:val="24"/>
          <w:szCs w:val="24"/>
        </w:rPr>
        <w:t xml:space="preserve">1) Кабинета Министров об исполнении республиканского бюджета - не позднее 1 октября года, следующего за отчетным;</w:t>
      </w:r>
    </w:p>
    <w:p>
      <w:pPr>
        <w:spacing w:after="60"/>
        <w:ind w:firstLine="567"/>
        <w:jc w:val="both"/>
      </w:pPr>
      <w:r>
        <w:rPr>
          <w:rFonts w:ascii="Arial" w:cs="Arial" w:eastAsia="Arial" w:hAnsi="Arial"/>
          <w:sz w:val="24"/>
          <w:szCs w:val="24"/>
        </w:rPr>
        <w:t xml:space="preserve">2) Генерального прокурора - не позднее 20 апреля;</w:t>
      </w:r>
    </w:p>
    <w:p>
      <w:pPr>
        <w:spacing w:after="60"/>
        <w:ind w:firstLine="567"/>
        <w:jc w:val="both"/>
      </w:pPr>
      <w:r>
        <w:rPr>
          <w:rFonts w:ascii="Arial" w:cs="Arial" w:eastAsia="Arial" w:hAnsi="Arial"/>
          <w:sz w:val="24"/>
          <w:szCs w:val="24"/>
        </w:rPr>
        <w:t xml:space="preserve">3) председателя Национального банка - до 1 июля года, следующего за отчетным;</w:t>
      </w:r>
    </w:p>
    <w:p>
      <w:pPr>
        <w:spacing w:after="60"/>
        <w:ind w:firstLine="567"/>
        <w:jc w:val="both"/>
      </w:pPr>
      <w:r>
        <w:rPr>
          <w:rFonts w:ascii="Arial" w:cs="Arial" w:eastAsia="Arial" w:hAnsi="Arial"/>
          <w:sz w:val="24"/>
          <w:szCs w:val="24"/>
        </w:rPr>
        <w:t xml:space="preserve">4) председателя Счетной палаты о деятельности Счетной палаты за предыдущий год - не позднее 20 июня;</w:t>
      </w:r>
    </w:p>
    <w:p>
      <w:pPr>
        <w:spacing w:after="60"/>
        <w:ind w:firstLine="567"/>
        <w:jc w:val="both"/>
      </w:pPr>
      <w:r>
        <w:rPr>
          <w:rFonts w:ascii="Arial" w:cs="Arial" w:eastAsia="Arial" w:hAnsi="Arial"/>
          <w:sz w:val="24"/>
          <w:szCs w:val="24"/>
        </w:rPr>
        <w:t xml:space="preserve">5) председателей комитетов Жогорку Кенеша - не позднее 1 октября;</w:t>
      </w:r>
    </w:p>
    <w:p>
      <w:pPr>
        <w:spacing w:after="60"/>
        <w:ind w:firstLine="567"/>
        <w:jc w:val="both"/>
      </w:pPr>
      <w:r>
        <w:rPr>
          <w:rFonts w:ascii="Arial" w:cs="Arial" w:eastAsia="Arial" w:hAnsi="Arial"/>
          <w:sz w:val="24"/>
          <w:szCs w:val="24"/>
        </w:rPr>
        <w:t xml:space="preserve">6) Торага о своей деятельности - не позднее 1 октября.</w:t>
      </w:r>
    </w:p>
    <w:p>
      <w:pPr>
        <w:spacing w:after="60"/>
        <w:ind w:firstLine="567"/>
        <w:jc w:val="both"/>
      </w:pPr>
      <w:r>
        <w:rPr>
          <w:rFonts w:ascii="Arial" w:cs="Arial" w:eastAsia="Arial" w:hAnsi="Arial"/>
          <w:sz w:val="24"/>
          <w:szCs w:val="24"/>
        </w:rPr>
        <w:t xml:space="preserve">2. Отчеты направляются в комитеты не позднее чем за один месяц до их рассмотрения на заседании Жогорку Кенеша.</w:t>
      </w:r>
    </w:p>
    <w:p>
      <w:pPr>
        <w:spacing w:after="60"/>
        <w:ind w:firstLine="567"/>
        <w:jc w:val="both"/>
      </w:pPr>
      <w:r>
        <w:rPr>
          <w:rFonts w:ascii="Arial" w:cs="Arial" w:eastAsia="Arial" w:hAnsi="Arial"/>
          <w:sz w:val="24"/>
          <w:szCs w:val="24"/>
        </w:rPr>
        <w:t xml:space="preserve">3. Рассмотрение отчетов проводится по процедуре полного обсуждения.</w:t>
      </w:r>
    </w:p>
    <w:p>
      <w:pPr>
        <w:spacing w:after="60"/>
        <w:ind w:firstLine="567"/>
        <w:jc w:val="both"/>
      </w:pPr>
      <w:r>
        <w:rPr>
          <w:rFonts w:ascii="Arial" w:cs="Arial" w:eastAsia="Arial" w:hAnsi="Arial"/>
          <w:sz w:val="24"/>
          <w:szCs w:val="24"/>
        </w:rPr>
        <w:t xml:space="preserve">4. При рассмотрении ежегодных отчетов предоставляется время для выступлений председателям комитетов, лидерам фракций, руководителям депутатских групп, депутатам, избранным по одномандатным округам и не вошедшим во фракции и депутатские группы.</w:t>
      </w:r>
    </w:p>
    <w:p>
      <w:pPr>
        <w:spacing w:after="60"/>
        <w:ind w:firstLine="567"/>
        <w:jc w:val="both"/>
      </w:pPr>
      <w:r>
        <w:rPr>
          <w:rFonts w:ascii="Arial" w:cs="Arial" w:eastAsia="Arial" w:hAnsi="Arial"/>
          <w:sz w:val="24"/>
          <w:szCs w:val="24"/>
        </w:rPr>
        <w:t xml:space="preserve">5. Жогорку Кенеш принимает постановление об утверждении отчетов с оценкой деятельности государственного органа или должностного лица большинством голосов от общего числа депутатов.</w:t>
      </w:r>
    </w:p>
    <w:p>
      <w:pPr>
        <w:spacing w:after="60"/>
        <w:ind w:firstLine="567"/>
        <w:jc w:val="both"/>
      </w:pPr>
      <w:r>
        <w:rPr>
          <w:rFonts w:ascii="Arial" w:cs="Arial" w:eastAsia="Arial" w:hAnsi="Arial"/>
          <w:sz w:val="24"/>
          <w:szCs w:val="24"/>
        </w:rPr>
        <w:t xml:space="preserve">6. Отчеты депутатов Жогорку Кенеша в консультативно-совещательных органах заслушиваются в порядке, установленном настоящей главой (по согласованию).</w:t>
      </w:r>
    </w:p>
    <w:p>
      <w:pPr>
        <w:spacing w:after="60" w:before="200"/>
        <w:ind w:firstLine="567"/>
        <w:jc w:val="both"/>
      </w:pPr>
      <w:r>
        <w:rPr>
          <w:rFonts w:ascii="Arial" w:cs="Arial" w:eastAsia="Arial" w:hAnsi="Arial"/>
          <w:b/>
          <w:bCs/>
          <w:sz w:val="24"/>
          <w:szCs w:val="24"/>
        </w:rPr>
        <w:t xml:space="preserve">Статья 101. Рассмотрение Жогорку Кенешем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1. Жогорку Кенеш осуществляет контроль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 замечаний и предложений комитетов и вносит на рассмотрение Жогорку Кенеша.</w:t>
      </w:r>
    </w:p>
    <w:p>
      <w:pPr>
        <w:spacing w:after="60"/>
        <w:ind w:firstLine="567"/>
        <w:jc w:val="both"/>
      </w:pPr>
      <w:r>
        <w:rPr>
          <w:rFonts w:ascii="Arial" w:cs="Arial" w:eastAsia="Arial" w:hAnsi="Arial"/>
          <w:sz w:val="24"/>
          <w:szCs w:val="24"/>
        </w:rPr>
        <w:t xml:space="preserve">2.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 Профильный комитет не позднее 3 дней со дня получения ежеквартальной информации направляет ее фракциям, депутатским группам, депутатам, избранным по одномандатным округам и не вошедшим во фракции и депутатские группы, и комитетам Жогорку Кенеша.</w:t>
      </w:r>
    </w:p>
    <w:p>
      <w:pPr>
        <w:spacing w:after="60"/>
        <w:ind w:firstLine="567"/>
        <w:jc w:val="both"/>
      </w:pPr>
      <w:r>
        <w:rPr>
          <w:rFonts w:ascii="Arial" w:cs="Arial" w:eastAsia="Arial" w:hAnsi="Arial"/>
          <w:sz w:val="24"/>
          <w:szCs w:val="24"/>
        </w:rPr>
        <w:t xml:space="preserve">3. Фракции, депутатские группы, депутаты, избранные по одномандатным округам и не вошедшие во фракции и депутатские группы, и комитеты Жогорку Кенеша вправе:</w:t>
      </w:r>
    </w:p>
    <w:p>
      <w:pPr>
        <w:spacing w:after="60"/>
        <w:ind w:firstLine="567"/>
        <w:jc w:val="both"/>
      </w:pPr>
      <w:r>
        <w:rPr>
          <w:rFonts w:ascii="Arial" w:cs="Arial" w:eastAsia="Arial" w:hAnsi="Arial"/>
          <w:sz w:val="24"/>
          <w:szCs w:val="24"/>
        </w:rPr>
        <w:t xml:space="preserve">1) рассматривать текущее исполнение республиканского бюджета, бюджетов Социального фонда и Фонда обязательного медицинского страхования по вопросам своего ведения не более четырех раз в год;</w:t>
      </w:r>
    </w:p>
    <w:p>
      <w:pPr>
        <w:spacing w:after="60"/>
        <w:ind w:firstLine="567"/>
        <w:jc w:val="both"/>
      </w:pPr>
      <w:r>
        <w:rPr>
          <w:rFonts w:ascii="Arial" w:cs="Arial" w:eastAsia="Arial" w:hAnsi="Arial"/>
          <w:sz w:val="24"/>
          <w:szCs w:val="24"/>
        </w:rPr>
        <w:t xml:space="preserve">2) запрашивать отчеты Счетной палаты об аудите эффективности использования средств государственными органами, органами местного самоуправления, юридическими лицами с участием государственных органов, органов местного самоуправления, а также организаций, финансируемых из республиканского бюджета, и другие отчеты об аудите в соответствии с законодательством.</w:t>
      </w:r>
    </w:p>
    <w:p>
      <w:pPr>
        <w:spacing w:after="60"/>
        <w:ind w:firstLine="567"/>
        <w:jc w:val="both"/>
      </w:pPr>
      <w:r>
        <w:rPr>
          <w:rFonts w:ascii="Arial" w:cs="Arial" w:eastAsia="Arial" w:hAnsi="Arial"/>
          <w:sz w:val="24"/>
          <w:szCs w:val="24"/>
        </w:rPr>
        <w:t xml:space="preserve">4. Жогорку Кенеш по предложению комитета (комитетов)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w:t>
      </w:r>
    </w:p>
    <w:p>
      <w:pPr>
        <w:spacing w:after="60" w:before="200"/>
        <w:ind w:firstLine="567"/>
        <w:jc w:val="both"/>
      </w:pPr>
      <w:r>
        <w:rPr>
          <w:rFonts w:ascii="Arial" w:cs="Arial" w:eastAsia="Arial" w:hAnsi="Arial"/>
          <w:b/>
          <w:bCs/>
          <w:sz w:val="24"/>
          <w:szCs w:val="24"/>
        </w:rPr>
        <w:t xml:space="preserve">Статья 102. Рассмотрение и утверждение отчетов об исполнении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1. Кабинет Министров не позднее 15 мая текущего года представляет в Жогорку Кенеш отчет об исполнении республиканского бюджета, бюджетов Социального фонда и Фонда обязательного медицинского страхования за предыдущий год.</w:t>
      </w:r>
    </w:p>
    <w:p>
      <w:pPr>
        <w:spacing w:after="60"/>
        <w:ind w:firstLine="567"/>
        <w:jc w:val="both"/>
      </w:pPr>
      <w:r>
        <w:rPr>
          <w:rFonts w:ascii="Arial" w:cs="Arial" w:eastAsia="Arial" w:hAnsi="Arial"/>
          <w:sz w:val="24"/>
          <w:szCs w:val="24"/>
        </w:rPr>
        <w:t xml:space="preserve">2. Счетная палата представляет в Жогорку Кенеш отчет по результатам аудиторской проверки исполнения республиканского бюджета, бюджетов Социального фонда и Фонда обязательного медицинского страхования до 1 сентября года, следующего за отчетным.</w:t>
      </w:r>
    </w:p>
    <w:p>
      <w:pPr>
        <w:spacing w:after="60"/>
        <w:ind w:firstLine="567"/>
        <w:jc w:val="both"/>
      </w:pPr>
      <w:r>
        <w:rPr>
          <w:rFonts w:ascii="Arial" w:cs="Arial" w:eastAsia="Arial" w:hAnsi="Arial"/>
          <w:sz w:val="24"/>
          <w:szCs w:val="24"/>
        </w:rPr>
        <w:t xml:space="preserve">3. Торага направляет отчеты об исполнении республиканского бюджета, бюджетов Социального фонда и Фонда обязательного медицинского страхования за предыдущий год, внесенные Кабинетом Министров, и отчет Счетной палаты с результатами аудита во фракции, депутатские группы и комитеты Жогорку Кенеша для их предварительного рассмотрения и дачи заключения профильному комитету.</w:t>
      </w:r>
    </w:p>
    <w:p>
      <w:pPr>
        <w:spacing w:after="60"/>
        <w:ind w:firstLine="567"/>
        <w:jc w:val="both"/>
      </w:pPr>
      <w:r>
        <w:rPr>
          <w:rFonts w:ascii="Arial" w:cs="Arial" w:eastAsia="Arial" w:hAnsi="Arial"/>
          <w:sz w:val="24"/>
          <w:szCs w:val="24"/>
        </w:rPr>
        <w:t xml:space="preserve">4. Фракции, депутатские группы и комитеты Жогорку Кенеша рассматривают отчеты об исполнении республиканского бюджета, бюджетов Социального фонда и Фонда обязательного медицинского страхования за предыдущий год и результаты аудита Счетной палаты по данным вопросам и в недельный срок представляют заключения профильному комитету.</w:t>
      </w:r>
    </w:p>
    <w:p>
      <w:pPr>
        <w:spacing w:after="60"/>
        <w:ind w:firstLine="567"/>
        <w:jc w:val="both"/>
      </w:pPr>
      <w:r>
        <w:rPr>
          <w:rFonts w:ascii="Arial" w:cs="Arial" w:eastAsia="Arial" w:hAnsi="Arial"/>
          <w:sz w:val="24"/>
          <w:szCs w:val="24"/>
        </w:rPr>
        <w:t xml:space="preserve">5. Профильный комитет рассматривает отчеты об исполнении республиканского бюджета, бюджетов Социального фонда и Фонда обязательного медицинского страхования, дает заключение с учетом предложений и замечаний фракций, депутатских групп, комитетов Жогорку Кенеша и результаты аудита Счетной палаты в течение 20 дней со дня внесения их в Жогорку Кенеш.</w:t>
      </w:r>
    </w:p>
    <w:p>
      <w:pPr>
        <w:spacing w:after="60"/>
        <w:ind w:firstLine="567"/>
        <w:jc w:val="both"/>
      </w:pPr>
      <w:r>
        <w:rPr>
          <w:rFonts w:ascii="Arial" w:cs="Arial" w:eastAsia="Arial" w:hAnsi="Arial"/>
          <w:sz w:val="24"/>
          <w:szCs w:val="24"/>
        </w:rPr>
        <w:t xml:space="preserve">6. При рассмотрении Жогорку Кенешем указанных вопросов заслушиваются:</w:t>
      </w:r>
    </w:p>
    <w:p>
      <w:pPr>
        <w:spacing w:after="60"/>
        <w:ind w:firstLine="567"/>
        <w:jc w:val="both"/>
      </w:pPr>
      <w:r>
        <w:rPr>
          <w:rFonts w:ascii="Arial" w:cs="Arial" w:eastAsia="Arial" w:hAnsi="Arial"/>
          <w:sz w:val="24"/>
          <w:szCs w:val="24"/>
        </w:rPr>
        <w:t xml:space="preserve">1) Председатель Кабинета Министров (руководители соответствующих министерств и ведомств);</w:t>
      </w:r>
    </w:p>
    <w:p>
      <w:pPr>
        <w:spacing w:after="60"/>
        <w:ind w:firstLine="567"/>
        <w:jc w:val="both"/>
      </w:pPr>
      <w:r>
        <w:rPr>
          <w:rFonts w:ascii="Arial" w:cs="Arial" w:eastAsia="Arial" w:hAnsi="Arial"/>
          <w:sz w:val="24"/>
          <w:szCs w:val="24"/>
        </w:rPr>
        <w:t xml:space="preserve">2) председатель Счетной палаты;</w:t>
      </w:r>
    </w:p>
    <w:p>
      <w:pPr>
        <w:spacing w:after="60"/>
        <w:ind w:firstLine="567"/>
        <w:jc w:val="both"/>
      </w:pPr>
      <w:r>
        <w:rPr>
          <w:rFonts w:ascii="Arial" w:cs="Arial" w:eastAsia="Arial" w:hAnsi="Arial"/>
          <w:sz w:val="24"/>
          <w:szCs w:val="24"/>
        </w:rPr>
        <w:t xml:space="preserve">3) председатель профильного комитета Жогорку Кенеша;</w:t>
      </w:r>
    </w:p>
    <w:p>
      <w:pPr>
        <w:spacing w:after="60"/>
        <w:ind w:firstLine="567"/>
        <w:jc w:val="both"/>
      </w:pPr>
      <w:r>
        <w:rPr>
          <w:rFonts w:ascii="Arial" w:cs="Arial" w:eastAsia="Arial" w:hAnsi="Arial"/>
          <w:sz w:val="24"/>
          <w:szCs w:val="24"/>
        </w:rPr>
        <w:t xml:space="preserve">4) лидеры фракций;</w:t>
      </w:r>
    </w:p>
    <w:p>
      <w:pPr>
        <w:spacing w:after="60"/>
        <w:ind w:firstLine="567"/>
        <w:jc w:val="both"/>
      </w:pPr>
      <w:r>
        <w:rPr>
          <w:rFonts w:ascii="Arial" w:cs="Arial" w:eastAsia="Arial" w:hAnsi="Arial"/>
          <w:sz w:val="24"/>
          <w:szCs w:val="24"/>
        </w:rPr>
        <w:t xml:space="preserve">5) руководители депутатских групп.</w:t>
      </w:r>
    </w:p>
    <w:p>
      <w:pPr>
        <w:spacing w:after="60"/>
        <w:ind w:firstLine="567"/>
        <w:jc w:val="both"/>
      </w:pPr>
      <w:r>
        <w:rPr>
          <w:rFonts w:ascii="Arial" w:cs="Arial" w:eastAsia="Arial" w:hAnsi="Arial"/>
          <w:sz w:val="24"/>
          <w:szCs w:val="24"/>
        </w:rPr>
        <w:t xml:space="preserve">7. По итогам рассмотрения Жогорку Кенеш принимает решение об утверждении отчетов об исполнении республиканского бюджета,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60"/>
        <w:ind w:firstLine="567"/>
        <w:jc w:val="both"/>
      </w:pPr>
      <w:r>
        <w:rPr>
          <w:rFonts w:ascii="Arial" w:cs="Arial" w:eastAsia="Arial" w:hAnsi="Arial"/>
          <w:sz w:val="24"/>
          <w:szCs w:val="24"/>
        </w:rPr>
        <w:t xml:space="preserve">8. В случае непринятия отчета о республиканском бюджете Жогорку Кенеш вносит предложение Президенту о рассмотрении ответственности членов Кабинета Министров и руководителей иных государственных органов.</w:t>
      </w:r>
    </w:p>
    <w:p>
      <w:pPr>
        <w:spacing w:after="200" w:before="200"/>
        <w:ind w:firstLine="397"/>
        <w:jc w:val="center"/>
      </w:pPr>
      <w:r>
        <w:rPr>
          <w:rFonts w:ascii="Arial" w:cs="Arial" w:eastAsia="Arial" w:hAnsi="Arial"/>
          <w:b/>
          <w:bCs/>
          <w:sz w:val="24"/>
          <w:szCs w:val="24"/>
        </w:rPr>
        <w:t xml:space="preserve">Глава 18. "Час Кабинета Министров" и "День Кабинета Министров"</w:t>
      </w:r>
    </w:p>
    <w:p>
      <w:pPr>
        <w:spacing w:after="60" w:before="200"/>
        <w:ind w:firstLine="567"/>
        <w:jc w:val="both"/>
      </w:pPr>
      <w:r>
        <w:rPr>
          <w:rFonts w:ascii="Arial" w:cs="Arial" w:eastAsia="Arial" w:hAnsi="Arial"/>
          <w:b/>
          <w:bCs/>
          <w:sz w:val="24"/>
          <w:szCs w:val="24"/>
        </w:rPr>
        <w:t xml:space="preserve">Статья 103. Подготовка и сроки проведения "Часа Кабинета Министров" и "Дня Кабинета Министров"</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Каждую среду</w:t>
      </w:r>
      <w:r>
        <w:rPr>
          <w:rFonts w:ascii="Arial" w:cs="Arial" w:eastAsia="Arial" w:hAnsi="Arial"/>
          <w:sz w:val="24"/>
          <w:szCs w:val="24"/>
        </w:rPr>
        <w:t xml:space="preserve"> на заседании Жогорку Кенеша в рамках "Разного" отводится 2 часа на вопросы депутатов к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Один раз в квартал Жогорку Кенеш вправе рассматривать вопрос о выполнении решений Жогорку Кенеша.</w:t>
      </w:r>
    </w:p>
    <w:p>
      <w:pPr>
        <w:spacing w:after="60"/>
        <w:ind w:firstLine="567"/>
        <w:jc w:val="both"/>
      </w:pPr>
      <w:r>
        <w:rPr>
          <w:rFonts w:ascii="Arial" w:cs="Arial" w:eastAsia="Arial" w:hAnsi="Arial"/>
          <w:sz w:val="24"/>
          <w:szCs w:val="24"/>
        </w:rPr>
        <w:t xml:space="preserve">2. Не чаще одного раза в квартал Жогорку Кенеш проводит "Час Кабинета Министров" и "День Кабинета Министров" с участием Председателя Кабинета Министров, членов Кабинета Министров и руководителей государственных органов.</w:t>
      </w:r>
    </w:p>
    <w:p>
      <w:pPr>
        <w:spacing w:after="60"/>
        <w:ind w:firstLine="567"/>
        <w:jc w:val="both"/>
      </w:pPr>
      <w:r>
        <w:rPr>
          <w:rFonts w:ascii="Arial" w:cs="Arial" w:eastAsia="Arial" w:hAnsi="Arial"/>
          <w:sz w:val="24"/>
          <w:szCs w:val="24"/>
        </w:rPr>
        <w:t xml:space="preserve">3. Продолжительность "Часа Кабинета Министров" составляет один час. По решению Жогорку Кенеша время может быть продлено, но не более чем на один час.</w:t>
      </w:r>
    </w:p>
    <w:p>
      <w:pPr>
        <w:spacing w:after="60"/>
        <w:ind w:firstLine="567"/>
        <w:jc w:val="both"/>
      </w:pPr>
      <w:r>
        <w:rPr>
          <w:rFonts w:ascii="Arial" w:cs="Arial" w:eastAsia="Arial" w:hAnsi="Arial"/>
          <w:sz w:val="24"/>
          <w:szCs w:val="24"/>
        </w:rPr>
        <w:t xml:space="preserve">4. На основе ежегодного плана работы Жогорку Кенеш определяет темы "Дня Кабинета Министров". Продолжительность "Дня Кабинета Министров" составляет время заседания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g3r3alswqbc24qze3cike">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Порядок проведения "Часа Кабинета Министров" и "Дня Кабинета Министров"</w:t>
      </w:r>
    </w:p>
    <w:p>
      <w:pPr>
        <w:spacing w:after="60"/>
        <w:ind w:firstLine="567"/>
        <w:jc w:val="both"/>
      </w:pPr>
      <w:r>
        <w:rPr>
          <w:rFonts w:ascii="Arial" w:cs="Arial" w:eastAsia="Arial" w:hAnsi="Arial"/>
          <w:sz w:val="24"/>
          <w:szCs w:val="24"/>
        </w:rPr>
        <w:t xml:space="preserve">1. Лица, приглашенные на "Час Кабинета Министров" и "День Кабинета Министров", обязаны явиться на заседание Жогорку Кенеша.</w:t>
      </w:r>
    </w:p>
    <w:p>
      <w:pPr>
        <w:spacing w:after="60"/>
        <w:ind w:firstLine="567"/>
        <w:jc w:val="both"/>
      </w:pPr>
      <w:r>
        <w:rPr>
          <w:rFonts w:ascii="Arial" w:cs="Arial" w:eastAsia="Arial" w:hAnsi="Arial"/>
          <w:sz w:val="24"/>
          <w:szCs w:val="24"/>
        </w:rPr>
        <w:t xml:space="preserve">2. Если приглашенное должностное лицо не может участвовать на "Часе Кабинета Министров" или "Дне Кабинета Министров", Председатель Кабинета Министров за 3 рабочих дня до проведения заседания информирует Торага о причине невозможности участия приглашенного должностного лица и определяет замещающее его должностное лицо.</w:t>
      </w:r>
    </w:p>
    <w:p>
      <w:pPr>
        <w:spacing w:after="60"/>
        <w:ind w:firstLine="567"/>
        <w:jc w:val="both"/>
      </w:pPr>
      <w:r>
        <w:rPr>
          <w:rFonts w:ascii="Arial" w:cs="Arial" w:eastAsia="Arial" w:hAnsi="Arial"/>
          <w:sz w:val="24"/>
          <w:szCs w:val="24"/>
        </w:rPr>
        <w:t xml:space="preserve">3. Лица, приглашенные на "Час Кабинета Министров" по определенному вопросу, имеют право на выступление продолжительностью не более 5 минут.</w:t>
      </w:r>
    </w:p>
    <w:p>
      <w:pPr>
        <w:spacing w:after="60"/>
        <w:ind w:firstLine="567"/>
        <w:jc w:val="both"/>
      </w:pPr>
      <w:r>
        <w:rPr>
          <w:rFonts w:ascii="Arial" w:cs="Arial" w:eastAsia="Arial" w:hAnsi="Arial"/>
          <w:sz w:val="24"/>
          <w:szCs w:val="24"/>
        </w:rPr>
        <w:t xml:space="preserve">4. Депутаты задают вопросы в порядке их регистрации. Ответы на вопросы даются в устной форме. По вопросам и ответам прения не проводятся.</w:t>
      </w:r>
    </w:p>
    <w:p>
      <w:pPr>
        <w:spacing w:after="60"/>
        <w:ind w:firstLine="567"/>
        <w:jc w:val="both"/>
      </w:pPr>
      <w:r>
        <w:rPr>
          <w:rFonts w:ascii="Arial" w:cs="Arial" w:eastAsia="Arial" w:hAnsi="Arial"/>
          <w:sz w:val="24"/>
          <w:szCs w:val="24"/>
        </w:rPr>
        <w:t xml:space="preserve">5. Лица, приглашенные на "День Кабинета Министров", имеют право на выступление продолжительностью не более 20 минут.</w:t>
      </w:r>
    </w:p>
    <w:p>
      <w:pPr>
        <w:spacing w:after="60"/>
        <w:ind w:firstLine="567"/>
        <w:jc w:val="both"/>
      </w:pPr>
      <w:r>
        <w:rPr>
          <w:rFonts w:ascii="Arial" w:cs="Arial" w:eastAsia="Arial" w:hAnsi="Arial"/>
          <w:sz w:val="24"/>
          <w:szCs w:val="24"/>
        </w:rPr>
        <w:t xml:space="preserve">6. После выступления должностных лиц на "Дне Кабинета Министров" председательствующий предоставляет время депутатам для дачи вопросов по обсуждаемой теме.</w:t>
      </w:r>
    </w:p>
    <w:p>
      <w:pPr>
        <w:spacing w:after="60"/>
        <w:ind w:firstLine="567"/>
        <w:jc w:val="both"/>
      </w:pPr>
      <w:r>
        <w:rPr>
          <w:rFonts w:ascii="Arial" w:cs="Arial" w:eastAsia="Arial" w:hAnsi="Arial"/>
          <w:sz w:val="24"/>
          <w:szCs w:val="24"/>
        </w:rPr>
        <w:t xml:space="preserve">7. На "Часе Кабинета Министров" и "Дне Кабинета Министров" депутатам предоставляется время:</w:t>
      </w:r>
    </w:p>
    <w:p>
      <w:pPr>
        <w:spacing w:after="60"/>
        <w:ind w:firstLine="567"/>
        <w:jc w:val="both"/>
      </w:pPr>
      <w:r>
        <w:rPr>
          <w:rFonts w:ascii="Arial" w:cs="Arial" w:eastAsia="Arial" w:hAnsi="Arial"/>
          <w:sz w:val="24"/>
          <w:szCs w:val="24"/>
        </w:rPr>
        <w:t xml:space="preserve">1) на озвучивание вопроса - не более 2 минут;</w:t>
      </w:r>
    </w:p>
    <w:p>
      <w:pPr>
        <w:spacing w:after="60"/>
        <w:ind w:firstLine="567"/>
        <w:jc w:val="both"/>
      </w:pPr>
      <w:r>
        <w:rPr>
          <w:rFonts w:ascii="Arial" w:cs="Arial" w:eastAsia="Arial" w:hAnsi="Arial"/>
          <w:sz w:val="24"/>
          <w:szCs w:val="24"/>
        </w:rPr>
        <w:t xml:space="preserve">2) на уточнение вопроса - не более одной минуты;</w:t>
      </w:r>
    </w:p>
    <w:p>
      <w:pPr>
        <w:spacing w:after="60"/>
        <w:ind w:firstLine="567"/>
        <w:jc w:val="both"/>
      </w:pPr>
      <w:r>
        <w:rPr>
          <w:rFonts w:ascii="Arial" w:cs="Arial" w:eastAsia="Arial" w:hAnsi="Arial"/>
          <w:sz w:val="24"/>
          <w:szCs w:val="24"/>
        </w:rPr>
        <w:t xml:space="preserve">3) на реплику - не более одной минуты.</w:t>
      </w:r>
    </w:p>
    <w:p>
      <w:pPr>
        <w:spacing w:after="60"/>
        <w:ind w:firstLine="567"/>
        <w:jc w:val="both"/>
      </w:pPr>
      <w:r>
        <w:rPr>
          <w:rFonts w:ascii="Arial" w:cs="Arial" w:eastAsia="Arial" w:hAnsi="Arial"/>
          <w:sz w:val="24"/>
          <w:szCs w:val="24"/>
        </w:rPr>
        <w:t xml:space="preserve">8. Приглашенным должностным лицам предоставляется время:</w:t>
      </w:r>
    </w:p>
    <w:p>
      <w:pPr>
        <w:spacing w:after="60"/>
        <w:ind w:firstLine="567"/>
        <w:jc w:val="both"/>
      </w:pPr>
      <w:r>
        <w:rPr>
          <w:rFonts w:ascii="Arial" w:cs="Arial" w:eastAsia="Arial" w:hAnsi="Arial"/>
          <w:sz w:val="24"/>
          <w:szCs w:val="24"/>
        </w:rPr>
        <w:t xml:space="preserve">1) для ответа на вопрос - не более 3 минут:</w:t>
      </w:r>
    </w:p>
    <w:p>
      <w:pPr>
        <w:spacing w:after="60"/>
        <w:ind w:firstLine="567"/>
        <w:jc w:val="both"/>
      </w:pPr>
      <w:r>
        <w:rPr>
          <w:rFonts w:ascii="Arial" w:cs="Arial" w:eastAsia="Arial" w:hAnsi="Arial"/>
          <w:sz w:val="24"/>
          <w:szCs w:val="24"/>
        </w:rPr>
        <w:t xml:space="preserve">2) для ответа на уточняющий вопрос - не более 2 минут.</w:t>
      </w:r>
    </w:p>
    <w:p>
      <w:pPr>
        <w:spacing w:after="60"/>
        <w:ind w:firstLine="567"/>
        <w:jc w:val="both"/>
      </w:pPr>
      <w:r>
        <w:rPr>
          <w:rFonts w:ascii="Arial" w:cs="Arial" w:eastAsia="Arial" w:hAnsi="Arial"/>
          <w:sz w:val="24"/>
          <w:szCs w:val="24"/>
        </w:rPr>
        <w:t xml:space="preserve">9. В случае если депутат не удовлетворен ответом, ему предоставляется право обратиться с одним уточняющим вопросом либо репликой по содержанию ответа.</w:t>
      </w:r>
    </w:p>
    <w:p>
      <w:pPr>
        <w:spacing w:after="60"/>
        <w:ind w:firstLine="567"/>
        <w:jc w:val="both"/>
      </w:pPr>
      <w:r>
        <w:rPr>
          <w:rFonts w:ascii="Arial" w:cs="Arial" w:eastAsia="Arial" w:hAnsi="Arial"/>
          <w:sz w:val="24"/>
          <w:szCs w:val="24"/>
        </w:rPr>
        <w:t xml:space="preserve">10. Председательствующий на заседании обязан потребовать от заслушиваемого должностного лица представления ответа по существу заданного вопроса.</w:t>
      </w:r>
    </w:p>
    <w:p>
      <w:pPr>
        <w:spacing w:after="60"/>
        <w:ind w:firstLine="567"/>
        <w:jc w:val="both"/>
      </w:pPr>
      <w:r>
        <w:rPr>
          <w:rFonts w:ascii="Arial" w:cs="Arial" w:eastAsia="Arial" w:hAnsi="Arial"/>
          <w:sz w:val="24"/>
          <w:szCs w:val="24"/>
        </w:rPr>
        <w:t xml:space="preserve">11. По итогам "Дня Кабинета Министров" Жогорку Кенеш принимает постановление.</w:t>
      </w:r>
    </w:p>
    <w:p>
      <w:pPr>
        <w:spacing w:after="60"/>
        <w:ind w:firstLine="567"/>
        <w:jc w:val="both"/>
      </w:pPr>
      <w:r>
        <w:rPr>
          <w:rFonts w:ascii="Arial" w:cs="Arial" w:eastAsia="Arial" w:hAnsi="Arial"/>
          <w:sz w:val="24"/>
          <w:szCs w:val="24"/>
        </w:rPr>
        <w:t xml:space="preserve">12. Протокол "Дня Кабинета Министров" размещается на официальном сайте Жогорку Кенеша не позднее 3 рабочих дней со дня его проведения.</w:t>
      </w:r>
    </w:p>
    <w:p>
      <w:pPr>
        <w:spacing w:after="200" w:before="200"/>
        <w:ind w:firstLine="397"/>
        <w:jc w:val="center"/>
      </w:pPr>
      <w:r>
        <w:rPr>
          <w:rFonts w:ascii="Arial" w:cs="Arial" w:eastAsia="Arial" w:hAnsi="Arial"/>
          <w:b/>
          <w:bCs/>
          <w:sz w:val="24"/>
          <w:szCs w:val="24"/>
        </w:rPr>
        <w:t xml:space="preserve">Глава 19. Парламентское расследование, парламентский запрос, депутатский запрос</w:t>
      </w:r>
    </w:p>
    <w:p>
      <w:pPr>
        <w:spacing w:after="60" w:before="200"/>
        <w:ind w:firstLine="567"/>
        <w:jc w:val="both"/>
      </w:pPr>
      <w:r>
        <w:rPr>
          <w:rFonts w:ascii="Arial" w:cs="Arial" w:eastAsia="Arial" w:hAnsi="Arial"/>
          <w:b/>
          <w:bCs/>
          <w:sz w:val="24"/>
          <w:szCs w:val="24"/>
        </w:rPr>
        <w:t xml:space="preserve">Статья 105. Основания для проведения парламентского расследования</w:t>
      </w:r>
    </w:p>
    <w:p>
      <w:pPr>
        <w:spacing w:after="60"/>
        <w:ind w:firstLine="567"/>
        <w:jc w:val="both"/>
      </w:pPr>
      <w:r>
        <w:rPr>
          <w:rFonts w:ascii="Arial" w:cs="Arial" w:eastAsia="Arial" w:hAnsi="Arial"/>
          <w:sz w:val="24"/>
          <w:szCs w:val="24"/>
        </w:rPr>
        <w:t xml:space="preserve">1. Для осуществления парламентского контроля Жогорку Кенеш в рамках своих полномочий вправе проводить парламентское расследование, если это связано с угрозой:</w:t>
      </w:r>
    </w:p>
    <w:p>
      <w:pPr>
        <w:spacing w:after="60"/>
        <w:ind w:firstLine="567"/>
        <w:jc w:val="both"/>
      </w:pPr>
      <w:r>
        <w:rPr>
          <w:rFonts w:ascii="Arial" w:cs="Arial" w:eastAsia="Arial" w:hAnsi="Arial"/>
          <w:sz w:val="24"/>
          <w:szCs w:val="24"/>
        </w:rPr>
        <w:t xml:space="preserve">1) государственному суверенитету;</w:t>
      </w:r>
    </w:p>
    <w:p>
      <w:pPr>
        <w:spacing w:after="60"/>
        <w:ind w:firstLine="567"/>
        <w:jc w:val="both"/>
      </w:pPr>
      <w:r>
        <w:rPr>
          <w:rFonts w:ascii="Arial" w:cs="Arial" w:eastAsia="Arial" w:hAnsi="Arial"/>
          <w:sz w:val="24"/>
          <w:szCs w:val="24"/>
        </w:rPr>
        <w:t xml:space="preserve">2) национальной безопасности;</w:t>
      </w:r>
    </w:p>
    <w:p>
      <w:pPr>
        <w:spacing w:after="60"/>
        <w:ind w:firstLine="567"/>
        <w:jc w:val="both"/>
      </w:pPr>
      <w:r>
        <w:rPr>
          <w:rFonts w:ascii="Arial" w:cs="Arial" w:eastAsia="Arial" w:hAnsi="Arial"/>
          <w:sz w:val="24"/>
          <w:szCs w:val="24"/>
        </w:rPr>
        <w:t xml:space="preserve">3) общественному порядку;</w:t>
      </w:r>
    </w:p>
    <w:p>
      <w:pPr>
        <w:spacing w:after="60"/>
        <w:ind w:firstLine="567"/>
        <w:jc w:val="both"/>
      </w:pPr>
      <w:r>
        <w:rPr>
          <w:rFonts w:ascii="Arial" w:cs="Arial" w:eastAsia="Arial" w:hAnsi="Arial"/>
          <w:sz w:val="24"/>
          <w:szCs w:val="24"/>
        </w:rPr>
        <w:t xml:space="preserve">4) территориальной целостности;</w:t>
      </w:r>
    </w:p>
    <w:p>
      <w:pPr>
        <w:spacing w:after="60"/>
        <w:ind w:firstLine="567"/>
        <w:jc w:val="both"/>
      </w:pPr>
      <w:r>
        <w:rPr>
          <w:rFonts w:ascii="Arial" w:cs="Arial" w:eastAsia="Arial" w:hAnsi="Arial"/>
          <w:sz w:val="24"/>
          <w:szCs w:val="24"/>
        </w:rPr>
        <w:t xml:space="preserve">5) здоровью и нравственности населения;</w:t>
      </w:r>
    </w:p>
    <w:p>
      <w:pPr>
        <w:spacing w:after="60"/>
        <w:ind w:firstLine="567"/>
        <w:jc w:val="both"/>
      </w:pPr>
      <w:r>
        <w:rPr>
          <w:rFonts w:ascii="Arial" w:cs="Arial" w:eastAsia="Arial" w:hAnsi="Arial"/>
          <w:sz w:val="24"/>
          <w:szCs w:val="24"/>
        </w:rPr>
        <w:t xml:space="preserve">6) политическим, экономическим и другим государственным интересам.</w:t>
      </w:r>
    </w:p>
    <w:p>
      <w:pPr>
        <w:spacing w:after="60"/>
        <w:ind w:firstLine="567"/>
        <w:jc w:val="both"/>
      </w:pPr>
      <w:r>
        <w:rPr>
          <w:rFonts w:ascii="Arial" w:cs="Arial" w:eastAsia="Arial" w:hAnsi="Arial"/>
          <w:sz w:val="24"/>
          <w:szCs w:val="24"/>
        </w:rPr>
        <w:t xml:space="preserve">2. Парламентскому расследованию подлежат действия (бездействие):</w:t>
      </w:r>
    </w:p>
    <w:p>
      <w:pPr>
        <w:spacing w:after="60"/>
        <w:ind w:firstLine="567"/>
        <w:jc w:val="both"/>
      </w:pPr>
      <w:r>
        <w:rPr>
          <w:rFonts w:ascii="Arial" w:cs="Arial" w:eastAsia="Arial" w:hAnsi="Arial"/>
          <w:sz w:val="24"/>
          <w:szCs w:val="24"/>
        </w:rPr>
        <w:t xml:space="preserve">1) юридических лиц с участием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2)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3) частных компаний, деятельность которых имеет важное значение для экономики Кыргызской Республики.</w:t>
      </w:r>
    </w:p>
    <w:p>
      <w:pPr>
        <w:spacing w:after="60"/>
        <w:ind w:firstLine="567"/>
        <w:jc w:val="both"/>
      </w:pPr>
      <w:r>
        <w:rPr>
          <w:rFonts w:ascii="Arial" w:cs="Arial" w:eastAsia="Arial" w:hAnsi="Arial"/>
          <w:sz w:val="24"/>
          <w:szCs w:val="24"/>
        </w:rPr>
        <w:t xml:space="preserve">3. Парламентское расследование проводится в отношении незаконных действий, к которым относятся:</w:t>
      </w:r>
    </w:p>
    <w:p>
      <w:pPr>
        <w:spacing w:after="60"/>
        <w:ind w:firstLine="567"/>
        <w:jc w:val="both"/>
      </w:pPr>
      <w:r>
        <w:rPr>
          <w:rFonts w:ascii="Arial" w:cs="Arial" w:eastAsia="Arial" w:hAnsi="Arial"/>
          <w:sz w:val="24"/>
          <w:szCs w:val="24"/>
        </w:rPr>
        <w:t xml:space="preserve">1) проведение незаконных сделок, подпадающих под понятия "легализация", "отмывание денег";</w:t>
      </w:r>
    </w:p>
    <w:p>
      <w:pPr>
        <w:spacing w:after="60"/>
        <w:ind w:firstLine="567"/>
        <w:jc w:val="both"/>
      </w:pPr>
      <w:r>
        <w:rPr>
          <w:rFonts w:ascii="Arial" w:cs="Arial" w:eastAsia="Arial" w:hAnsi="Arial"/>
          <w:sz w:val="24"/>
          <w:szCs w:val="24"/>
        </w:rPr>
        <w:t xml:space="preserve">2) поддержка незаконных террористических формирований;</w:t>
      </w:r>
    </w:p>
    <w:p>
      <w:pPr>
        <w:spacing w:after="60"/>
        <w:ind w:firstLine="567"/>
        <w:jc w:val="both"/>
      </w:pPr>
      <w:r>
        <w:rPr>
          <w:rFonts w:ascii="Arial" w:cs="Arial" w:eastAsia="Arial" w:hAnsi="Arial"/>
          <w:sz w:val="24"/>
          <w:szCs w:val="24"/>
        </w:rPr>
        <w:t xml:space="preserve">3) нецелевое использование или хищение государственных средств;</w:t>
      </w:r>
    </w:p>
    <w:p>
      <w:pPr>
        <w:spacing w:after="60"/>
        <w:ind w:firstLine="567"/>
        <w:jc w:val="both"/>
      </w:pPr>
      <w:r>
        <w:rPr>
          <w:rFonts w:ascii="Arial" w:cs="Arial" w:eastAsia="Arial" w:hAnsi="Arial"/>
          <w:sz w:val="24"/>
          <w:szCs w:val="24"/>
        </w:rPr>
        <w:t xml:space="preserve">4) действия, нанесшие государству ущерб в особо крупных размерах;</w:t>
      </w:r>
    </w:p>
    <w:p>
      <w:pPr>
        <w:spacing w:after="60"/>
        <w:ind w:firstLine="567"/>
        <w:jc w:val="both"/>
      </w:pPr>
      <w:r>
        <w:rPr>
          <w:rFonts w:ascii="Arial" w:cs="Arial" w:eastAsia="Arial" w:hAnsi="Arial"/>
          <w:sz w:val="24"/>
          <w:szCs w:val="24"/>
        </w:rPr>
        <w:t xml:space="preserve">5) иные незаконные действия.</w:t>
      </w:r>
    </w:p>
    <w:p>
      <w:pPr>
        <w:spacing w:after="60"/>
        <w:ind w:firstLine="567"/>
        <w:jc w:val="both"/>
      </w:pPr>
      <w:r>
        <w:rPr>
          <w:rFonts w:ascii="Arial" w:cs="Arial" w:eastAsia="Arial" w:hAnsi="Arial"/>
          <w:sz w:val="24"/>
          <w:szCs w:val="24"/>
        </w:rPr>
        <w:t xml:space="preserve">4. Жогорку Кенеш вправе назначить парламентское расследование по обоснованной письменной инициативе:</w:t>
      </w:r>
    </w:p>
    <w:p>
      <w:pPr>
        <w:spacing w:after="60"/>
        <w:ind w:firstLine="567"/>
        <w:jc w:val="both"/>
      </w:pPr>
      <w:r>
        <w:rPr>
          <w:rFonts w:ascii="Arial" w:cs="Arial" w:eastAsia="Arial" w:hAnsi="Arial"/>
          <w:sz w:val="24"/>
          <w:szCs w:val="24"/>
        </w:rPr>
        <w:t xml:space="preserve">1) Торага;</w:t>
      </w:r>
    </w:p>
    <w:p>
      <w:pPr>
        <w:spacing w:after="60"/>
        <w:ind w:firstLine="567"/>
        <w:jc w:val="both"/>
      </w:pPr>
      <w:r>
        <w:rPr>
          <w:rFonts w:ascii="Arial" w:cs="Arial" w:eastAsia="Arial" w:hAnsi="Arial"/>
          <w:sz w:val="24"/>
          <w:szCs w:val="24"/>
        </w:rPr>
        <w:t xml:space="preserve">2) комитета;</w:t>
      </w:r>
    </w:p>
    <w:p>
      <w:pPr>
        <w:spacing w:after="60"/>
        <w:ind w:firstLine="567"/>
        <w:jc w:val="both"/>
      </w:pPr>
      <w:r>
        <w:rPr>
          <w:rFonts w:ascii="Arial" w:cs="Arial" w:eastAsia="Arial" w:hAnsi="Arial"/>
          <w:sz w:val="24"/>
          <w:szCs w:val="24"/>
        </w:rPr>
        <w:t xml:space="preserve">3) фракции;</w:t>
      </w:r>
    </w:p>
    <w:p>
      <w:pPr>
        <w:spacing w:after="60"/>
        <w:ind w:firstLine="567"/>
        <w:jc w:val="both"/>
      </w:pPr>
      <w:r>
        <w:rPr>
          <w:rFonts w:ascii="Arial" w:cs="Arial" w:eastAsia="Arial" w:hAnsi="Arial"/>
          <w:sz w:val="24"/>
          <w:szCs w:val="24"/>
        </w:rPr>
        <w:t xml:space="preserve">4) депутатской группы;</w:t>
      </w:r>
    </w:p>
    <w:p>
      <w:pPr>
        <w:spacing w:after="60"/>
        <w:ind w:firstLine="567"/>
        <w:jc w:val="both"/>
      </w:pPr>
      <w:r>
        <w:rPr>
          <w:rFonts w:ascii="Arial" w:cs="Arial" w:eastAsia="Arial" w:hAnsi="Arial"/>
          <w:sz w:val="24"/>
          <w:szCs w:val="24"/>
        </w:rPr>
        <w:t xml:space="preserve">5) временной комиссии;</w:t>
      </w:r>
    </w:p>
    <w:p>
      <w:pPr>
        <w:spacing w:after="60"/>
        <w:ind w:firstLine="567"/>
        <w:jc w:val="both"/>
      </w:pPr>
      <w:r>
        <w:rPr>
          <w:rFonts w:ascii="Arial" w:cs="Arial" w:eastAsia="Arial" w:hAnsi="Arial"/>
          <w:sz w:val="24"/>
          <w:szCs w:val="24"/>
        </w:rPr>
        <w:t xml:space="preserve">6) депутата, избранного по одномандатному округу и не вошедшего во фракции и депутатские группы;</w:t>
      </w:r>
    </w:p>
    <w:p>
      <w:pPr>
        <w:spacing w:after="60"/>
        <w:ind w:firstLine="567"/>
        <w:jc w:val="both"/>
      </w:pPr>
      <w:r>
        <w:rPr>
          <w:rFonts w:ascii="Arial" w:cs="Arial" w:eastAsia="Arial" w:hAnsi="Arial"/>
          <w:sz w:val="24"/>
          <w:szCs w:val="24"/>
        </w:rPr>
        <w:t xml:space="preserve">7) Акыйкатчы (Омбудсмена);</w:t>
      </w:r>
    </w:p>
    <w:p>
      <w:pPr>
        <w:spacing w:after="60"/>
        <w:ind w:firstLine="567"/>
        <w:jc w:val="both"/>
      </w:pPr>
      <w:r>
        <w:rPr>
          <w:rFonts w:ascii="Arial" w:cs="Arial" w:eastAsia="Arial" w:hAnsi="Arial"/>
          <w:sz w:val="24"/>
          <w:szCs w:val="24"/>
        </w:rPr>
        <w:t xml:space="preserve">8) председателя Координационного совета Национального центра и директора Национального центра.</w:t>
      </w:r>
    </w:p>
    <w:p>
      <w:pPr>
        <w:spacing w:after="60"/>
        <w:ind w:firstLine="567"/>
        <w:jc w:val="both"/>
      </w:pPr>
      <w:r>
        <w:rPr>
          <w:rFonts w:ascii="Arial" w:cs="Arial" w:eastAsia="Arial" w:hAnsi="Arial"/>
          <w:sz w:val="24"/>
          <w:szCs w:val="24"/>
        </w:rPr>
        <w:t xml:space="preserve">5. Постановление о назначении парламентского расследования принимается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106. Создание временной комиссии по парламентскому расследованию</w:t>
      </w:r>
    </w:p>
    <w:p>
      <w:pPr>
        <w:spacing w:after="60"/>
        <w:ind w:firstLine="567"/>
        <w:jc w:val="both"/>
      </w:pPr>
      <w:r>
        <w:rPr>
          <w:rFonts w:ascii="Arial" w:cs="Arial" w:eastAsia="Arial" w:hAnsi="Arial"/>
          <w:sz w:val="24"/>
          <w:szCs w:val="24"/>
        </w:rPr>
        <w:t xml:space="preserve">1. Временная комиссия по парламентскому расследованию создается для расследования или изучения конкретного факта или обстоятельства. Деятельность временной комиссии прекращается после оглашения результатов ее работы, по итогам которой принимается постановление Жогорку Кенеша.</w:t>
      </w:r>
    </w:p>
    <w:p>
      <w:pPr>
        <w:spacing w:after="60"/>
        <w:ind w:firstLine="567"/>
        <w:jc w:val="both"/>
      </w:pPr>
      <w:r>
        <w:rPr>
          <w:rFonts w:ascii="Arial" w:cs="Arial" w:eastAsia="Arial" w:hAnsi="Arial"/>
          <w:sz w:val="24"/>
          <w:szCs w:val="24"/>
        </w:rPr>
        <w:t xml:space="preserve">2. Временная комиссия по парламентскому расследованию создается в порядке, предусмотренном </w:t>
      </w:r>
      <w:hyperlink w:history="1" r:id="rId4hhocjxydetmqr_nnzao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Жогорку Кенеш в период работы временной комиссии вправе определять сроки предоставления отчета.</w:t>
      </w:r>
    </w:p>
    <w:p>
      <w:pPr>
        <w:spacing w:after="60"/>
        <w:ind w:firstLine="567"/>
        <w:jc w:val="both"/>
      </w:pPr>
      <w:r>
        <w:rPr>
          <w:rFonts w:ascii="Arial" w:cs="Arial" w:eastAsia="Arial" w:hAnsi="Arial"/>
          <w:sz w:val="24"/>
          <w:szCs w:val="24"/>
        </w:rPr>
        <w:t xml:space="preserve">3. Не допускается создание временной комиссии по парламентскому расследованию, если до истечения срока полномочий Жогорку Кенеша осталось не более 4 месяцев.</w:t>
      </w:r>
    </w:p>
    <w:p>
      <w:pPr>
        <w:spacing w:after="60"/>
        <w:ind w:firstLine="567"/>
        <w:jc w:val="both"/>
      </w:pPr>
      <w:r>
        <w:rPr>
          <w:rFonts w:ascii="Arial" w:cs="Arial" w:eastAsia="Arial" w:hAnsi="Arial"/>
          <w:sz w:val="24"/>
          <w:szCs w:val="24"/>
        </w:rPr>
        <w:t xml:space="preserve">4. Не допускается создание по одному и тому же вопросу двух и более комиссий.</w:t>
      </w:r>
    </w:p>
    <w:p>
      <w:pPr>
        <w:spacing w:after="60"/>
        <w:ind w:firstLine="567"/>
        <w:jc w:val="both"/>
      </w:pPr>
      <w:r>
        <w:rPr>
          <w:rFonts w:ascii="Arial" w:cs="Arial" w:eastAsia="Arial" w:hAnsi="Arial"/>
          <w:sz w:val="24"/>
          <w:szCs w:val="24"/>
        </w:rPr>
        <w:t xml:space="preserve">5. По результатам парламентского расследования не допускается вносить альтернативный отчет комиссии или отдельного его члена. Член временной комиссии вправе сообщить в письменном виде особое мнение, оно прилагается к заключению комиссии, отражается в протоколе.</w:t>
      </w:r>
    </w:p>
    <w:p>
      <w:pPr>
        <w:spacing w:after="60"/>
        <w:ind w:firstLine="567"/>
        <w:jc w:val="both"/>
      </w:pPr>
      <w:r>
        <w:rPr>
          <w:rFonts w:ascii="Arial" w:cs="Arial" w:eastAsia="Arial" w:hAnsi="Arial"/>
          <w:sz w:val="24"/>
          <w:szCs w:val="24"/>
        </w:rPr>
        <w:t xml:space="preserve">6. Жогорку Кенеш по инициативе фракций, депутатских групп или депутатов на основании решения фракций или депутатских групп, или обращения депутатов вправе досрочно прекратить парламентское расследование.</w:t>
      </w:r>
    </w:p>
    <w:p>
      <w:pPr>
        <w:spacing w:after="60" w:before="200"/>
        <w:ind w:firstLine="567"/>
        <w:jc w:val="both"/>
      </w:pPr>
      <w:r>
        <w:rPr>
          <w:rFonts w:ascii="Arial" w:cs="Arial" w:eastAsia="Arial" w:hAnsi="Arial"/>
          <w:b/>
          <w:bCs/>
          <w:sz w:val="24"/>
          <w:szCs w:val="24"/>
        </w:rPr>
        <w:t xml:space="preserve">Статья 107. Сроки парламентского расследования</w:t>
      </w:r>
    </w:p>
    <w:p>
      <w:pPr>
        <w:spacing w:after="60"/>
        <w:ind w:firstLine="567"/>
        <w:jc w:val="both"/>
      </w:pPr>
      <w:r>
        <w:rPr>
          <w:rFonts w:ascii="Arial" w:cs="Arial" w:eastAsia="Arial" w:hAnsi="Arial"/>
          <w:sz w:val="24"/>
          <w:szCs w:val="24"/>
        </w:rPr>
        <w:t xml:space="preserve">1. Парламентское расследование должно быть завершено в течение срока, установленного постановлением Жогорку Кенеша о создании комиссии.</w:t>
      </w:r>
    </w:p>
    <w:p>
      <w:pPr>
        <w:spacing w:after="60"/>
        <w:ind w:firstLine="567"/>
        <w:jc w:val="both"/>
      </w:pPr>
      <w:r>
        <w:rPr>
          <w:rFonts w:ascii="Arial" w:cs="Arial" w:eastAsia="Arial" w:hAnsi="Arial"/>
          <w:sz w:val="24"/>
          <w:szCs w:val="24"/>
        </w:rPr>
        <w:t xml:space="preserve">2. Установленный Жогорку Кенешем срок проведения парламентского расследования может быть продлен по решению Жогорку Кенеша не более одного раза.</w:t>
      </w:r>
    </w:p>
    <w:p>
      <w:pPr>
        <w:spacing w:after="60"/>
        <w:ind w:firstLine="567"/>
        <w:jc w:val="both"/>
      </w:pPr>
      <w:r>
        <w:rPr>
          <w:rFonts w:ascii="Arial" w:cs="Arial" w:eastAsia="Arial" w:hAnsi="Arial"/>
          <w:sz w:val="24"/>
          <w:szCs w:val="24"/>
        </w:rPr>
        <w:t xml:space="preserve">3. Если комиссии не удастся принять заключение по рассматриваемому вопросу до истечения срока полномочий Жогорку Кенеша, все материалы вместе с отчетом комиссии передаются Жогорку Кенешу нового созыва, который принимает решение о продолжении изучения либо оставлении без рассмотрения данного вопроса.</w:t>
      </w:r>
    </w:p>
    <w:p>
      <w:pPr>
        <w:spacing w:after="60" w:before="200"/>
        <w:ind w:firstLine="567"/>
        <w:jc w:val="both"/>
      </w:pPr>
      <w:r>
        <w:rPr>
          <w:rFonts w:ascii="Arial" w:cs="Arial" w:eastAsia="Arial" w:hAnsi="Arial"/>
          <w:b/>
          <w:bCs/>
          <w:sz w:val="24"/>
          <w:szCs w:val="24"/>
        </w:rPr>
        <w:t xml:space="preserve">Статья 108. Деятельность комиссии по парламентскому расследованию</w:t>
      </w:r>
    </w:p>
    <w:p>
      <w:pPr>
        <w:spacing w:after="60"/>
        <w:ind w:firstLine="567"/>
        <w:jc w:val="both"/>
      </w:pPr>
      <w:r>
        <w:rPr>
          <w:rFonts w:ascii="Arial" w:cs="Arial" w:eastAsia="Arial" w:hAnsi="Arial"/>
          <w:sz w:val="24"/>
          <w:szCs w:val="24"/>
        </w:rPr>
        <w:t xml:space="preserve">1. Все государственные органы и должностные лица обязаны оказывать содействие временной комиссии по парламентскому расследованию. По требованию комиссии они обязаны предоставлять все необходимые сведения, материалы и документы.</w:t>
      </w:r>
    </w:p>
    <w:p>
      <w:pPr>
        <w:spacing w:after="60"/>
        <w:ind w:firstLine="567"/>
        <w:jc w:val="both"/>
      </w:pPr>
      <w:r>
        <w:rPr>
          <w:rFonts w:ascii="Arial" w:cs="Arial" w:eastAsia="Arial" w:hAnsi="Arial"/>
          <w:sz w:val="24"/>
          <w:szCs w:val="24"/>
        </w:rPr>
        <w:t xml:space="preserve">2. В случаях необходимости получения комиссией данных, содержащих банковскую или иную охраняемую законом тайну, все эти документы должны быть определены грифом "для служебного пользования" и не должны подвергаться оглашению.</w:t>
      </w:r>
    </w:p>
    <w:p>
      <w:pPr>
        <w:spacing w:after="60"/>
        <w:ind w:firstLine="567"/>
        <w:jc w:val="both"/>
      </w:pPr>
      <w:r>
        <w:rPr>
          <w:rFonts w:ascii="Arial" w:cs="Arial" w:eastAsia="Arial" w:hAnsi="Arial"/>
          <w:sz w:val="24"/>
          <w:szCs w:val="24"/>
        </w:rPr>
        <w:t xml:space="preserve">Члены комиссии по парламентскому расследованию за разглашение сведений, содержащих банковскую или иную охраняемую законом тайну, несут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3. Временная комиссия по парламентскому расследованию пользуется правами и на нее распространяются ограничения, установленные уголовно-процессуальным законодательством для органов расследования. Никто не вправе уклоняться от явки на заседание комиссии и дачи объяснений. Информация о лицах, уклонившихся от явки на заседание комиссии, дачи объяснений, предоставления материалов и информации комиссии по парламентскому расследованию, доводится до сведения общественности.</w:t>
      </w:r>
    </w:p>
    <w:p>
      <w:pPr>
        <w:spacing w:after="60"/>
        <w:ind w:firstLine="567"/>
        <w:jc w:val="both"/>
      </w:pPr>
      <w:r>
        <w:rPr>
          <w:rFonts w:ascii="Arial" w:cs="Arial" w:eastAsia="Arial" w:hAnsi="Arial"/>
          <w:sz w:val="24"/>
          <w:szCs w:val="24"/>
        </w:rPr>
        <w:t xml:space="preserve">4. Объяснения заслушиваются на открытом заседании комиссии. В исключительных случаях, если информация содержит государственную или иную охраняемую законом тайну, по решению комиссии заседание продолжается в закрытом режиме до завершения заслушивания данной информации.</w:t>
      </w:r>
    </w:p>
    <w:p>
      <w:pPr>
        <w:spacing w:after="60"/>
        <w:ind w:firstLine="567"/>
        <w:jc w:val="both"/>
      </w:pPr>
      <w:r>
        <w:rPr>
          <w:rFonts w:ascii="Arial" w:cs="Arial" w:eastAsia="Arial" w:hAnsi="Arial"/>
          <w:sz w:val="24"/>
          <w:szCs w:val="24"/>
        </w:rPr>
        <w:t xml:space="preserve">5. Комиссия вправе при заслушивании объяснений должностных лиц, чьи действия стали предметом парламентского расследования, применить полиграф в порядке, установленном законодательством.</w:t>
      </w:r>
    </w:p>
    <w:p>
      <w:pPr>
        <w:spacing w:after="60"/>
        <w:ind w:firstLine="567"/>
        <w:jc w:val="both"/>
      </w:pPr>
      <w:r>
        <w:rPr>
          <w:rFonts w:ascii="Arial" w:cs="Arial" w:eastAsia="Arial" w:hAnsi="Arial"/>
          <w:sz w:val="24"/>
          <w:szCs w:val="24"/>
        </w:rPr>
        <w:t xml:space="preserve">6. В исключительных случаях комиссия вправе поручить получение объяснений трем членам комиссии.</w:t>
      </w:r>
    </w:p>
    <w:p>
      <w:pPr>
        <w:spacing w:after="60"/>
        <w:ind w:firstLine="567"/>
        <w:jc w:val="both"/>
      </w:pPr>
      <w:r>
        <w:rPr>
          <w:rFonts w:ascii="Arial" w:cs="Arial" w:eastAsia="Arial" w:hAnsi="Arial"/>
          <w:sz w:val="24"/>
          <w:szCs w:val="24"/>
        </w:rPr>
        <w:t xml:space="preserve">7. Временная комиссия по парламентскому расследованию в случае выявления ею факта правонарушения вправе поставить вопрос перед государственным органом или должностным лицом о пресечении правонарушения либо возбуждении уголовного дела, производства по делу о правонарушении или дисциплинарного производства.</w:t>
      </w:r>
    </w:p>
    <w:p>
      <w:pPr>
        <w:spacing w:after="60"/>
        <w:ind w:firstLine="567"/>
        <w:jc w:val="both"/>
      </w:pPr>
      <w:r>
        <w:rPr>
          <w:rFonts w:ascii="Arial" w:cs="Arial" w:eastAsia="Arial" w:hAnsi="Arial"/>
          <w:sz w:val="24"/>
          <w:szCs w:val="24"/>
        </w:rPr>
        <w:t xml:space="preserve">8. Государственные органы и должностные лица, перед которыми был поставлен указанный в части 7 настоящей статьи вопрос, обязаны сообщить комиссии о результатах рассмотрения поставленного вопроса и проведенных мероприятиях в месячный срок, если иной срок не будет установлен комиссией.</w:t>
      </w:r>
    </w:p>
    <w:p>
      <w:pPr>
        <w:spacing w:after="60"/>
        <w:ind w:firstLine="567"/>
        <w:jc w:val="both"/>
      </w:pPr>
      <w:r>
        <w:rPr>
          <w:rFonts w:ascii="Arial" w:cs="Arial" w:eastAsia="Arial" w:hAnsi="Arial"/>
          <w:sz w:val="24"/>
          <w:szCs w:val="24"/>
        </w:rPr>
        <w:t xml:space="preserve">9. Временная комиссия по парламентскому расследованию вправе принять решение о предоставлении членам комиссии права входа в учреждения исполнения наказания с целью получения объяснений. Это решение обязательно для исполнения.</w:t>
      </w:r>
    </w:p>
    <w:p>
      <w:pPr>
        <w:spacing w:after="60"/>
        <w:ind w:firstLine="567"/>
        <w:jc w:val="both"/>
      </w:pPr>
      <w:r>
        <w:rPr>
          <w:rFonts w:ascii="Arial" w:cs="Arial" w:eastAsia="Arial" w:hAnsi="Arial"/>
          <w:sz w:val="24"/>
          <w:szCs w:val="24"/>
        </w:rPr>
        <w:t xml:space="preserve">10. Все решения комиссии принимаются большинством голосов от общего числа членов комиссии.</w:t>
      </w:r>
    </w:p>
    <w:p>
      <w:pPr>
        <w:spacing w:after="60"/>
        <w:ind w:firstLine="567"/>
        <w:jc w:val="both"/>
      </w:pPr>
      <w:r>
        <w:rPr>
          <w:rFonts w:ascii="Arial" w:cs="Arial" w:eastAsia="Arial" w:hAnsi="Arial"/>
          <w:sz w:val="24"/>
          <w:szCs w:val="24"/>
        </w:rPr>
        <w:t xml:space="preserve">11. По завершении работы комиссия составляет обоснованное заключение и направляет в Координационный совет для включения в повестку дня заседания Жогорку Кенеша, которое в 15-дневный срок обсуждается на заседании Жогорку Кенеша и утверждается постановлением.</w:t>
      </w:r>
    </w:p>
    <w:p>
      <w:pPr>
        <w:spacing w:after="60"/>
        <w:ind w:firstLine="567"/>
        <w:jc w:val="both"/>
      </w:pPr>
      <w:r>
        <w:rPr>
          <w:rFonts w:ascii="Arial" w:cs="Arial" w:eastAsia="Arial" w:hAnsi="Arial"/>
          <w:sz w:val="24"/>
          <w:szCs w:val="24"/>
        </w:rPr>
        <w:t xml:space="preserve">12. Заключение временной комиссии по парламентскому расследованию должно содержать:</w:t>
      </w:r>
    </w:p>
    <w:p>
      <w:pPr>
        <w:spacing w:after="60"/>
        <w:ind w:firstLine="567"/>
        <w:jc w:val="both"/>
      </w:pPr>
      <w:r>
        <w:rPr>
          <w:rFonts w:ascii="Arial" w:cs="Arial" w:eastAsia="Arial" w:hAnsi="Arial"/>
          <w:sz w:val="24"/>
          <w:szCs w:val="24"/>
        </w:rPr>
        <w:t xml:space="preserve">1) описание расследованных фактов и обстоятельств;</w:t>
      </w:r>
    </w:p>
    <w:p>
      <w:pPr>
        <w:spacing w:after="60"/>
        <w:ind w:firstLine="567"/>
        <w:jc w:val="both"/>
      </w:pPr>
      <w:r>
        <w:rPr>
          <w:rFonts w:ascii="Arial" w:cs="Arial" w:eastAsia="Arial" w:hAnsi="Arial"/>
          <w:sz w:val="24"/>
          <w:szCs w:val="24"/>
        </w:rPr>
        <w:t xml:space="preserve">2) анализ причин их возникновения и их последствий;</w:t>
      </w:r>
    </w:p>
    <w:p>
      <w:pPr>
        <w:spacing w:after="60"/>
        <w:ind w:firstLine="567"/>
        <w:jc w:val="both"/>
      </w:pPr>
      <w:r>
        <w:rPr>
          <w:rFonts w:ascii="Arial" w:cs="Arial" w:eastAsia="Arial" w:hAnsi="Arial"/>
          <w:sz w:val="24"/>
          <w:szCs w:val="24"/>
        </w:rPr>
        <w:t xml:space="preserve">3) выводы;</w:t>
      </w:r>
    </w:p>
    <w:p>
      <w:pPr>
        <w:spacing w:after="60"/>
        <w:ind w:firstLine="567"/>
        <w:jc w:val="both"/>
      </w:pPr>
      <w:r>
        <w:rPr>
          <w:rFonts w:ascii="Arial" w:cs="Arial" w:eastAsia="Arial" w:hAnsi="Arial"/>
          <w:sz w:val="24"/>
          <w:szCs w:val="24"/>
        </w:rPr>
        <w:t xml:space="preserve">4) рекомендации;</w:t>
      </w:r>
    </w:p>
    <w:p>
      <w:pPr>
        <w:spacing w:after="60"/>
        <w:ind w:firstLine="567"/>
        <w:jc w:val="both"/>
      </w:pPr>
      <w:r>
        <w:rPr>
          <w:rFonts w:ascii="Arial" w:cs="Arial" w:eastAsia="Arial" w:hAnsi="Arial"/>
          <w:sz w:val="24"/>
          <w:szCs w:val="24"/>
        </w:rPr>
        <w:t xml:space="preserve">5) в случае необходимости - предложения о принятии, изменении или отмене нормативных правовых актов, привлечении к ответственности лиц или совершенствовании деятельности государственных органов и (или) их структурных подразделений, а также органов местного самоуправления.</w:t>
      </w:r>
    </w:p>
    <w:p>
      <w:pPr>
        <w:spacing w:after="60"/>
        <w:ind w:firstLine="567"/>
        <w:jc w:val="both"/>
      </w:pPr>
      <w:r>
        <w:rPr>
          <w:rFonts w:ascii="Arial" w:cs="Arial" w:eastAsia="Arial" w:hAnsi="Arial"/>
          <w:sz w:val="24"/>
          <w:szCs w:val="24"/>
        </w:rPr>
        <w:t xml:space="preserve">13. Заключение временной комиссии по парламентскому расследованию размещается на официальном сайте Жогорку Кенеша и публикуется в газете "Эркин-Тоо".</w:t>
      </w:r>
    </w:p>
    <w:p>
      <w:pPr>
        <w:spacing w:after="60" w:before="200"/>
        <w:ind w:firstLine="567"/>
        <w:jc w:val="both"/>
      </w:pPr>
      <w:r>
        <w:rPr>
          <w:rFonts w:ascii="Arial" w:cs="Arial" w:eastAsia="Arial" w:hAnsi="Arial"/>
          <w:b/>
          <w:bCs/>
          <w:sz w:val="24"/>
          <w:szCs w:val="24"/>
        </w:rPr>
        <w:t xml:space="preserve">Статья 109. Парламентский запрос</w:t>
      </w:r>
    </w:p>
    <w:p>
      <w:pPr>
        <w:spacing w:after="60"/>
        <w:ind w:firstLine="567"/>
        <w:jc w:val="both"/>
      </w:pPr>
      <w:r>
        <w:rPr>
          <w:rFonts w:ascii="Arial" w:cs="Arial" w:eastAsia="Arial" w:hAnsi="Arial"/>
          <w:sz w:val="24"/>
          <w:szCs w:val="24"/>
        </w:rPr>
        <w:t xml:space="preserve">1. В целях осуществления контрольных функций в рамках своих полномочий Торага, фракция, депутатская группа, комитет или группа депутатов вправе инициировать вопрос о направлении парламентского запроса по вопросам, представляющим общественный интерес, по вопросам проводимой Кабинетом Министров социально-экономической политики, а также практики применения законов и решений Жогорку Кенеша.</w:t>
      </w:r>
    </w:p>
    <w:p>
      <w:pPr>
        <w:spacing w:after="60"/>
        <w:ind w:firstLine="567"/>
        <w:jc w:val="both"/>
      </w:pPr>
      <w:r>
        <w:rPr>
          <w:rFonts w:ascii="Arial" w:cs="Arial" w:eastAsia="Arial" w:hAnsi="Arial"/>
          <w:sz w:val="24"/>
          <w:szCs w:val="24"/>
        </w:rPr>
        <w:t xml:space="preserve">2. Парламентский запрос направляется руководителям государственных органов, органов местного самоуправления, юридических лиц, имеющих долю государственного участия в своем капитале, а также организаций, финансируемых из государственного бюджета.</w:t>
      </w:r>
    </w:p>
    <w:p>
      <w:pPr>
        <w:spacing w:after="60"/>
        <w:ind w:firstLine="567"/>
        <w:jc w:val="both"/>
      </w:pPr>
      <w:r>
        <w:rPr>
          <w:rFonts w:ascii="Arial" w:cs="Arial" w:eastAsia="Arial" w:hAnsi="Arial"/>
          <w:sz w:val="24"/>
          <w:szCs w:val="24"/>
        </w:rPr>
        <w:t xml:space="preserve">3. Парламентский запрос направляется инициаторами в Координационный совет для включения в повестку дня заседания Жогорку Кенеша и по результатам его рассмотрения принимается постановление.</w:t>
      </w:r>
    </w:p>
    <w:p>
      <w:pPr>
        <w:spacing w:after="60"/>
        <w:ind w:firstLine="567"/>
        <w:jc w:val="both"/>
      </w:pPr>
      <w:r>
        <w:rPr>
          <w:rFonts w:ascii="Arial" w:cs="Arial" w:eastAsia="Arial" w:hAnsi="Arial"/>
          <w:sz w:val="24"/>
          <w:szCs w:val="24"/>
        </w:rPr>
        <w:t xml:space="preserve">4. К парламентскому запросу инициатор прилагает обоснование, а также, в случае необходимости, иные документы и материалы. В запросе указывается срок предоставления ответа, который по просьбе вышеуказанных должностных лиц может быть продлен Координационным советом, но не более чем на 10 дней.</w:t>
      </w:r>
    </w:p>
    <w:p>
      <w:pPr>
        <w:spacing w:after="60"/>
        <w:ind w:firstLine="567"/>
        <w:jc w:val="both"/>
      </w:pPr>
      <w:r>
        <w:rPr>
          <w:rFonts w:ascii="Arial" w:cs="Arial" w:eastAsia="Arial" w:hAnsi="Arial"/>
          <w:sz w:val="24"/>
          <w:szCs w:val="24"/>
        </w:rPr>
        <w:t xml:space="preserve">5. Парламентский запрос в течение 3 рабочих дней направляется Координационным советом должностным лицам, указанным в запросе.</w:t>
      </w:r>
    </w:p>
    <w:p>
      <w:pPr>
        <w:spacing w:after="60"/>
        <w:ind w:firstLine="567"/>
        <w:jc w:val="both"/>
      </w:pPr>
      <w:r>
        <w:rPr>
          <w:rFonts w:ascii="Arial" w:cs="Arial" w:eastAsia="Arial" w:hAnsi="Arial"/>
          <w:sz w:val="24"/>
          <w:szCs w:val="24"/>
        </w:rPr>
        <w:t xml:space="preserve">6. Парламентские запросы рассматриваются Жогорку Кенешем в порядке очередности их поступления.</w:t>
      </w:r>
    </w:p>
    <w:p>
      <w:pPr>
        <w:spacing w:after="60"/>
        <w:ind w:firstLine="567"/>
        <w:jc w:val="both"/>
      </w:pPr>
      <w:r>
        <w:rPr>
          <w:rFonts w:ascii="Arial" w:cs="Arial" w:eastAsia="Arial" w:hAnsi="Arial"/>
          <w:sz w:val="24"/>
          <w:szCs w:val="24"/>
        </w:rPr>
        <w:t xml:space="preserve">7. Ответы на парламентские запросы оглашаются на заседании Жогорку Кенеша. Копии письменного ответа направляются всем депутатам в течение 3 рабочих дней после его получения.</w:t>
      </w:r>
    </w:p>
    <w:p>
      <w:pPr>
        <w:spacing w:after="60"/>
        <w:ind w:firstLine="567"/>
        <w:jc w:val="both"/>
      </w:pPr>
      <w:r>
        <w:rPr>
          <w:rFonts w:ascii="Arial" w:cs="Arial" w:eastAsia="Arial" w:hAnsi="Arial"/>
          <w:sz w:val="24"/>
          <w:szCs w:val="24"/>
        </w:rPr>
        <w:t xml:space="preserve">8. Ответ на парламентский запрос рассматривается по процедуре полного обсуждения, если Жогорку Кенеш не примет иного решения.</w:t>
      </w:r>
    </w:p>
    <w:p>
      <w:pPr>
        <w:spacing w:after="60"/>
        <w:ind w:firstLine="567"/>
        <w:jc w:val="both"/>
      </w:pPr>
      <w:r>
        <w:rPr>
          <w:rFonts w:ascii="Arial" w:cs="Arial" w:eastAsia="Arial" w:hAnsi="Arial"/>
          <w:sz w:val="24"/>
          <w:szCs w:val="24"/>
        </w:rPr>
        <w:t xml:space="preserve">9. По итогам обсуждения ответа на парламентский запрос Жогорку Кенеш может выразить свою позицию, приняв постановление.</w:t>
      </w:r>
    </w:p>
    <w:p>
      <w:pPr>
        <w:spacing w:after="60" w:before="200"/>
        <w:ind w:firstLine="567"/>
        <w:jc w:val="both"/>
      </w:pPr>
      <w:r>
        <w:rPr>
          <w:rFonts w:ascii="Arial" w:cs="Arial" w:eastAsia="Arial" w:hAnsi="Arial"/>
          <w:b/>
          <w:bCs/>
          <w:sz w:val="24"/>
          <w:szCs w:val="24"/>
        </w:rPr>
        <w:t xml:space="preserve">Статья 110. Депутатский запрос</w:t>
      </w:r>
    </w:p>
    <w:p>
      <w:pPr>
        <w:spacing w:after="60"/>
        <w:ind w:firstLine="567"/>
        <w:jc w:val="both"/>
      </w:pPr>
      <w:r>
        <w:rPr>
          <w:rFonts w:ascii="Arial" w:cs="Arial" w:eastAsia="Arial" w:hAnsi="Arial"/>
          <w:sz w:val="24"/>
          <w:szCs w:val="24"/>
        </w:rPr>
        <w:t xml:space="preserve">1. Депутат вправе направлять депутатские запросы государственным органам, за исключением судов и судей по существу рассмотренных или находящихся в их производстве дел, органам местного самоуправления, организациям, учреждениям, фондам, имеющим государственную долю собственности, получающим финансирование из республиканского бюджета или осуществляющим функции или часть функций государственного органа, их должностным лицам по вопросам, входящим в их компетенцию.</w:t>
      </w:r>
    </w:p>
    <w:p>
      <w:pPr>
        <w:spacing w:after="60"/>
        <w:ind w:firstLine="567"/>
        <w:jc w:val="both"/>
      </w:pPr>
      <w:r>
        <w:rPr>
          <w:rFonts w:ascii="Arial" w:cs="Arial" w:eastAsia="Arial" w:hAnsi="Arial"/>
          <w:sz w:val="24"/>
          <w:szCs w:val="24"/>
        </w:rPr>
        <w:t xml:space="preserve">2. В депутатских запросах не допускаются вопросы личного интереса или требующие предоставления консультации юридического характера, а также содержащие обвинения или оскорбления.</w:t>
      </w:r>
    </w:p>
    <w:p>
      <w:pPr>
        <w:spacing w:after="60"/>
        <w:ind w:firstLine="567"/>
        <w:jc w:val="both"/>
      </w:pPr>
      <w:r>
        <w:rPr>
          <w:rFonts w:ascii="Arial" w:cs="Arial" w:eastAsia="Arial" w:hAnsi="Arial"/>
          <w:sz w:val="24"/>
          <w:szCs w:val="24"/>
        </w:rPr>
        <w:t xml:space="preserve">3. Депутатский запрос, адресованный должностным лицам органов надзора, следствия по конкретным делам и материалам, находящимся в их производстве, должен осуществляться с учетом самостоятельности и независимости данных органов и лиц.</w:t>
      </w:r>
    </w:p>
    <w:p>
      <w:pPr>
        <w:spacing w:after="60"/>
        <w:ind w:firstLine="567"/>
        <w:jc w:val="both"/>
      </w:pPr>
      <w:r>
        <w:rPr>
          <w:rFonts w:ascii="Arial" w:cs="Arial" w:eastAsia="Arial" w:hAnsi="Arial"/>
          <w:sz w:val="24"/>
          <w:szCs w:val="24"/>
        </w:rPr>
        <w:t xml:space="preserve">4. Каждый орган или должностное лицо, к которым обращается с запросом депутат, обязаны дать письменный ответ в срок до одного месяца.</w:t>
      </w:r>
    </w:p>
    <w:p>
      <w:pPr>
        <w:spacing w:after="60"/>
        <w:ind w:firstLine="567"/>
        <w:jc w:val="both"/>
      </w:pPr>
      <w:r>
        <w:rPr>
          <w:rFonts w:ascii="Arial" w:cs="Arial" w:eastAsia="Arial" w:hAnsi="Arial"/>
          <w:sz w:val="24"/>
          <w:szCs w:val="24"/>
        </w:rPr>
        <w:t xml:space="preserve">5. 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на основе стенограммы заседания на специальном бланке, подписываются депутатом лично, регистрируются в едином реестре депутатских запросов и ответов на них и направляются в соответствующие органы.</w:t>
      </w:r>
    </w:p>
    <w:p>
      <w:pPr>
        <w:spacing w:after="60" w:before="200"/>
        <w:ind w:firstLine="567"/>
        <w:jc w:val="both"/>
      </w:pPr>
      <w:r>
        <w:rPr>
          <w:rFonts w:ascii="Arial" w:cs="Arial" w:eastAsia="Arial" w:hAnsi="Arial"/>
          <w:b/>
          <w:bCs/>
          <w:sz w:val="24"/>
          <w:szCs w:val="24"/>
        </w:rPr>
        <w:t xml:space="preserve">Статья 111. Протокольные поручения Жогорку Кенеша</w:t>
      </w:r>
    </w:p>
    <w:p>
      <w:pPr>
        <w:spacing w:after="60"/>
        <w:ind w:firstLine="567"/>
        <w:jc w:val="both"/>
      </w:pPr>
      <w:r>
        <w:rPr>
          <w:rFonts w:ascii="Arial" w:cs="Arial" w:eastAsia="Arial" w:hAnsi="Arial"/>
          <w:sz w:val="24"/>
          <w:szCs w:val="24"/>
        </w:rPr>
        <w:t xml:space="preserve">1. Жогорку Кенеш вправе давать поручение Торага, его заместителям, комитетам, комиссиям, Руководителю Аппарата. Поручения в целях предоставления информации либо принятия соответствующих мер по рассматриваемым вопросам даются в письменном виде по предложениям:</w:t>
      </w:r>
    </w:p>
    <w:p>
      <w:pPr>
        <w:spacing w:after="60"/>
        <w:ind w:firstLine="567"/>
        <w:jc w:val="both"/>
      </w:pPr>
      <w:r>
        <w:rPr>
          <w:rFonts w:ascii="Arial" w:cs="Arial" w:eastAsia="Arial" w:hAnsi="Arial"/>
          <w:sz w:val="24"/>
          <w:szCs w:val="24"/>
        </w:rPr>
        <w:t xml:space="preserve">1) председательствующего на заседании;</w:t>
      </w:r>
    </w:p>
    <w:p>
      <w:pPr>
        <w:spacing w:after="60"/>
        <w:ind w:firstLine="567"/>
        <w:jc w:val="both"/>
      </w:pPr>
      <w:r>
        <w:rPr>
          <w:rFonts w:ascii="Arial" w:cs="Arial" w:eastAsia="Arial" w:hAnsi="Arial"/>
          <w:sz w:val="24"/>
          <w:szCs w:val="24"/>
        </w:rPr>
        <w:t xml:space="preserve">2) фракций;</w:t>
      </w:r>
    </w:p>
    <w:p>
      <w:pPr>
        <w:spacing w:after="60"/>
        <w:ind w:firstLine="567"/>
        <w:jc w:val="both"/>
      </w:pPr>
      <w:r>
        <w:rPr>
          <w:rFonts w:ascii="Arial" w:cs="Arial" w:eastAsia="Arial" w:hAnsi="Arial"/>
          <w:sz w:val="24"/>
          <w:szCs w:val="24"/>
        </w:rPr>
        <w:t xml:space="preserve">3) депутатских групп;</w:t>
      </w:r>
    </w:p>
    <w:p>
      <w:pPr>
        <w:spacing w:after="60"/>
        <w:ind w:firstLine="567"/>
        <w:jc w:val="both"/>
      </w:pPr>
      <w:r>
        <w:rPr>
          <w:rFonts w:ascii="Arial" w:cs="Arial" w:eastAsia="Arial" w:hAnsi="Arial"/>
          <w:sz w:val="24"/>
          <w:szCs w:val="24"/>
        </w:rPr>
        <w:t xml:space="preserve">4) депутатов.</w:t>
      </w:r>
    </w:p>
    <w:p>
      <w:pPr>
        <w:spacing w:after="60"/>
        <w:ind w:firstLine="567"/>
        <w:jc w:val="both"/>
      </w:pPr>
      <w:r>
        <w:rPr>
          <w:rFonts w:ascii="Arial" w:cs="Arial" w:eastAsia="Arial" w:hAnsi="Arial"/>
          <w:sz w:val="24"/>
          <w:szCs w:val="24"/>
        </w:rPr>
        <w:t xml:space="preserve">2. Текст протокольного поручения, внесенный в письменной форме и подписанный инициатором, оглашается инициатором на заседании Жогорку Кенеша.</w:t>
      </w:r>
    </w:p>
    <w:p>
      <w:pPr>
        <w:spacing w:after="60"/>
        <w:ind w:firstLine="567"/>
        <w:jc w:val="both"/>
      </w:pPr>
      <w:r>
        <w:rPr>
          <w:rFonts w:ascii="Arial" w:cs="Arial" w:eastAsia="Arial" w:hAnsi="Arial"/>
          <w:sz w:val="24"/>
          <w:szCs w:val="24"/>
        </w:rPr>
        <w:t xml:space="preserve">3. При наличии возражений предложение о даче поручения ставится на голосование. Решение принимается большинством голосов от числа присутствующих депутатов, принявших участие в голосовании.</w:t>
      </w:r>
    </w:p>
    <w:p>
      <w:pPr>
        <w:spacing w:after="60"/>
        <w:ind w:firstLine="567"/>
        <w:jc w:val="both"/>
      </w:pPr>
      <w:r>
        <w:rPr>
          <w:rFonts w:ascii="Arial" w:cs="Arial" w:eastAsia="Arial" w:hAnsi="Arial"/>
          <w:sz w:val="24"/>
          <w:szCs w:val="24"/>
        </w:rPr>
        <w:t xml:space="preserve">4. Принятие поручения отражается в протоколе заседания. Протокольное поручение в течение 3 рабочих дней после подписания направляется исполнителю, который не позднее 15 рабочих дней или в иной установленный Жогорку Кенешем срок со дня получения поручения информирует инициатора поручения о результатах его выполнения.</w:t>
      </w:r>
    </w:p>
    <w:p>
      <w:pPr>
        <w:spacing w:after="200" w:before="200"/>
        <w:ind w:firstLine="397"/>
        <w:jc w:val="center"/>
      </w:pPr>
      <w:r>
        <w:rPr>
          <w:rFonts w:ascii="Arial" w:cs="Arial" w:eastAsia="Arial" w:hAnsi="Arial"/>
          <w:b/>
          <w:bCs/>
          <w:sz w:val="24"/>
          <w:szCs w:val="24"/>
        </w:rPr>
        <w:t xml:space="preserve">Глава 20. Осуществление контроля исполнения законов и решений Жогорку Кенеша комитетами</w:t>
      </w:r>
    </w:p>
    <w:p>
      <w:pPr>
        <w:spacing w:after="60" w:before="200"/>
        <w:ind w:firstLine="567"/>
        <w:jc w:val="both"/>
      </w:pPr>
      <w:r>
        <w:rPr>
          <w:rFonts w:ascii="Arial" w:cs="Arial" w:eastAsia="Arial" w:hAnsi="Arial"/>
          <w:b/>
          <w:bCs/>
          <w:sz w:val="24"/>
          <w:szCs w:val="24"/>
        </w:rPr>
        <w:t xml:space="preserve">Статья 112. Принятие комитетами решений в случаях нарушения законов и решений Жогорку Кенеша</w:t>
      </w:r>
    </w:p>
    <w:p>
      <w:pPr>
        <w:spacing w:after="60"/>
        <w:ind w:firstLine="567"/>
        <w:jc w:val="both"/>
      </w:pPr>
      <w:r>
        <w:rPr>
          <w:rFonts w:ascii="Arial" w:cs="Arial" w:eastAsia="Arial" w:hAnsi="Arial"/>
          <w:sz w:val="24"/>
          <w:szCs w:val="24"/>
        </w:rPr>
        <w:t xml:space="preserve">1. В случаях обнаружения комитетами нарушений законов и решений Жогорку Кенеша, которые могут причинить вред правам и интересам граждан, выносятся решения об их устранении.</w:t>
      </w:r>
    </w:p>
    <w:p>
      <w:pPr>
        <w:spacing w:after="60"/>
        <w:ind w:firstLine="567"/>
        <w:jc w:val="both"/>
      </w:pPr>
      <w:r>
        <w:rPr>
          <w:rFonts w:ascii="Arial" w:cs="Arial" w:eastAsia="Arial" w:hAnsi="Arial"/>
          <w:sz w:val="24"/>
          <w:szCs w:val="24"/>
        </w:rPr>
        <w:t xml:space="preserve">2. В решении указываются положения, которые нарушаются, характер обнаруженных нарушений, предложения по их устранению. Решение комитета по данным вопросам направляется в Координационный совет для включения в повестку дня Жогорку Кенеша.</w:t>
      </w:r>
    </w:p>
    <w:p>
      <w:pPr>
        <w:spacing w:after="60"/>
        <w:ind w:firstLine="567"/>
        <w:jc w:val="both"/>
      </w:pPr>
      <w:r>
        <w:rPr>
          <w:rFonts w:ascii="Arial" w:cs="Arial" w:eastAsia="Arial" w:hAnsi="Arial"/>
          <w:sz w:val="24"/>
          <w:szCs w:val="24"/>
        </w:rPr>
        <w:t xml:space="preserve">3. Решение комитета и мотивированный ответ должностного лица, допустившего нарушение, подлежат рассмотрению Жогорку Кенешем.</w:t>
      </w:r>
    </w:p>
    <w:p>
      <w:pPr>
        <w:spacing w:after="60"/>
        <w:ind w:firstLine="567"/>
        <w:jc w:val="both"/>
      </w:pPr>
      <w:r>
        <w:rPr>
          <w:rFonts w:ascii="Arial" w:cs="Arial" w:eastAsia="Arial" w:hAnsi="Arial"/>
          <w:sz w:val="24"/>
          <w:szCs w:val="24"/>
        </w:rPr>
        <w:t xml:space="preserve">4. Контроль исполнения законов и решений Жогорку Кенеша осуществляется комитетами с учетом самостоятельности и независимости деятельности государственных органов и их должностных лиц в соответствии с принципом разделения властей.</w:t>
      </w:r>
    </w:p>
    <w:p>
      <w:pPr>
        <w:spacing w:after="60" w:before="200"/>
        <w:ind w:firstLine="567"/>
        <w:jc w:val="both"/>
      </w:pPr>
      <w:r>
        <w:rPr>
          <w:rFonts w:ascii="Arial" w:cs="Arial" w:eastAsia="Arial" w:hAnsi="Arial"/>
          <w:b/>
          <w:bCs/>
          <w:sz w:val="24"/>
          <w:szCs w:val="24"/>
        </w:rPr>
        <w:t xml:space="preserve">Статья 113. Права комитетов при осуществлении контроля исполнения законов и решений Жогорку Кенеша</w:t>
      </w:r>
    </w:p>
    <w:p>
      <w:pPr>
        <w:spacing w:after="60"/>
        <w:ind w:firstLine="567"/>
        <w:jc w:val="both"/>
      </w:pPr>
      <w:r>
        <w:rPr>
          <w:rFonts w:ascii="Arial" w:cs="Arial" w:eastAsia="Arial" w:hAnsi="Arial"/>
          <w:sz w:val="24"/>
          <w:szCs w:val="24"/>
        </w:rPr>
        <w:t xml:space="preserve">1. Комитеты в целях осуществления своих полномочий вправе обратиться в государственный орган, за исключением судов и судей по существу рассмотренных или находящихся в их производстве дел, орган местного самоуправления и к их должностным лицам по фактам нарушения либо невыполнения положений законов и решений Жогорку Кенеша, а также по другим вопросам, имеющим государственное и общественное значение.</w:t>
      </w:r>
    </w:p>
    <w:p>
      <w:pPr>
        <w:spacing w:after="60"/>
        <w:ind w:firstLine="567"/>
        <w:jc w:val="both"/>
      </w:pPr>
      <w:r>
        <w:rPr>
          <w:rFonts w:ascii="Arial" w:cs="Arial" w:eastAsia="Arial" w:hAnsi="Arial"/>
          <w:sz w:val="24"/>
          <w:szCs w:val="24"/>
        </w:rPr>
        <w:t xml:space="preserve">2. При проверке исполнения законов и решений Жогорку Кенеша комитеты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представителей негосударственных аудиторских служб и отдельных специалистов.</w:t>
      </w:r>
    </w:p>
    <w:p>
      <w:pPr>
        <w:spacing w:after="60"/>
        <w:ind w:firstLine="567"/>
        <w:jc w:val="both"/>
      </w:pPr>
      <w:r>
        <w:rPr>
          <w:rFonts w:ascii="Arial" w:cs="Arial" w:eastAsia="Arial" w:hAnsi="Arial"/>
          <w:sz w:val="24"/>
          <w:szCs w:val="24"/>
        </w:rPr>
        <w:t xml:space="preserve">3. Комитеты вправе запрашивать у государственных органов и организаций, получающих финансирование из государственного бюджета или осуществляющих функции либо часть функций государственного органа, предприятий, имеющих государственную долю собственности, учреждений, организаций документы и материалы, а также приглашать на заседания их должностных лиц.</w:t>
      </w:r>
    </w:p>
    <w:p>
      <w:pPr>
        <w:spacing w:after="60"/>
        <w:ind w:firstLine="567"/>
        <w:jc w:val="both"/>
      </w:pPr>
      <w:r>
        <w:rPr>
          <w:rFonts w:ascii="Arial" w:cs="Arial" w:eastAsia="Arial" w:hAnsi="Arial"/>
          <w:sz w:val="24"/>
          <w:szCs w:val="24"/>
        </w:rPr>
        <w:t xml:space="preserve">4. Государственные органы, органы местного самоуправления, предприятия, учреждения, организации независимо от форм собственности и их должностные лица обязаны предоставлять комитетам запрашиваемые ими документы, материалы, информацию.</w:t>
      </w:r>
    </w:p>
    <w:p>
      <w:pPr>
        <w:spacing w:after="60"/>
        <w:ind w:firstLine="567"/>
        <w:jc w:val="both"/>
      </w:pPr>
      <w:r>
        <w:rPr>
          <w:rFonts w:ascii="Arial" w:cs="Arial" w:eastAsia="Arial" w:hAnsi="Arial"/>
          <w:sz w:val="24"/>
          <w:szCs w:val="24"/>
        </w:rPr>
        <w:t xml:space="preserve">5. Оригиналы или копии запрашиваемых документов и материалов, заверенные ответственным лицом, должны предоставляться комитетам Жогорку Кенеша в срок, не превышающий одного месяца.</w:t>
      </w:r>
    </w:p>
    <w:p>
      <w:pPr>
        <w:spacing w:after="60" w:before="200"/>
        <w:ind w:firstLine="567"/>
        <w:jc w:val="both"/>
      </w:pPr>
      <w:r>
        <w:rPr>
          <w:rFonts w:ascii="Arial" w:cs="Arial" w:eastAsia="Arial" w:hAnsi="Arial"/>
          <w:b/>
          <w:bCs/>
          <w:sz w:val="24"/>
          <w:szCs w:val="24"/>
        </w:rPr>
        <w:t xml:space="preserve">Статья 114. Мониторинг и оценка законов и решений Жогорку Кенеша</w:t>
      </w:r>
    </w:p>
    <w:p>
      <w:pPr>
        <w:spacing w:after="60"/>
        <w:ind w:firstLine="567"/>
        <w:jc w:val="both"/>
      </w:pPr>
      <w:r>
        <w:rPr>
          <w:rFonts w:ascii="Arial" w:cs="Arial" w:eastAsia="Arial" w:hAnsi="Arial"/>
          <w:sz w:val="24"/>
          <w:szCs w:val="24"/>
        </w:rPr>
        <w:t xml:space="preserve">1. Комитеты Жогорку Кенеша в целях проведения контроля исполнения законов и решений Жогорку Кенеша ежегодно проводят мониторинг и оценку принятых законов и решений, относящихся к их профилю.</w:t>
      </w:r>
    </w:p>
    <w:p>
      <w:pPr>
        <w:spacing w:after="60"/>
        <w:ind w:firstLine="567"/>
        <w:jc w:val="both"/>
      </w:pPr>
      <w:r>
        <w:rPr>
          <w:rFonts w:ascii="Arial" w:cs="Arial" w:eastAsia="Arial" w:hAnsi="Arial"/>
          <w:sz w:val="24"/>
          <w:szCs w:val="24"/>
        </w:rPr>
        <w:t xml:space="preserve">2. В целях проведения мониторинга и оценки эффективности принятых законов и решений Жогорку Кенеша комитеты имеют право запрашивать информацию у государственных органов, органов местного самоуправления и их должностных лиц, а также у других организаций независимо от форм собственности, а также могут привлекать представителей гражданского общества и независимых экспертов.</w:t>
      </w:r>
    </w:p>
    <w:p>
      <w:pPr>
        <w:spacing w:after="60"/>
        <w:ind w:firstLine="567"/>
        <w:jc w:val="both"/>
      </w:pPr>
      <w:r>
        <w:rPr>
          <w:rFonts w:ascii="Arial" w:cs="Arial" w:eastAsia="Arial" w:hAnsi="Arial"/>
          <w:sz w:val="24"/>
          <w:szCs w:val="24"/>
        </w:rPr>
        <w:t xml:space="preserve">3. Результаты проведенного мониторинга и оценки публикуются в средствах массовой информации и размещаются на официальном сайте Жогорку Кенеша не позднее 1 мая года, следующего за отчетным.</w:t>
      </w:r>
    </w:p>
    <w:p>
      <w:pPr>
        <w:spacing w:after="200" w:before="200"/>
        <w:ind w:firstLine="397"/>
        <w:jc w:val="center"/>
      </w:pPr>
      <w:r>
        <w:rPr>
          <w:rFonts w:ascii="Arial" w:cs="Arial" w:eastAsia="Arial" w:hAnsi="Arial"/>
          <w:b/>
          <w:bCs/>
          <w:sz w:val="24"/>
          <w:szCs w:val="24"/>
        </w:rPr>
        <w:t xml:space="preserve">Глава 21. Парламентские слушания</w:t>
      </w:r>
    </w:p>
    <w:p>
      <w:pPr>
        <w:spacing w:after="60" w:before="200"/>
        <w:ind w:firstLine="567"/>
        <w:jc w:val="both"/>
      </w:pPr>
      <w:r>
        <w:rPr>
          <w:rFonts w:ascii="Arial" w:cs="Arial" w:eastAsia="Arial" w:hAnsi="Arial"/>
          <w:b/>
          <w:bCs/>
          <w:sz w:val="24"/>
          <w:szCs w:val="24"/>
        </w:rPr>
        <w:t xml:space="preserve">Статья 115. Парламентские слушания</w:t>
      </w:r>
    </w:p>
    <w:p>
      <w:pPr>
        <w:spacing w:after="60"/>
        <w:ind w:firstLine="567"/>
        <w:jc w:val="both"/>
      </w:pPr>
      <w:r>
        <w:rPr>
          <w:rFonts w:ascii="Arial" w:cs="Arial" w:eastAsia="Arial" w:hAnsi="Arial"/>
          <w:sz w:val="24"/>
          <w:szCs w:val="24"/>
        </w:rPr>
        <w:t xml:space="preserve">1. Фракции, депутатские группы, комитеты и комиссии по вопросам своего ведения инициируют и проводят парламентские слушания.</w:t>
      </w:r>
    </w:p>
    <w:p>
      <w:pPr>
        <w:spacing w:after="60"/>
        <w:ind w:firstLine="567"/>
        <w:jc w:val="both"/>
      </w:pPr>
      <w:r>
        <w:rPr>
          <w:rFonts w:ascii="Arial" w:cs="Arial" w:eastAsia="Arial" w:hAnsi="Arial"/>
          <w:sz w:val="24"/>
          <w:szCs w:val="24"/>
        </w:rPr>
        <w:t xml:space="preserve">2. На парламентских слушаниях обсуждаются законопроекты, проекты законов по ратификации или денонсации международных договоров, проект закона о республиканском бюджете и отчет о его исполнении, исполнение законов и решений Жогорку Кенеша, другие вопросы.</w:t>
      </w:r>
    </w:p>
    <w:p>
      <w:pPr>
        <w:spacing w:after="60"/>
        <w:ind w:firstLine="567"/>
        <w:jc w:val="both"/>
      </w:pPr>
      <w:r>
        <w:rPr>
          <w:rFonts w:ascii="Arial" w:cs="Arial" w:eastAsia="Arial" w:hAnsi="Arial"/>
          <w:sz w:val="24"/>
          <w:szCs w:val="24"/>
        </w:rPr>
        <w:t xml:space="preserve">3. Проведение парламентских слушаний по проектам законов об обеспечении конституционных прав, свобод и обязанностей граждан, правового статуса политических партий, некоммерческих организаций и средств массовой информации, о бюджете, налогах и других обязательных сборах, о введении новых видов государственного регулирования предпринимательской деятельности, об обеспечении экологической безопасности и борьбе с правонарушениями является обязательным.</w:t>
      </w:r>
    </w:p>
    <w:p>
      <w:pPr>
        <w:spacing w:after="60" w:before="200"/>
        <w:ind w:firstLine="567"/>
        <w:jc w:val="both"/>
      </w:pPr>
      <w:r>
        <w:rPr>
          <w:rFonts w:ascii="Arial" w:cs="Arial" w:eastAsia="Arial" w:hAnsi="Arial"/>
          <w:b/>
          <w:bCs/>
          <w:sz w:val="24"/>
          <w:szCs w:val="24"/>
        </w:rPr>
        <w:t xml:space="preserve">Статья 116. Информирование общественности о парламентских слушаниях</w:t>
      </w:r>
    </w:p>
    <w:p>
      <w:pPr>
        <w:spacing w:after="60"/>
        <w:ind w:firstLine="567"/>
        <w:jc w:val="both"/>
      </w:pPr>
      <w:r>
        <w:rPr>
          <w:rFonts w:ascii="Arial" w:cs="Arial" w:eastAsia="Arial" w:hAnsi="Arial"/>
          <w:sz w:val="24"/>
          <w:szCs w:val="24"/>
        </w:rPr>
        <w:t xml:space="preserve">1. Фракции, депутатские группы, комитеты и комиссии после утверждения темы парламентских слушаний, времени и места их проведения, не позднее чем за 5 дней до проведения парламентских слушаний размещают информацию на официальном сайте Жогорку Кенеша, передают ее средствам массовой информации.</w:t>
      </w:r>
    </w:p>
    <w:p>
      <w:pPr>
        <w:spacing w:after="60"/>
        <w:ind w:firstLine="567"/>
        <w:jc w:val="both"/>
      </w:pPr>
      <w:r>
        <w:rPr>
          <w:rFonts w:ascii="Arial" w:cs="Arial" w:eastAsia="Arial" w:hAnsi="Arial"/>
          <w:sz w:val="24"/>
          <w:szCs w:val="24"/>
        </w:rPr>
        <w:t xml:space="preserve">2. Состав лиц, приглашенных на парламентские слушания, определяется фракциями, депутатскими группами, комитетами и комиссиями, которыми инициируются парламентские слушания.</w:t>
      </w:r>
    </w:p>
    <w:p>
      <w:pPr>
        <w:spacing w:after="60" w:before="200"/>
        <w:ind w:firstLine="567"/>
        <w:jc w:val="both"/>
      </w:pPr>
      <w:r>
        <w:rPr>
          <w:rFonts w:ascii="Arial" w:cs="Arial" w:eastAsia="Arial" w:hAnsi="Arial"/>
          <w:b/>
          <w:bCs/>
          <w:sz w:val="24"/>
          <w:szCs w:val="24"/>
        </w:rPr>
        <w:t xml:space="preserve">Статья 117. Участие в парламентских слушаниях</w:t>
      </w:r>
    </w:p>
    <w:p>
      <w:pPr>
        <w:spacing w:after="60"/>
        <w:ind w:firstLine="567"/>
        <w:jc w:val="both"/>
      </w:pPr>
      <w:r>
        <w:rPr>
          <w:rFonts w:ascii="Arial" w:cs="Arial" w:eastAsia="Arial" w:hAnsi="Arial"/>
          <w:sz w:val="24"/>
          <w:szCs w:val="24"/>
        </w:rPr>
        <w:t xml:space="preserve">1. Парламентские слушания открыты для представителей средств массовой информации, граждан и их объединений.</w:t>
      </w:r>
    </w:p>
    <w:p>
      <w:pPr>
        <w:spacing w:after="60"/>
        <w:ind w:firstLine="567"/>
        <w:jc w:val="both"/>
      </w:pPr>
      <w:r>
        <w:rPr>
          <w:rFonts w:ascii="Arial" w:cs="Arial" w:eastAsia="Arial" w:hAnsi="Arial"/>
          <w:sz w:val="24"/>
          <w:szCs w:val="24"/>
        </w:rPr>
        <w:t xml:space="preserve">2. Президент, Кабинет Министров, председатели Конституционного суда, Верховного суда, Совета судей, постоянный представитель Президента и Кабинета Министров в Жогорку Кенеше, члены Кабинета Министров, Генеральный прокурор, председатели Национального банка, Счетной палаты, Акыйкатчы (Омбудсмен), председатель Координационного совета и директор Национального центра вправе принимать участие в парламентских слушаниях. Другие должностные лица могут принимать участие в парламентских слушаниях по приглашению инициаторов слушаний.</w:t>
      </w:r>
    </w:p>
    <w:p>
      <w:pPr>
        <w:spacing w:after="60" w:before="200"/>
        <w:ind w:firstLine="567"/>
        <w:jc w:val="both"/>
      </w:pPr>
      <w:r>
        <w:rPr>
          <w:rFonts w:ascii="Arial" w:cs="Arial" w:eastAsia="Arial" w:hAnsi="Arial"/>
          <w:b/>
          <w:bCs/>
          <w:sz w:val="24"/>
          <w:szCs w:val="24"/>
        </w:rPr>
        <w:t xml:space="preserve">Статья 118. Порядок проведения парламентских слушаний</w:t>
      </w:r>
    </w:p>
    <w:p>
      <w:pPr>
        <w:spacing w:after="60"/>
        <w:ind w:firstLine="567"/>
        <w:jc w:val="both"/>
      </w:pPr>
      <w:r>
        <w:rPr>
          <w:rFonts w:ascii="Arial" w:cs="Arial" w:eastAsia="Arial" w:hAnsi="Arial"/>
          <w:sz w:val="24"/>
          <w:szCs w:val="24"/>
        </w:rPr>
        <w:t xml:space="preserve">1. Парламентские слушания ведет лидер фракции, руководитель депутатской группы, председатель комитета или комиссии, инициировавших их проведение.</w:t>
      </w:r>
    </w:p>
    <w:p>
      <w:pPr>
        <w:spacing w:after="60"/>
        <w:ind w:firstLine="567"/>
        <w:jc w:val="both"/>
      </w:pPr>
      <w:r>
        <w:rPr>
          <w:rFonts w:ascii="Arial" w:cs="Arial" w:eastAsia="Arial" w:hAnsi="Arial"/>
          <w:sz w:val="24"/>
          <w:szCs w:val="24"/>
        </w:rPr>
        <w:t xml:space="preserve">2. Председательствующий предоставляет слово для выступления депутатам и приглашенным лицам, следит за порядком обсуждения, выступает с сообщениями.</w:t>
      </w:r>
    </w:p>
    <w:p>
      <w:pPr>
        <w:spacing w:after="60"/>
        <w:ind w:firstLine="567"/>
        <w:jc w:val="both"/>
      </w:pPr>
      <w:r>
        <w:rPr>
          <w:rFonts w:ascii="Arial" w:cs="Arial" w:eastAsia="Arial" w:hAnsi="Arial"/>
          <w:sz w:val="24"/>
          <w:szCs w:val="24"/>
        </w:rPr>
        <w:t xml:space="preserve">3. Продолжительность парламентских слушаний определяют фракция, депутатская группа, комитет и комиссия Жогорку Кенеша, исходя из характера обсуждаемых вопросов.</w:t>
      </w:r>
    </w:p>
    <w:p>
      <w:pPr>
        <w:spacing w:after="60"/>
        <w:ind w:firstLine="567"/>
        <w:jc w:val="both"/>
      </w:pPr>
      <w:r>
        <w:rPr>
          <w:rFonts w:ascii="Arial" w:cs="Arial" w:eastAsia="Arial" w:hAnsi="Arial"/>
          <w:sz w:val="24"/>
          <w:szCs w:val="24"/>
        </w:rPr>
        <w:t xml:space="preserve">4. Проведение парламентских слушаний во время заседаний Жогорку Кенеша не допускается, если Жогорку Кенеш не примет иное решение.</w:t>
      </w:r>
    </w:p>
    <w:p>
      <w:pPr>
        <w:spacing w:after="60"/>
        <w:ind w:firstLine="567"/>
        <w:jc w:val="both"/>
      </w:pPr>
      <w:r>
        <w:rPr>
          <w:rFonts w:ascii="Arial" w:cs="Arial" w:eastAsia="Arial" w:hAnsi="Arial"/>
          <w:sz w:val="24"/>
          <w:szCs w:val="24"/>
        </w:rPr>
        <w:t xml:space="preserve">5. Парламентские слушания начинаются вступительным словом председательствующего, который информирует присутствующих о существе обсуждаемого вопроса, порядке проведения заседания, составе приглашенных лиц. Затем предоставляется слово, до 20 минут, представителю фракции, депутатской группы, комитета или комиссии для доклада по обсуждаемому вопросу, после чего выступают депутаты и приглашенные лица.</w:t>
      </w:r>
    </w:p>
    <w:p>
      <w:pPr>
        <w:spacing w:after="60"/>
        <w:ind w:firstLine="567"/>
        <w:jc w:val="both"/>
      </w:pPr>
      <w:r>
        <w:rPr>
          <w:rFonts w:ascii="Arial" w:cs="Arial" w:eastAsia="Arial" w:hAnsi="Arial"/>
          <w:sz w:val="24"/>
          <w:szCs w:val="24"/>
        </w:rPr>
        <w:t xml:space="preserve">6. Все приглашенные лица выступают только с разрешения председательствующего.</w:t>
      </w:r>
    </w:p>
    <w:p>
      <w:pPr>
        <w:spacing w:after="60"/>
        <w:ind w:firstLine="567"/>
        <w:jc w:val="both"/>
      </w:pPr>
      <w:r>
        <w:rPr>
          <w:rFonts w:ascii="Arial" w:cs="Arial" w:eastAsia="Arial" w:hAnsi="Arial"/>
          <w:sz w:val="24"/>
          <w:szCs w:val="24"/>
        </w:rPr>
        <w:t xml:space="preserve">7. После выступлений на парламентских слушаниях докладчиков и приглашенных лиц следуют письменные и устные вопросы участников и ответы на них.</w:t>
      </w:r>
    </w:p>
    <w:p>
      <w:pPr>
        <w:spacing w:after="60"/>
        <w:ind w:firstLine="567"/>
        <w:jc w:val="both"/>
      </w:pPr>
      <w:r>
        <w:rPr>
          <w:rFonts w:ascii="Arial" w:cs="Arial" w:eastAsia="Arial" w:hAnsi="Arial"/>
          <w:sz w:val="24"/>
          <w:szCs w:val="24"/>
        </w:rPr>
        <w:t xml:space="preserve">8. Участники парламентских слушаний не вправе прерывать выступающих выкриками, аплодисментами, нарушать регламент парламентских слушаний. Председательствующий вправе удалить нарушителей из зала.</w:t>
      </w:r>
    </w:p>
    <w:p>
      <w:pPr>
        <w:spacing w:after="60" w:before="200"/>
        <w:ind w:firstLine="567"/>
        <w:jc w:val="both"/>
      </w:pPr>
      <w:r>
        <w:rPr>
          <w:rFonts w:ascii="Arial" w:cs="Arial" w:eastAsia="Arial" w:hAnsi="Arial"/>
          <w:b/>
          <w:bCs/>
          <w:sz w:val="24"/>
          <w:szCs w:val="24"/>
        </w:rPr>
        <w:t xml:space="preserve">Статья 119. Рекомендации парламентских слушаний</w:t>
      </w:r>
    </w:p>
    <w:p>
      <w:pPr>
        <w:spacing w:after="60"/>
        <w:ind w:firstLine="567"/>
        <w:jc w:val="both"/>
      </w:pPr>
      <w:r>
        <w:rPr>
          <w:rFonts w:ascii="Arial" w:cs="Arial" w:eastAsia="Arial" w:hAnsi="Arial"/>
          <w:sz w:val="24"/>
          <w:szCs w:val="24"/>
        </w:rPr>
        <w:t xml:space="preserve">1. По итогам парламентских слушаний большинством голосов депутатов, участвовавших в слушаниях, принимаются рекомендации по обсуждаемому вопросу. Рекомендации парламентских слушаний рассматриваются фракциями, депутатскими группами, комитетами, комиссиями, инициировавшими их проведение.</w:t>
      </w:r>
    </w:p>
    <w:p>
      <w:pPr>
        <w:spacing w:after="60"/>
        <w:ind w:firstLine="567"/>
        <w:jc w:val="both"/>
      </w:pPr>
      <w:r>
        <w:rPr>
          <w:rFonts w:ascii="Arial" w:cs="Arial" w:eastAsia="Arial" w:hAnsi="Arial"/>
          <w:sz w:val="24"/>
          <w:szCs w:val="24"/>
        </w:rPr>
        <w:t xml:space="preserve">2. Парламентские слушания записываются на аудиоустройстве и воспроизводятся на бумаге. Стенограмма слушаний подписывается председательствующим или иными ответственными лицами.</w:t>
      </w:r>
    </w:p>
    <w:p>
      <w:pPr>
        <w:spacing w:after="60"/>
        <w:ind w:firstLine="567"/>
        <w:jc w:val="both"/>
      </w:pPr>
      <w:r>
        <w:rPr>
          <w:rFonts w:ascii="Arial" w:cs="Arial" w:eastAsia="Arial" w:hAnsi="Arial"/>
          <w:sz w:val="24"/>
          <w:szCs w:val="24"/>
        </w:rPr>
        <w:t xml:space="preserve">3. Рекомендации парламентских слушаний размещаются на официальном сайте Жогорку Кенеша и могут быть опубликованы в печати.</w:t>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РАССМОТРЕНИЕ ЖОГОРКУ КЕНЕШЕМ ВОПРОСОВ, ОТНЕСЕННЫХ К ЕГО ВЕДЕНИЮ</w:t>
      </w:r>
    </w:p>
    <w:p>
      <w:pPr>
        <w:spacing w:after="200" w:before="200"/>
        <w:ind w:firstLine="397"/>
        <w:jc w:val="center"/>
      </w:pPr>
      <w:r>
        <w:rPr>
          <w:rFonts w:ascii="Arial" w:cs="Arial" w:eastAsia="Arial" w:hAnsi="Arial"/>
          <w:b/>
          <w:bCs/>
          <w:sz w:val="24"/>
          <w:szCs w:val="24"/>
        </w:rPr>
        <w:t xml:space="preserve">Глава 22. Принятие решений по отдельным государственным вопросам</w:t>
      </w:r>
    </w:p>
    <w:p>
      <w:pPr>
        <w:spacing w:after="60" w:before="200"/>
        <w:ind w:firstLine="567"/>
        <w:jc w:val="both"/>
      </w:pPr>
      <w:r>
        <w:rPr>
          <w:rFonts w:ascii="Arial" w:cs="Arial" w:eastAsia="Arial" w:hAnsi="Arial"/>
          <w:b/>
          <w:bCs/>
          <w:sz w:val="24"/>
          <w:szCs w:val="24"/>
        </w:rPr>
        <w:t xml:space="preserve">Статья 120. Рассмотрение вопросов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60"/>
        <w:ind w:firstLine="567"/>
        <w:jc w:val="both"/>
      </w:pPr>
      <w:r>
        <w:rPr>
          <w:rFonts w:ascii="Arial" w:cs="Arial" w:eastAsia="Arial" w:hAnsi="Arial"/>
          <w:sz w:val="24"/>
          <w:szCs w:val="24"/>
        </w:rPr>
        <w:t xml:space="preserve">1. Президент направляет в Жогорку Кенеш указ по вопросам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60"/>
        <w:ind w:firstLine="567"/>
        <w:jc w:val="both"/>
      </w:pPr>
      <w:r>
        <w:rPr>
          <w:rFonts w:ascii="Arial" w:cs="Arial" w:eastAsia="Arial" w:hAnsi="Arial"/>
          <w:sz w:val="24"/>
          <w:szCs w:val="24"/>
        </w:rPr>
        <w:t xml:space="preserve">2. Жогорку Кенеш рассматривает и принимает решение по утверждению или отмене указа Президента без предварительного рассмотрения в комитетах в течение 24 часов с момента его поступления, а по вопросам введения чрезвычайного положения в отдельных местностях - не позднее 3 дней с момента его поступления.</w:t>
      </w:r>
    </w:p>
    <w:p>
      <w:pPr>
        <w:spacing w:after="60"/>
        <w:ind w:firstLine="567"/>
        <w:jc w:val="both"/>
      </w:pPr>
      <w:r>
        <w:rPr>
          <w:rFonts w:ascii="Arial" w:cs="Arial" w:eastAsia="Arial" w:hAnsi="Arial"/>
          <w:sz w:val="24"/>
          <w:szCs w:val="24"/>
        </w:rPr>
        <w:t xml:space="preserve">3. Если в результате стихийного бедствия, других непреодолимых трудностей не будет обеспечено наличие кворума в установленный срок либо заседание не может состояться в здании Жогорку Кенеша, Торага выбирает другое помещение в городе Бишкек или другом городе, о чем депутаты извещаются через средства массовой информации или иным способом.</w:t>
      </w:r>
    </w:p>
    <w:p>
      <w:pPr>
        <w:spacing w:after="60"/>
        <w:ind w:firstLine="567"/>
        <w:jc w:val="both"/>
      </w:pPr>
      <w:r>
        <w:rPr>
          <w:rFonts w:ascii="Arial" w:cs="Arial" w:eastAsia="Arial" w:hAnsi="Arial"/>
          <w:sz w:val="24"/>
          <w:szCs w:val="24"/>
        </w:rPr>
        <w:t xml:space="preserve">4. Жогорку Кенеш может утвердить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и предусмотренные им меры полностью, в той или иной части, или отменить его.</w:t>
      </w:r>
    </w:p>
    <w:p>
      <w:pPr>
        <w:spacing w:after="60"/>
        <w:ind w:firstLine="567"/>
        <w:jc w:val="both"/>
      </w:pPr>
      <w:r>
        <w:rPr>
          <w:rFonts w:ascii="Arial" w:cs="Arial" w:eastAsia="Arial" w:hAnsi="Arial"/>
          <w:sz w:val="24"/>
          <w:szCs w:val="24"/>
        </w:rPr>
        <w:t xml:space="preserve">5. Постановление об утверждении или отмене указа Президента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6. О принятом решении Жогорку Кенеш в течение 3 часов уведомляет Президента и публикует его в средствах массовой информации.</w:t>
      </w:r>
    </w:p>
    <w:p>
      <w:pPr>
        <w:spacing w:after="60"/>
        <w:ind w:firstLine="567"/>
        <w:jc w:val="both"/>
      </w:pPr>
      <w:r>
        <w:rPr>
          <w:rFonts w:ascii="Arial" w:cs="Arial" w:eastAsia="Arial" w:hAnsi="Arial"/>
          <w:sz w:val="24"/>
          <w:szCs w:val="24"/>
        </w:rPr>
        <w:t xml:space="preserve">7.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утрачивает силу, если Жогорку Кенеш не утвердил его в сроки, определенные конституционным законом и настоящим Регламентом.</w:t>
      </w:r>
    </w:p>
    <w:p>
      <w:pPr>
        <w:spacing w:after="60" w:before="200"/>
        <w:ind w:firstLine="567"/>
        <w:jc w:val="both"/>
      </w:pPr>
      <w:r>
        <w:rPr>
          <w:rFonts w:ascii="Arial" w:cs="Arial" w:eastAsia="Arial" w:hAnsi="Arial"/>
          <w:b/>
          <w:bCs/>
          <w:sz w:val="24"/>
          <w:szCs w:val="24"/>
        </w:rPr>
        <w:t xml:space="preserve">Статья 121. Рассмотрение вопроса о возможности использования Вооруженных Сил Кыргызской Республики за ее пределами</w:t>
      </w:r>
    </w:p>
    <w:p>
      <w:pPr>
        <w:spacing w:after="60"/>
        <w:ind w:firstLine="567"/>
        <w:jc w:val="both"/>
      </w:pPr>
      <w:r>
        <w:rPr>
          <w:rFonts w:ascii="Arial" w:cs="Arial" w:eastAsia="Arial" w:hAnsi="Arial"/>
          <w:sz w:val="24"/>
          <w:szCs w:val="24"/>
        </w:rPr>
        <w:t xml:space="preserve">1. Жогорку Кенеш рассматривает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по предложению Президента.</w:t>
      </w:r>
    </w:p>
    <w:p>
      <w:pPr>
        <w:spacing w:after="60"/>
        <w:ind w:firstLine="567"/>
        <w:jc w:val="both"/>
      </w:pPr>
      <w:r>
        <w:rPr>
          <w:rFonts w:ascii="Arial" w:cs="Arial" w:eastAsia="Arial" w:hAnsi="Arial"/>
          <w:sz w:val="24"/>
          <w:szCs w:val="24"/>
        </w:rPr>
        <w:t xml:space="preserve">2. Торага незамедлительно направляет предложение Президента в ответственный комитет для подготовки заключения.</w:t>
      </w:r>
    </w:p>
    <w:p>
      <w:pPr>
        <w:spacing w:after="60"/>
        <w:ind w:firstLine="567"/>
        <w:jc w:val="both"/>
      </w:pPr>
      <w:r>
        <w:rPr>
          <w:rFonts w:ascii="Arial" w:cs="Arial" w:eastAsia="Arial" w:hAnsi="Arial"/>
          <w:sz w:val="24"/>
          <w:szCs w:val="24"/>
        </w:rPr>
        <w:t xml:space="preserve">3. На заседание ответственного комитета приглашаются постоянный представитель Президента и Кабинета Министров в Жогорку Кенеше, руководители государственных органов, ведающих вопросами обороны, национальной безопасности, внутренних дел, иностранных дел, юстиции и иных заинтересованных органов.</w:t>
      </w:r>
    </w:p>
    <w:p>
      <w:pPr>
        <w:spacing w:after="60"/>
        <w:ind w:firstLine="567"/>
        <w:jc w:val="both"/>
      </w:pPr>
      <w:r>
        <w:rPr>
          <w:rFonts w:ascii="Arial" w:cs="Arial" w:eastAsia="Arial" w:hAnsi="Arial"/>
          <w:sz w:val="24"/>
          <w:szCs w:val="24"/>
        </w:rPr>
        <w:t xml:space="preserve">4. Заключение должно быть подготовлено ответственным комитетом не позднее 3 дней с момента внесения предложения Президента.</w:t>
      </w:r>
    </w:p>
    <w:p>
      <w:pPr>
        <w:spacing w:after="60"/>
        <w:ind w:firstLine="567"/>
        <w:jc w:val="both"/>
      </w:pPr>
      <w:r>
        <w:rPr>
          <w:rFonts w:ascii="Arial" w:cs="Arial" w:eastAsia="Arial" w:hAnsi="Arial"/>
          <w:sz w:val="24"/>
          <w:szCs w:val="24"/>
        </w:rPr>
        <w:t xml:space="preserve">5. Жогорку Кенеш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не позднее чем на 5-день с момента поступления соответствующего предложения.</w:t>
      </w:r>
    </w:p>
    <w:p>
      <w:pPr>
        <w:spacing w:after="60"/>
        <w:ind w:firstLine="567"/>
        <w:jc w:val="both"/>
      </w:pPr>
      <w:r>
        <w:rPr>
          <w:rFonts w:ascii="Arial" w:cs="Arial" w:eastAsia="Arial" w:hAnsi="Arial"/>
          <w:sz w:val="24"/>
          <w:szCs w:val="24"/>
        </w:rPr>
        <w:t xml:space="preserve">6. Жогорку Кенеш приглашает на свое заседание Президента, Председателя Кабинета Министров, министра обороны, руководителей государственных органов, ведающих вопросами национальной безопасности, иностранных дел, внутренних дел, юстиции, иных заинтересованных органов.</w:t>
      </w:r>
    </w:p>
    <w:p>
      <w:pPr>
        <w:spacing w:after="60"/>
        <w:ind w:firstLine="567"/>
        <w:jc w:val="both"/>
      </w:pPr>
      <w:r>
        <w:rPr>
          <w:rFonts w:ascii="Arial" w:cs="Arial" w:eastAsia="Arial" w:hAnsi="Arial"/>
          <w:sz w:val="24"/>
          <w:szCs w:val="24"/>
        </w:rPr>
        <w:t xml:space="preserve">7. Рассмотрение вопроса на заседании Жогорку Кенеша начинается с доклада постоянного представителя Президента и Кабинета Министров в Жогорку Кенеше.</w:t>
      </w:r>
    </w:p>
    <w:p>
      <w:pPr>
        <w:spacing w:after="60"/>
        <w:ind w:firstLine="567"/>
        <w:jc w:val="both"/>
      </w:pPr>
      <w:r>
        <w:rPr>
          <w:rFonts w:ascii="Arial" w:cs="Arial" w:eastAsia="Arial" w:hAnsi="Arial"/>
          <w:sz w:val="24"/>
          <w:szCs w:val="24"/>
        </w:rPr>
        <w:t xml:space="preserve">8. Постановление Жогорку Кенеша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принимается большинством не менее двух третей от общего числа депутатов, и в течение одного дня с момента его принятия направляется Президенту.</w:t>
      </w:r>
    </w:p>
    <w:p>
      <w:pPr>
        <w:spacing w:after="200" w:before="200"/>
        <w:ind w:firstLine="397"/>
        <w:jc w:val="center"/>
      </w:pPr>
      <w:r>
        <w:rPr>
          <w:rFonts w:ascii="Arial" w:cs="Arial" w:eastAsia="Arial" w:hAnsi="Arial"/>
          <w:b/>
          <w:bCs/>
          <w:sz w:val="24"/>
          <w:szCs w:val="24"/>
        </w:rPr>
        <w:t xml:space="preserve">Глава 23. Избрание, утверждение, дача согласия на назначение, освобождение, временное отстранение от должности и привлечение к уголовной ответственности государственных должностных лиц</w:t>
      </w:r>
    </w:p>
    <w:p>
      <w:pPr>
        <w:spacing w:after="60" w:before="200"/>
        <w:ind w:firstLine="567"/>
        <w:jc w:val="both"/>
      </w:pPr>
      <w:r>
        <w:rPr>
          <w:rFonts w:ascii="Arial" w:cs="Arial" w:eastAsia="Arial" w:hAnsi="Arial"/>
          <w:b/>
          <w:bCs/>
          <w:sz w:val="24"/>
          <w:szCs w:val="24"/>
        </w:rPr>
        <w:t xml:space="preserve">Статья 122. Процедура избрания, утверждения, дачи согласия на назначение государственных должностных лиц</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За исключением вопроса об избрании судей Конституционного суда и Верховного суда, Жогорку Кенеш</w:t>
      </w:r>
      <w:r>
        <w:rPr>
          <w:rFonts w:ascii="Arial" w:cs="Arial" w:eastAsia="Arial" w:hAnsi="Arial"/>
          <w:sz w:val="24"/>
          <w:szCs w:val="24"/>
        </w:rPr>
        <w:t xml:space="preserve"> рассматривает и решает вопросы об избрании, о даче согласия на назначение, об одобрении и утверждении избрания на предусмотренные </w:t>
      </w:r>
      <w:hyperlink w:history="1" r:id="rIdlevypkthgmj_avu53xuc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государственные должности в срок не позднее 14 рабочих дней со дня получения соответствующего представления.</w:t>
      </w:r>
    </w:p>
    <w:p>
      <w:pPr>
        <w:spacing w:after="60"/>
        <w:ind w:firstLine="567"/>
        <w:jc w:val="both"/>
      </w:pPr>
      <w:r>
        <w:rPr>
          <w:rFonts w:ascii="Arial" w:cs="Arial" w:eastAsia="Arial" w:hAnsi="Arial"/>
          <w:sz w:val="24"/>
          <w:szCs w:val="24"/>
        </w:rPr>
        <w:t xml:space="preserve">Жогорку Кенеш принимает решение об избрании судей Конституционного суда и Верховного суда не позднее 2 недель со дня поступления соответствующего представления."</w:t>
      </w:r>
    </w:p>
    <w:p>
      <w:pPr>
        <w:spacing w:after="60"/>
        <w:ind w:firstLine="567"/>
        <w:jc w:val="both"/>
      </w:pPr>
      <w:r>
        <w:rPr>
          <w:rFonts w:ascii="Arial" w:cs="Arial" w:eastAsia="Arial" w:hAnsi="Arial"/>
          <w:sz w:val="24"/>
          <w:szCs w:val="24"/>
        </w:rPr>
        <w:t xml:space="preserve">Рассмотрение кандидатур осуществляется с учетом представительства не более 70 процентов лиц одного пола.</w:t>
      </w:r>
    </w:p>
    <w:p>
      <w:pPr>
        <w:spacing w:after="60"/>
        <w:ind w:firstLine="567"/>
        <w:jc w:val="both"/>
      </w:pPr>
      <w:r>
        <w:rPr>
          <w:rFonts w:ascii="Arial" w:cs="Arial" w:eastAsia="Arial" w:hAnsi="Arial"/>
          <w:sz w:val="24"/>
          <w:szCs w:val="24"/>
        </w:rPr>
        <w:t xml:space="preserve">2. Кандидатуры на указанные должности вносятся в Жогорку Кенеш не позднее 20 дней до истечения срока полномочий должностного лица или, в случае досрочного прекращения его полномочий, не позднее 15 дней после досрочного прекращения его полномочий.</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Кандидатуры, представленные Жогорку Кенешу на должности судей Конституционного суда и Верховного суда не позднее 2 недель со дня получения соответствующего представления, другие кандидатуры - не позднее 14 рабочих дней в обязательном порядке обсуждаются в ответственном комитете, который готовит заключение по каждой кандидатуре.</w:t>
      </w:r>
    </w:p>
    <w:p>
      <w:pPr>
        <w:spacing w:after="60"/>
        <w:ind w:firstLine="567"/>
        <w:jc w:val="both"/>
      </w:pPr>
      <w:r>
        <w:rPr>
          <w:rFonts w:ascii="Arial" w:cs="Arial" w:eastAsia="Arial" w:hAnsi="Arial"/>
          <w:sz w:val="24"/>
          <w:szCs w:val="24"/>
        </w:rPr>
        <w:t xml:space="preserve">Кандидаты, в случае приглашения, обязаны присутствовать на заседании комитета и ответить на поставленные вопросы.</w:t>
      </w:r>
    </w:p>
    <w:p>
      <w:pPr>
        <w:spacing w:after="60"/>
        <w:ind w:firstLine="567"/>
        <w:jc w:val="both"/>
      </w:pPr>
      <w:r>
        <w:rPr>
          <w:rFonts w:ascii="Arial" w:cs="Arial" w:eastAsia="Arial" w:hAnsi="Arial"/>
          <w:sz w:val="24"/>
          <w:szCs w:val="24"/>
        </w:rPr>
        <w:t xml:space="preserve">4. Жогорку Кенеш не менее половиной голосов от общего числа депутатов дает согласие на назначение Председателя Кабинета Министров, его заместителей и других членов. </w:t>
      </w:r>
      <w:r>
        <w:rPr>
          <w:rFonts w:ascii="Arial" w:cs="Arial" w:eastAsia="Arial" w:hAnsi="Arial"/>
          <w:sz w:val="24"/>
          <w:szCs w:val="24"/>
        </w:rPr>
        <w:t xml:space="preserve">Порядок представления Председателя Кабинета Министров, его заместителей и других членов и дачи согласия Жогорку Кенешем определяется конституционным законом.</w:t>
      </w:r>
    </w:p>
    <w:p>
      <w:pPr>
        <w:spacing w:after="60"/>
        <w:ind w:firstLine="567"/>
        <w:jc w:val="both"/>
      </w:pPr>
      <w:r>
        <w:rPr>
          <w:rFonts w:ascii="Arial" w:cs="Arial" w:eastAsia="Arial" w:hAnsi="Arial"/>
          <w:sz w:val="24"/>
          <w:szCs w:val="24"/>
        </w:rPr>
        <w:t xml:space="preserve">5. Жогорку Кенеш не менее половиной голосов от общего числа депутатов по представлению Президента на основании предложения Совета по делам правосудия избирает судей Конституционного суда и Верховного суда.</w:t>
      </w:r>
    </w:p>
    <w:p>
      <w:pPr>
        <w:spacing w:after="60"/>
        <w:ind w:firstLine="567"/>
        <w:jc w:val="both"/>
      </w:pPr>
      <w:r>
        <w:rPr>
          <w:rFonts w:ascii="Arial" w:cs="Arial" w:eastAsia="Arial" w:hAnsi="Arial"/>
          <w:sz w:val="24"/>
          <w:szCs w:val="24"/>
        </w:rPr>
        <w:t xml:space="preserve">6. Жогорку Кенеш не менее половиной голосов от общего числа депутатов по представлению Президента на основании предложения Совета судей дает согласие на назначение из числа судей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7. Жогорку Кенеш не менее чем половиной голосов от общего числа депутатов по представлению Президента дает согласие на назначение Генерального прокурора.</w:t>
      </w:r>
    </w:p>
    <w:p>
      <w:pPr>
        <w:spacing w:after="60"/>
        <w:ind w:firstLine="567"/>
        <w:jc w:val="both"/>
      </w:pPr>
      <w:r>
        <w:rPr>
          <w:rFonts w:ascii="Arial" w:cs="Arial" w:eastAsia="Arial" w:hAnsi="Arial"/>
          <w:sz w:val="24"/>
          <w:szCs w:val="24"/>
        </w:rPr>
        <w:t xml:space="preserve">8. Жогорку Кенеш тайным голосованием избирает:</w:t>
      </w:r>
    </w:p>
    <w:p>
      <w:pPr>
        <w:spacing w:after="60"/>
        <w:ind w:firstLine="567"/>
        <w:jc w:val="both"/>
      </w:pPr>
      <w:r>
        <w:rPr>
          <w:rFonts w:ascii="Arial" w:cs="Arial" w:eastAsia="Arial" w:hAnsi="Arial"/>
          <w:sz w:val="24"/>
          <w:szCs w:val="24"/>
        </w:rPr>
        <w:t xml:space="preserve">1) председателя Национального банка - по представлению Президента;</w:t>
      </w:r>
    </w:p>
    <w:p>
      <w:pPr>
        <w:spacing w:after="60"/>
        <w:ind w:firstLine="567"/>
        <w:jc w:val="both"/>
      </w:pPr>
      <w:r>
        <w:rPr>
          <w:rFonts w:ascii="Arial" w:cs="Arial" w:eastAsia="Arial" w:hAnsi="Arial"/>
          <w:sz w:val="24"/>
          <w:szCs w:val="24"/>
        </w:rPr>
        <w:t xml:space="preserve">2) половину членов Центральной избирательной комиссии - по представлению Президента, половину - по инициативе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3) одну треть состава Счетной палаты - по представлению Президента, две трети - по инициативе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Акыйкатчы (Омбудсмена) - по представлению парламентских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5) заместителей Акыйкатчы (Омбудсмена) - по представлению Акыйкатчы (Омбудсмена);</w:t>
      </w:r>
    </w:p>
    <w:p>
      <w:pPr>
        <w:spacing w:after="60"/>
        <w:ind w:firstLine="567"/>
        <w:jc w:val="both"/>
      </w:pPr>
      <w:r>
        <w:rPr>
          <w:rFonts w:ascii="Arial" w:cs="Arial" w:eastAsia="Arial" w:hAnsi="Arial"/>
          <w:sz w:val="24"/>
          <w:szCs w:val="24"/>
        </w:rPr>
        <w:t xml:space="preserve">6) одного представителя из числа депутатов Жогорку Кенеша в состав Совета по делам правосудия - по предложению фракций и депутатских групп, депутатов, избранных по одномандатным округам и не вошедших во фракции и депутатские группы; одного представителя из числа кандидатов от представителей юридического сообщества в состав Совета по делам правосудия - по представлению общественного объединения юристов.</w:t>
      </w:r>
    </w:p>
    <w:p>
      <w:pPr>
        <w:spacing w:after="60"/>
        <w:ind w:firstLine="567"/>
        <w:jc w:val="both"/>
      </w:pPr>
      <w:r>
        <w:rPr>
          <w:rFonts w:ascii="Arial" w:cs="Arial" w:eastAsia="Arial" w:hAnsi="Arial"/>
          <w:sz w:val="24"/>
          <w:szCs w:val="24"/>
        </w:rPr>
        <w:t xml:space="preserve">9. Фракции, депутатские группы и депутаты, избранные по одномандатным округам и не вошедшие во фракции и депутатские группы, для избрания одного представителя в состав Совета по делам правосудия предлагают кандидата из числа депутатов Жогорку Кенеша.</w:t>
      </w:r>
    </w:p>
    <w:p>
      <w:pPr>
        <w:spacing w:after="60"/>
        <w:ind w:firstLine="567"/>
        <w:jc w:val="both"/>
      </w:pPr>
      <w:r>
        <w:rPr>
          <w:rFonts w:ascii="Arial" w:cs="Arial" w:eastAsia="Arial" w:hAnsi="Arial"/>
          <w:sz w:val="24"/>
          <w:szCs w:val="24"/>
        </w:rPr>
        <w:t xml:space="preserve">10. Общественное объединение юристов вправе предложить до 4 кандидатов в состав Совета по делам правосудия.</w:t>
      </w:r>
    </w:p>
    <w:p>
      <w:pPr>
        <w:spacing w:after="60"/>
        <w:ind w:firstLine="567"/>
        <w:jc w:val="both"/>
      </w:pPr>
      <w:r>
        <w:rPr>
          <w:rFonts w:ascii="Arial" w:cs="Arial" w:eastAsia="Arial" w:hAnsi="Arial"/>
          <w:sz w:val="24"/>
          <w:szCs w:val="24"/>
        </w:rPr>
        <w:t xml:space="preserve">11. Кандидаты, избранные вместе с кандидатами, предложенными Президентом, Советом судей, Народным Курултаем, утверждаются тайным голосованием единым списком.</w:t>
      </w:r>
    </w:p>
    <w:p>
      <w:pPr>
        <w:spacing w:after="60"/>
        <w:ind w:firstLine="567"/>
        <w:jc w:val="both"/>
      </w:pPr>
      <w:r>
        <w:rPr>
          <w:rFonts w:ascii="Arial" w:cs="Arial" w:eastAsia="Arial" w:hAnsi="Arial"/>
          <w:sz w:val="24"/>
          <w:szCs w:val="24"/>
        </w:rPr>
        <w:t xml:space="preserve">12. После выдвижения кандидатур профильный комитет выносит на рассмотрение Жогорку Кенеша список кандидатов для избрания.</w:t>
      </w:r>
    </w:p>
    <w:p>
      <w:pPr>
        <w:spacing w:after="60"/>
        <w:ind w:firstLine="567"/>
        <w:jc w:val="both"/>
      </w:pPr>
      <w:r>
        <w:rPr>
          <w:rFonts w:ascii="Arial" w:cs="Arial" w:eastAsia="Arial" w:hAnsi="Arial"/>
          <w:sz w:val="24"/>
          <w:szCs w:val="24"/>
        </w:rPr>
        <w:t xml:space="preserve">13. Каждый кандидат до выборов вправе снять свою кандидатуру.</w:t>
      </w:r>
    </w:p>
    <w:p>
      <w:pPr>
        <w:spacing w:after="60"/>
        <w:ind w:firstLine="567"/>
        <w:jc w:val="both"/>
      </w:pPr>
      <w:r>
        <w:rPr>
          <w:rFonts w:ascii="Arial" w:cs="Arial" w:eastAsia="Arial" w:hAnsi="Arial"/>
          <w:sz w:val="24"/>
          <w:szCs w:val="24"/>
        </w:rPr>
        <w:t xml:space="preserve">14. Если в выборах участвует один кандидат и он не будет избран,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15. Если в выборах участвуют два кандидата и ни один из них не наберет нужное количество голосов, по кандидату, получившему наибольшее количество голосов, проводится переголосование. Если он и в этом случае не наберет необходимое количество голосов, то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16. Если в выборах участвуют два кандидата, которые набрали одинаковое количество голосов, то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17. Если в выборах участвуют более двух кандидатов и ни один из них не наберет нужное количество голосов, между двумя кандидатами, набравшими наибольшее количество голосов, проводится следующий тур голосования. Если ни один из них не наберет нужное количество голосов, по кандидату, получившему наибольшее количество голосов, проводится переголосование. Если кандидат и в этом случае не наберет необходимое количество голосов, то предлагаются новые кандидатуры и проводятся новые выборы. Если кандидат, вышедший на следующий тур, снимет свою кандидатуру, то проводится голосование за следующего кандидата, набравшего большее количество голосов.</w:t>
      </w:r>
    </w:p>
    <w:p>
      <w:pPr>
        <w:spacing w:after="60"/>
        <w:ind w:firstLine="567"/>
        <w:jc w:val="both"/>
      </w:pPr>
      <w:r>
        <w:rPr>
          <w:rFonts w:ascii="Arial" w:cs="Arial" w:eastAsia="Arial" w:hAnsi="Arial"/>
          <w:sz w:val="24"/>
          <w:szCs w:val="24"/>
        </w:rPr>
        <w:t xml:space="preserve">18. Решение Жогорку Кенеша об избрании должностных лиц, указанных в части 8 настоящей статьи, принимается большинством голосов от общего числа депутатов и оформляется постановлением.</w:t>
      </w:r>
    </w:p>
    <w:p>
      <w:pPr>
        <w:spacing w:after="60"/>
        <w:ind w:firstLine="567"/>
        <w:jc w:val="both"/>
      </w:pPr>
      <w:r>
        <w:rPr>
          <w:rFonts w:ascii="Arial" w:cs="Arial" w:eastAsia="Arial" w:hAnsi="Arial"/>
          <w:sz w:val="24"/>
          <w:szCs w:val="24"/>
        </w:rPr>
        <w:t xml:space="preserve">19. Если Жогорку Кенеш не дает согласия на назначение предложенной кандидатуры, фракции, депутатские группы, депутаты, избранные по одномандатным округам и не вошедшие во фракции и депутатские группы, и общественные объединения юристов в течение 15 календарных дней обязаны предложить другую кандидатуру.</w:t>
      </w:r>
    </w:p>
    <w:p>
      <w:pPr>
        <w:spacing w:after="60"/>
        <w:ind w:firstLine="567"/>
        <w:jc w:val="both"/>
      </w:pPr>
      <w:r>
        <w:rPr>
          <w:rFonts w:ascii="Arial" w:cs="Arial" w:eastAsia="Arial" w:hAnsi="Arial"/>
          <w:sz w:val="24"/>
          <w:szCs w:val="24"/>
        </w:rPr>
        <w:t xml:space="preserve">20. В случае несогласия Жогорку Кенеша с представленными кандидатурами, Президент, Совет судей, Народный Курултай и общественные объединения юристов обязаны в течение 15 рабочих дней выдвинуть новые кандидатуры.</w:t>
      </w:r>
    </w:p>
    <w:p>
      <w:pPr>
        <w:spacing w:after="60"/>
        <w:ind w:firstLine="567"/>
        <w:jc w:val="both"/>
      </w:pPr>
      <w:r>
        <w:rPr>
          <w:rFonts w:ascii="Arial" w:cs="Arial" w:eastAsia="Arial" w:hAnsi="Arial"/>
          <w:i/>
          <w:iCs/>
          <w:sz w:val="24"/>
          <w:szCs w:val="24"/>
        </w:rPr>
        <w:t xml:space="preserve">(В редакции Закона КР от </w:t>
      </w:r>
      <w:hyperlink w:history="1" r:id="rIdrid_l-d13anteldsuvkyg">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123. Досрочное освобождение от должности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Заявление судей Конституционного суда и Верховного суда, председателя Национального банка, членов Счетной палаты, членов Центральной избирательной комиссии, Акыйкатчы (Омбудсмена) и его заместителей, Генерального прокурора о досрочном освобождении от должности по собственному желанию принимается к сведению Жогорку Кенешем и оформляется постановлением.</w:t>
      </w:r>
    </w:p>
    <w:p>
      <w:pPr>
        <w:spacing w:after="60"/>
        <w:ind w:firstLine="567"/>
        <w:jc w:val="both"/>
      </w:pPr>
      <w:r>
        <w:rPr>
          <w:rFonts w:ascii="Arial" w:cs="Arial" w:eastAsia="Arial" w:hAnsi="Arial"/>
          <w:sz w:val="24"/>
          <w:szCs w:val="24"/>
        </w:rPr>
        <w:t xml:space="preserve">2. Жогорку Кенеш дает согласие на освобождение от должности председателей Конституционного суда и Верховного суда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3. Жогорку Кенеш вправе открытым голосованием принять решение о досрочном освобождении от должности:</w:t>
      </w:r>
    </w:p>
    <w:p>
      <w:pPr>
        <w:spacing w:after="60"/>
        <w:ind w:firstLine="567"/>
        <w:jc w:val="both"/>
      </w:pPr>
      <w:r>
        <w:rPr>
          <w:rFonts w:ascii="Arial" w:cs="Arial" w:eastAsia="Arial" w:hAnsi="Arial"/>
          <w:sz w:val="24"/>
          <w:szCs w:val="24"/>
        </w:rPr>
        <w:t xml:space="preserve">1) Генерального прокурора, судей Конституционного суда и Верховного суда -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судей Конституционного суда и Верховного суда по основаниям, предусматривающим досрочное освобождение от занимаемой должности за совершение дисциплинарного проступка, -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председателя Национального банка, членов Счетной палаты, Центральной избирательной комиссии, Акыйкатчы (Омбудсмена) и его заместителей - большинством голосов от общего числа депутатов.</w:t>
      </w:r>
    </w:p>
    <w:p>
      <w:pPr>
        <w:spacing w:after="60"/>
        <w:ind w:firstLine="567"/>
        <w:jc w:val="both"/>
      </w:pPr>
      <w:r>
        <w:rPr>
          <w:rFonts w:ascii="Arial" w:cs="Arial" w:eastAsia="Arial" w:hAnsi="Arial"/>
          <w:sz w:val="24"/>
          <w:szCs w:val="24"/>
        </w:rPr>
        <w:t xml:space="preserve">4. Предложение о досрочном освобождении от должности с обоснованием этого предложения представляют:</w:t>
      </w:r>
    </w:p>
    <w:p>
      <w:pPr>
        <w:spacing w:after="60"/>
        <w:ind w:firstLine="567"/>
        <w:jc w:val="both"/>
      </w:pPr>
      <w:r>
        <w:rPr>
          <w:rFonts w:ascii="Arial" w:cs="Arial" w:eastAsia="Arial" w:hAnsi="Arial"/>
          <w:sz w:val="24"/>
          <w:szCs w:val="24"/>
        </w:rPr>
        <w:t xml:space="preserve">1) Президент - в отношении Генерального прокурора;</w:t>
      </w:r>
    </w:p>
    <w:p>
      <w:pPr>
        <w:spacing w:after="60"/>
        <w:ind w:firstLine="567"/>
        <w:jc w:val="both"/>
      </w:pPr>
      <w:r>
        <w:rPr>
          <w:rFonts w:ascii="Arial" w:cs="Arial" w:eastAsia="Arial" w:hAnsi="Arial"/>
          <w:sz w:val="24"/>
          <w:szCs w:val="24"/>
        </w:rPr>
        <w:t xml:space="preserve">2) Президент - в отношении судей Конституционного суда и Верховного суда;</w:t>
      </w:r>
    </w:p>
    <w:p>
      <w:pPr>
        <w:spacing w:after="60"/>
        <w:ind w:firstLine="567"/>
        <w:jc w:val="both"/>
      </w:pPr>
      <w:r>
        <w:rPr>
          <w:rFonts w:ascii="Arial" w:cs="Arial" w:eastAsia="Arial" w:hAnsi="Arial"/>
          <w:sz w:val="24"/>
          <w:szCs w:val="24"/>
        </w:rPr>
        <w:t xml:space="preserve">3) Президент на основании предложения Совета судей - в отношении председателей Конституционного суда и Верховного суда;</w:t>
      </w:r>
    </w:p>
    <w:p>
      <w:pPr>
        <w:spacing w:after="60"/>
        <w:ind w:firstLine="567"/>
        <w:jc w:val="both"/>
      </w:pPr>
      <w:r>
        <w:rPr>
          <w:rFonts w:ascii="Arial" w:cs="Arial" w:eastAsia="Arial" w:hAnsi="Arial"/>
          <w:sz w:val="24"/>
          <w:szCs w:val="24"/>
        </w:rPr>
        <w:t xml:space="preserve">4) Президент - в отношении председателя Национального банка;</w:t>
      </w:r>
    </w:p>
    <w:p>
      <w:pPr>
        <w:spacing w:after="60"/>
        <w:ind w:firstLine="567"/>
        <w:jc w:val="both"/>
      </w:pPr>
      <w:r>
        <w:rPr>
          <w:rFonts w:ascii="Arial" w:cs="Arial" w:eastAsia="Arial" w:hAnsi="Arial"/>
          <w:sz w:val="24"/>
          <w:szCs w:val="24"/>
        </w:rPr>
        <w:t xml:space="preserve">5) Президент - в отношении половины состава Центральной избирательной комиссии;</w:t>
      </w:r>
    </w:p>
    <w:p>
      <w:pPr>
        <w:spacing w:after="60"/>
        <w:ind w:firstLine="567"/>
        <w:jc w:val="both"/>
      </w:pPr>
      <w:r>
        <w:rPr>
          <w:rFonts w:ascii="Arial" w:cs="Arial" w:eastAsia="Arial" w:hAnsi="Arial"/>
          <w:sz w:val="24"/>
          <w:szCs w:val="24"/>
        </w:rPr>
        <w:t xml:space="preserve">6) Жогорку Кенеш - в отношении половины состава Центральной избирательной комиссии;</w:t>
      </w:r>
    </w:p>
    <w:p>
      <w:pPr>
        <w:spacing w:after="60"/>
        <w:ind w:firstLine="567"/>
        <w:jc w:val="both"/>
      </w:pPr>
      <w:r>
        <w:rPr>
          <w:rFonts w:ascii="Arial" w:cs="Arial" w:eastAsia="Arial" w:hAnsi="Arial"/>
          <w:sz w:val="24"/>
          <w:szCs w:val="24"/>
        </w:rPr>
        <w:t xml:space="preserve">7) Президент - в отношении одной трети состава Счетной палаты;</w:t>
      </w:r>
    </w:p>
    <w:p>
      <w:pPr>
        <w:spacing w:after="60"/>
        <w:ind w:firstLine="567"/>
        <w:jc w:val="both"/>
      </w:pPr>
      <w:r>
        <w:rPr>
          <w:rFonts w:ascii="Arial" w:cs="Arial" w:eastAsia="Arial" w:hAnsi="Arial"/>
          <w:sz w:val="24"/>
          <w:szCs w:val="24"/>
        </w:rPr>
        <w:t xml:space="preserve">8) Жогорку Кенеш - в отношении двух третей состава Счетной палаты;</w:t>
      </w:r>
    </w:p>
    <w:p>
      <w:pPr>
        <w:spacing w:after="60"/>
        <w:ind w:firstLine="567"/>
        <w:jc w:val="both"/>
      </w:pPr>
      <w:r>
        <w:rPr>
          <w:rFonts w:ascii="Arial" w:cs="Arial" w:eastAsia="Arial" w:hAnsi="Arial"/>
          <w:sz w:val="24"/>
          <w:szCs w:val="24"/>
        </w:rPr>
        <w:t xml:space="preserve">9) фракции, депутатские группы, депутаты, избранные по одномандатным округам и не вошедшие во фракции и депутатские группы, - в отношении Акыйкатчы (Омбудсмена);</w:t>
      </w:r>
    </w:p>
    <w:p>
      <w:pPr>
        <w:spacing w:after="60"/>
        <w:ind w:firstLine="567"/>
        <w:jc w:val="both"/>
      </w:pPr>
      <w:r>
        <w:rPr>
          <w:rFonts w:ascii="Arial" w:cs="Arial" w:eastAsia="Arial" w:hAnsi="Arial"/>
          <w:sz w:val="24"/>
          <w:szCs w:val="24"/>
        </w:rPr>
        <w:t xml:space="preserve">10) Акыйкатчы (Омбудсмен) - в отношении своих заместителей.</w:t>
      </w:r>
    </w:p>
    <w:p>
      <w:pPr>
        <w:spacing w:after="60"/>
        <w:ind w:firstLine="567"/>
        <w:jc w:val="both"/>
      </w:pPr>
      <w:r>
        <w:rPr>
          <w:rFonts w:ascii="Arial" w:cs="Arial" w:eastAsia="Arial" w:hAnsi="Arial"/>
          <w:sz w:val="24"/>
          <w:szCs w:val="24"/>
        </w:rPr>
        <w:t xml:space="preserve">5. Согласие Президенту на освобождение от должности Генерального прокурора считается данным Жогорку Кенешем, если за соответствующее решение тайным голосованием проголосует не менее половины от общего числа депутатов.</w:t>
      </w:r>
    </w:p>
    <w:p>
      <w:pPr>
        <w:spacing w:after="60"/>
        <w:ind w:firstLine="567"/>
        <w:jc w:val="both"/>
      </w:pPr>
      <w:r>
        <w:rPr>
          <w:rFonts w:ascii="Arial" w:cs="Arial" w:eastAsia="Arial" w:hAnsi="Arial"/>
          <w:sz w:val="24"/>
          <w:szCs w:val="24"/>
        </w:rPr>
        <w:t xml:space="preserve">6. Жогорку Кенеш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w:t>
      </w:r>
    </w:p>
    <w:p>
      <w:pPr>
        <w:spacing w:after="60"/>
        <w:ind w:firstLine="567"/>
        <w:jc w:val="both"/>
      </w:pPr>
      <w:r>
        <w:rPr>
          <w:rFonts w:ascii="Arial" w:cs="Arial" w:eastAsia="Arial" w:hAnsi="Arial"/>
          <w:sz w:val="24"/>
          <w:szCs w:val="24"/>
        </w:rPr>
        <w:t xml:space="preserve">7. Предложение о досрочном освобождении от должности лиц, указанных в части 1 настоящей статьи, рассматривается профильным комитетом в 10-дневный срок, но не ранее 7 дней после получения предложения.</w:t>
      </w:r>
    </w:p>
    <w:p>
      <w:pPr>
        <w:spacing w:after="60"/>
        <w:ind w:firstLine="567"/>
        <w:jc w:val="both"/>
      </w:pPr>
      <w:r>
        <w:rPr>
          <w:rFonts w:ascii="Arial" w:cs="Arial" w:eastAsia="Arial" w:hAnsi="Arial"/>
          <w:sz w:val="24"/>
          <w:szCs w:val="24"/>
        </w:rPr>
        <w:t xml:space="preserve">Другие комитеты, фракции и депутатские группы вправе провести обсуждение и представить заключение в ответственный комитет за 3 дня до рассмотрения вопроса ответственным комитетом.</w:t>
      </w:r>
    </w:p>
    <w:p>
      <w:pPr>
        <w:spacing w:after="60"/>
        <w:ind w:firstLine="567"/>
        <w:jc w:val="both"/>
      </w:pPr>
      <w:r>
        <w:rPr>
          <w:rFonts w:ascii="Arial" w:cs="Arial" w:eastAsia="Arial" w:hAnsi="Arial"/>
          <w:sz w:val="24"/>
          <w:szCs w:val="24"/>
        </w:rPr>
        <w:t xml:space="preserve">8. Жогорку Кенеш рассматривает вопрос о досрочном освобождении от должности не позднее 5 дней после истечения срока, указанного в части 7 настоящей статьи.</w:t>
      </w:r>
    </w:p>
    <w:p>
      <w:pPr>
        <w:spacing w:after="60"/>
        <w:ind w:firstLine="567"/>
        <w:jc w:val="both"/>
      </w:pPr>
      <w:r>
        <w:rPr>
          <w:rFonts w:ascii="Arial" w:cs="Arial" w:eastAsia="Arial" w:hAnsi="Arial"/>
          <w:sz w:val="24"/>
          <w:szCs w:val="24"/>
        </w:rPr>
        <w:t xml:space="preserve">9. В случае если сессия Жогорку Кенеша закрывается до истечения указанного срока, вопрос должен быть рассмотрен и решен на внеочередной сессии с соблюдением сроков, указанных в частях 7 и 8 настоящей статьи.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r4c0lnp6oxqgd36jsdwco">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f1wxdfa1_ueit1wcf19li">
        <w:r>
          <w:rPr>
            <w:rFonts w:ascii="Arial" w:cs="Arial" w:eastAsia="Arial" w:hAnsi="Arial"/>
            <w:i/>
            <w:iCs/>
            <w:color w:val="1D4ED8"/>
            <w:sz w:val="24"/>
            <w:szCs w:val="24"/>
            <w:u w:val="single"/>
          </w:rPr>
          <w:t xml:space="preserve">25 мая 2026 года № 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w:t>
      </w:r>
      <w:r>
        <w:rPr>
          <w:rFonts w:ascii="Arial" w:cs="Arial" w:eastAsia="Arial" w:hAnsi="Arial"/>
          <w:i/>
          <w:iCs/>
          <w:sz w:val="24"/>
          <w:szCs w:val="24"/>
        </w:rPr>
        <w:t xml:space="preserve">:</w:t>
      </w:r>
    </w:p>
    <w:p>
      <w:pPr>
        <w:spacing w:after="120"/>
        <w:ind w:firstLine="567"/>
        <w:jc w:val="both"/>
      </w:pPr>
      <w:hyperlink w:history="1" r:id="rIdsmkzzthk-7u-t1jzknfz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мая 2026 года № 76 внесены изменения в </w:t>
      </w:r>
      <w:r>
        <w:rPr>
          <w:rFonts w:ascii="Arial" w:cs="Arial" w:eastAsia="Arial" w:hAnsi="Arial"/>
          <w:i/>
          <w:iCs/>
          <w:sz w:val="24"/>
          <w:szCs w:val="24"/>
        </w:rPr>
        <w:t xml:space="preserve">статью 123</w:t>
      </w:r>
      <w:r>
        <w:rPr>
          <w:rFonts w:ascii="Arial" w:cs="Arial" w:eastAsia="Arial" w:hAnsi="Arial"/>
          <w:i/>
          <w:iCs/>
          <w:sz w:val="24"/>
          <w:szCs w:val="24"/>
        </w:rPr>
        <w:t xml:space="preserve">, изложенную на государственном языке</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124. Временное отстранение судей Конституционного суда и Верховного суда от должности</w:t>
      </w:r>
    </w:p>
    <w:p>
      <w:pPr>
        <w:spacing w:after="60"/>
        <w:ind w:firstLine="567"/>
        <w:jc w:val="both"/>
      </w:pPr>
      <w:r>
        <w:rPr>
          <w:rFonts w:ascii="Arial" w:cs="Arial" w:eastAsia="Arial" w:hAnsi="Arial"/>
          <w:sz w:val="24"/>
          <w:szCs w:val="24"/>
        </w:rPr>
        <w:t xml:space="preserve">Жогорку Кенеш вправе не менее половиной голосов от общего числа депутатов по представлению Президента принять решение о временном отстранении от должности судей Конституционного суда и Верховного суда.</w:t>
      </w:r>
    </w:p>
    <w:p>
      <w:pPr>
        <w:spacing w:after="60" w:before="200"/>
        <w:ind w:firstLine="567"/>
        <w:jc w:val="both"/>
      </w:pPr>
      <w:r>
        <w:rPr>
          <w:rFonts w:ascii="Arial" w:cs="Arial" w:eastAsia="Arial" w:hAnsi="Arial"/>
          <w:b/>
          <w:bCs/>
          <w:sz w:val="24"/>
          <w:szCs w:val="24"/>
        </w:rPr>
        <w:t xml:space="preserve">Статья 125. Порядок рассмотрения предложений об освобождении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1. Фракция, депутатская группа или депутаты, избранные по одномандатным округам и не вошедшие во фракции и депутатские группы, вправе инициировать вопрос об освобождении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2. Жогорку Кенеш рассматривает и решает вопросы об освобождении членов Кабинета Министров и руководителей органов исполнительной власти, предусмотренных </w:t>
      </w:r>
      <w:hyperlink w:history="1" r:id="rId7t7kds2vutmts5-pv5c-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10 рабочих дней со дня поступления предложения.</w:t>
      </w:r>
    </w:p>
    <w:p>
      <w:pPr>
        <w:spacing w:after="60"/>
        <w:ind w:firstLine="567"/>
        <w:jc w:val="both"/>
      </w:pPr>
      <w:r>
        <w:rPr>
          <w:rFonts w:ascii="Arial" w:cs="Arial" w:eastAsia="Arial" w:hAnsi="Arial"/>
          <w:sz w:val="24"/>
          <w:szCs w:val="24"/>
        </w:rPr>
        <w:t xml:space="preserve">3. Указанное предложение не позднее 5 дней со дня получения в обязательном порядке обсуждается в ответственном комитете, который по данному вопросу готовит заключение и направляет его в Координационный совет для внесения в повестку дня заседания Жогорку Кенеша и рассмотрения во внеочередном порядке.</w:t>
      </w:r>
    </w:p>
    <w:p>
      <w:pPr>
        <w:spacing w:after="60"/>
        <w:ind w:firstLine="567"/>
        <w:jc w:val="both"/>
      </w:pPr>
      <w:r>
        <w:rPr>
          <w:rFonts w:ascii="Arial" w:cs="Arial" w:eastAsia="Arial" w:hAnsi="Arial"/>
          <w:sz w:val="24"/>
          <w:szCs w:val="24"/>
        </w:rPr>
        <w:t xml:space="preserve">4. Другие комитеты, фракции и депутатские группы до обсуждения соответствующего предложения и рассмотрения вопроса в ответственном комитете вправе за 2 календарных дня до окончания срока дать ответственному комитету заключение о приостановлении полномочий должностного лица, в отношении которого внесено предложение.</w:t>
      </w:r>
    </w:p>
    <w:p>
      <w:pPr>
        <w:spacing w:after="60"/>
        <w:ind w:firstLine="567"/>
        <w:jc w:val="both"/>
      </w:pPr>
      <w:r>
        <w:rPr>
          <w:rFonts w:ascii="Arial" w:cs="Arial" w:eastAsia="Arial" w:hAnsi="Arial"/>
          <w:sz w:val="24"/>
          <w:szCs w:val="24"/>
        </w:rPr>
        <w:t xml:space="preserve">5. Должностное лицо, в случае приглашения по внесенному предложению о прекращении полномочий, обязано принять участие на заседаниях комитета, фракции, депутатских групп и ответить на поставленные вопросы.</w:t>
      </w:r>
    </w:p>
    <w:p>
      <w:pPr>
        <w:spacing w:after="60"/>
        <w:ind w:firstLine="567"/>
        <w:jc w:val="both"/>
      </w:pPr>
      <w:r>
        <w:rPr>
          <w:rFonts w:ascii="Arial" w:cs="Arial" w:eastAsia="Arial" w:hAnsi="Arial"/>
          <w:sz w:val="24"/>
          <w:szCs w:val="24"/>
        </w:rPr>
        <w:t xml:space="preserve">6. Жогорку Кенеш рассматривает вопрос по процедуре полного обсуждения. Постановление об освобождении отдельных членов Кабинета Министров и отдельных руководителей органов исполнительной власти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7. Жогорку Кенеш не вправе рассматривать вопрос об освобождении некоторых членов Кабинета Министров и отдельных руководителей органов исполнительной власти за 4 месяца до проведения очередных выборов Президента.</w:t>
      </w:r>
    </w:p>
    <w:p>
      <w:pPr>
        <w:spacing w:after="60"/>
        <w:ind w:firstLine="567"/>
        <w:jc w:val="both"/>
      </w:pPr>
      <w:r>
        <w:rPr>
          <w:rFonts w:ascii="Arial" w:cs="Arial" w:eastAsia="Arial" w:hAnsi="Arial"/>
          <w:sz w:val="24"/>
          <w:szCs w:val="24"/>
        </w:rPr>
        <w:t xml:space="preserve">8. Президент вправе в течение 10 календарных дней принять решение Жогорку Кенеша об освобождении некоторых членов Кабинета Министров и отдельных руководителей органов исполнительной власти или не согласиться с решением Жогорку Кенеша.</w:t>
      </w:r>
    </w:p>
    <w:p>
      <w:pPr>
        <w:spacing w:after="60"/>
        <w:ind w:firstLine="567"/>
        <w:jc w:val="both"/>
      </w:pPr>
      <w:r>
        <w:rPr>
          <w:rFonts w:ascii="Arial" w:cs="Arial" w:eastAsia="Arial" w:hAnsi="Arial"/>
          <w:sz w:val="24"/>
          <w:szCs w:val="24"/>
        </w:rPr>
        <w:t xml:space="preserve">9. В случае повторного принятия Жогорку Кенешем в течение 2 месяцев решения об освобождении от должности некоторых членов Кабинета Министров и отдельных руководителей органов исполнительной власти, с учетом предложения Жогорку Кенеша Президент в соответствии с законом рассматривает вопрос об освобождении от должности некоторых членов Кабинета Министров и отдельных руководителей органов исполнительной власти.</w:t>
      </w:r>
    </w:p>
    <w:p>
      <w:pPr>
        <w:spacing w:after="60" w:before="200"/>
        <w:ind w:firstLine="567"/>
        <w:jc w:val="both"/>
      </w:pPr>
      <w:r>
        <w:rPr>
          <w:rFonts w:ascii="Arial" w:cs="Arial" w:eastAsia="Arial" w:hAnsi="Arial"/>
          <w:b/>
          <w:bCs/>
          <w:sz w:val="24"/>
          <w:szCs w:val="24"/>
        </w:rPr>
        <w:t xml:space="preserve">Статья 126. Дача согласия на привлечение к уголовной ответственности государственных должностных лиц</w:t>
      </w:r>
    </w:p>
    <w:p>
      <w:pPr>
        <w:spacing w:after="60"/>
        <w:ind w:firstLine="567"/>
        <w:jc w:val="both"/>
      </w:pPr>
      <w:r>
        <w:rPr>
          <w:rFonts w:ascii="Arial" w:cs="Arial" w:eastAsia="Arial" w:hAnsi="Arial"/>
          <w:sz w:val="24"/>
          <w:szCs w:val="24"/>
        </w:rPr>
        <w:t xml:space="preserve">1. Жогорку Кенеш дает согласие на привлечение к уголовной ответственности Генерального прокурора, Акыйкатчы (Омбудсмена) и его заместителей.</w:t>
      </w:r>
    </w:p>
    <w:p>
      <w:pPr>
        <w:spacing w:after="60"/>
        <w:ind w:firstLine="567"/>
        <w:jc w:val="both"/>
      </w:pPr>
      <w:r>
        <w:rPr>
          <w:rFonts w:ascii="Arial" w:cs="Arial" w:eastAsia="Arial" w:hAnsi="Arial"/>
          <w:sz w:val="24"/>
          <w:szCs w:val="24"/>
        </w:rPr>
        <w:t xml:space="preserve">Вопрос о даче согласия на привлечение к уголовной ответственности Генерального прокурора рассматривается по представлению Президента.</w:t>
      </w:r>
    </w:p>
    <w:p>
      <w:pPr>
        <w:spacing w:after="60"/>
        <w:ind w:firstLine="567"/>
        <w:jc w:val="both"/>
      </w:pPr>
      <w:r>
        <w:rPr>
          <w:rFonts w:ascii="Arial" w:cs="Arial" w:eastAsia="Arial" w:hAnsi="Arial"/>
          <w:sz w:val="24"/>
          <w:szCs w:val="24"/>
        </w:rPr>
        <w:t xml:space="preserve">Вопрос о даче согласия на привлечение к уголовной ответственности Акыйкатчы (Омбудсмена) и (или) его заместителей рассматривается при наличии соответствующего представления Генерального прокурора.</w:t>
      </w:r>
    </w:p>
    <w:p>
      <w:pPr>
        <w:spacing w:after="60"/>
        <w:ind w:firstLine="567"/>
        <w:jc w:val="both"/>
      </w:pPr>
      <w:r>
        <w:rPr>
          <w:rFonts w:ascii="Arial" w:cs="Arial" w:eastAsia="Arial" w:hAnsi="Arial"/>
          <w:sz w:val="24"/>
          <w:szCs w:val="24"/>
        </w:rPr>
        <w:t xml:space="preserve">2. Для рассмотрения представления создается комиссия по расследованию в порядке, предусмотренном настоящим Регламентом. Комиссия рассматривает представление и направляет Жогорку Кенешу свое заключение не позднее 21 дня со дня ее образования.</w:t>
      </w:r>
    </w:p>
    <w:p>
      <w:pPr>
        <w:spacing w:after="60"/>
        <w:ind w:firstLine="567"/>
        <w:jc w:val="both"/>
      </w:pPr>
      <w:r>
        <w:rPr>
          <w:rFonts w:ascii="Arial" w:cs="Arial" w:eastAsia="Arial" w:hAnsi="Arial"/>
          <w:sz w:val="24"/>
          <w:szCs w:val="24"/>
        </w:rPr>
        <w:t xml:space="preserve">3. При рассмотрении вопроса о даче согласия на привлечение к уголовной ответственности и ответственности за правонарушение, налагаемой в судебном порядке, комиссия обязана заслушать представителя Генеральной прокуратуры, а также лицо, в отношении которого решается вопрос.</w:t>
      </w:r>
    </w:p>
    <w:p>
      <w:pPr>
        <w:spacing w:after="60"/>
        <w:ind w:firstLine="567"/>
        <w:jc w:val="both"/>
      </w:pPr>
      <w:r>
        <w:rPr>
          <w:rFonts w:ascii="Arial" w:cs="Arial" w:eastAsia="Arial" w:hAnsi="Arial"/>
          <w:sz w:val="24"/>
          <w:szCs w:val="24"/>
        </w:rPr>
        <w:t xml:space="preserve">4. Справка комиссии и проект решения о даче согласия на привлечение государственных должностных лиц к уголовной ответственности включаются в повестку дня ближайшего заседания Жогорку Кенеша.</w:t>
      </w:r>
    </w:p>
    <w:p>
      <w:pPr>
        <w:spacing w:after="60"/>
        <w:ind w:firstLine="567"/>
        <w:jc w:val="both"/>
      </w:pPr>
      <w:r>
        <w:rPr>
          <w:rFonts w:ascii="Arial" w:cs="Arial" w:eastAsia="Arial" w:hAnsi="Arial"/>
          <w:sz w:val="24"/>
          <w:szCs w:val="24"/>
        </w:rPr>
        <w:t xml:space="preserve">5. При рассмотрении этого вопроса, а также в представленном проекте решения ограничиваются интерпретацией, оценкой или уточнением только тех фактов, которые указаны в представлении.</w:t>
      </w:r>
    </w:p>
    <w:p>
      <w:pPr>
        <w:spacing w:after="60"/>
        <w:ind w:firstLine="567"/>
        <w:jc w:val="both"/>
      </w:pPr>
      <w:r>
        <w:rPr>
          <w:rFonts w:ascii="Arial" w:cs="Arial" w:eastAsia="Arial" w:hAnsi="Arial"/>
          <w:sz w:val="24"/>
          <w:szCs w:val="24"/>
        </w:rPr>
        <w:t xml:space="preserve">Постановление принимается тайным голосованием не менее чем половиной голосов от общего числа депутатов.</w:t>
      </w:r>
    </w:p>
    <w:p>
      <w:pPr>
        <w:spacing w:after="60" w:before="200"/>
        <w:ind w:firstLine="567"/>
        <w:jc w:val="both"/>
      </w:pPr>
      <w:r>
        <w:rPr>
          <w:rFonts w:ascii="Arial" w:cs="Arial" w:eastAsia="Arial" w:hAnsi="Arial"/>
          <w:b/>
          <w:bCs/>
          <w:sz w:val="24"/>
          <w:szCs w:val="24"/>
        </w:rPr>
        <w:t xml:space="preserve">Статья 127. Порядок избрания и досрочный отзыв членов Координационного совета Национального центра из числа депутатов Жогорку Кенеша</w:t>
      </w:r>
    </w:p>
    <w:p>
      <w:pPr>
        <w:spacing w:after="60"/>
        <w:ind w:firstLine="567"/>
        <w:jc w:val="both"/>
      </w:pPr>
      <w:r>
        <w:rPr>
          <w:rFonts w:ascii="Arial" w:cs="Arial" w:eastAsia="Arial" w:hAnsi="Arial"/>
          <w:sz w:val="24"/>
          <w:szCs w:val="24"/>
        </w:rPr>
        <w:t xml:space="preserve">1. За 2 месяца до истечения срока полномочий членов Координационного совета Национального центра из числа депутатов Жогорку Кенеша председатель Координационного совета извещает об этом Торага и предлагает избрать новых членов Координационного совета из числа депутатов Жогорку Кенеша.</w:t>
      </w:r>
    </w:p>
    <w:p>
      <w:pPr>
        <w:spacing w:after="60"/>
        <w:ind w:firstLine="567"/>
        <w:jc w:val="both"/>
      </w:pPr>
      <w:r>
        <w:rPr>
          <w:rFonts w:ascii="Arial" w:cs="Arial" w:eastAsia="Arial" w:hAnsi="Arial"/>
          <w:sz w:val="24"/>
          <w:szCs w:val="24"/>
        </w:rPr>
        <w:t xml:space="preserve">2. Кандидатуры на должность члена Координационного совета Национального центра могут представляться депутатами, фракциями, депутатскими группами.</w:t>
      </w:r>
    </w:p>
    <w:p>
      <w:pPr>
        <w:spacing w:after="60"/>
        <w:ind w:firstLine="567"/>
        <w:jc w:val="both"/>
      </w:pPr>
      <w:r>
        <w:rPr>
          <w:rFonts w:ascii="Arial" w:cs="Arial" w:eastAsia="Arial" w:hAnsi="Arial"/>
          <w:sz w:val="24"/>
          <w:szCs w:val="24"/>
        </w:rPr>
        <w:t xml:space="preserve">3. Члены Координационного совета Национального центра из числа депутатов Жогорку Кенеша избираются на заседании Жогорку Кенеша.</w:t>
      </w:r>
    </w:p>
    <w:p>
      <w:pPr>
        <w:spacing w:after="60"/>
        <w:ind w:firstLine="567"/>
        <w:jc w:val="both"/>
      </w:pPr>
      <w:r>
        <w:rPr>
          <w:rFonts w:ascii="Arial" w:cs="Arial" w:eastAsia="Arial" w:hAnsi="Arial"/>
          <w:sz w:val="24"/>
          <w:szCs w:val="24"/>
        </w:rPr>
        <w:t xml:space="preserve">4. Полномочия члена Координационного совета Национального центра из числа депутатов Жогорку Кенеша прекращаются досрочно в случае прекращения его депутатских полномочий в установленном законом порядке.</w:t>
      </w:r>
    </w:p>
    <w:p>
      <w:pPr>
        <w:spacing w:after="60"/>
        <w:ind w:firstLine="567"/>
        <w:jc w:val="both"/>
      </w:pPr>
      <w:r>
        <w:rPr>
          <w:rFonts w:ascii="Arial" w:cs="Arial" w:eastAsia="Arial" w:hAnsi="Arial"/>
          <w:sz w:val="24"/>
          <w:szCs w:val="24"/>
        </w:rPr>
        <w:t xml:space="preserve">5. По инициативе Координационного совета Национального центра по основаниям, указанным в пунктах 8 и 9 части 1 статьи 13 </w:t>
      </w:r>
      <w:hyperlink w:history="1" r:id="rIdg6lgzodz93ftoetoiq6s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Жогорку Кенеш осуществляет отзыв члена Координационного совета Национального центра из числа депутатов Жогорку Кенеша. В этом случае Жогорку Кенеш решает вопрос о досрочном отзыве члена Координационного совета Национального центра большинством голосов от общего числа депутатов при наличии заключения профильного комитета Жогорку Кенеша.</w:t>
      </w:r>
    </w:p>
    <w:p>
      <w:pPr>
        <w:spacing w:after="200" w:before="200"/>
        <w:ind w:firstLine="397"/>
        <w:jc w:val="center"/>
      </w:pPr>
      <w:r>
        <w:rPr>
          <w:rFonts w:ascii="Arial" w:cs="Arial" w:eastAsia="Arial" w:hAnsi="Arial"/>
          <w:b/>
          <w:bCs/>
          <w:sz w:val="24"/>
          <w:szCs w:val="24"/>
        </w:rPr>
        <w:t xml:space="preserve">Глава 24. Назначение и отзыв представителей Жогорку Кенеша</w:t>
      </w:r>
    </w:p>
    <w:p>
      <w:pPr>
        <w:spacing w:after="60" w:before="200"/>
        <w:ind w:firstLine="567"/>
        <w:jc w:val="both"/>
      </w:pPr>
      <w:r>
        <w:rPr>
          <w:rFonts w:ascii="Arial" w:cs="Arial" w:eastAsia="Arial" w:hAnsi="Arial"/>
          <w:b/>
          <w:bCs/>
          <w:sz w:val="24"/>
          <w:szCs w:val="24"/>
        </w:rPr>
        <w:t xml:space="preserve">Статья 128. Назначение и отзыв представителей Жогорку Кенеша</w:t>
      </w:r>
    </w:p>
    <w:p>
      <w:pPr>
        <w:spacing w:after="60"/>
        <w:ind w:firstLine="567"/>
        <w:jc w:val="both"/>
      </w:pPr>
      <w:r>
        <w:rPr>
          <w:rFonts w:ascii="Arial" w:cs="Arial" w:eastAsia="Arial" w:hAnsi="Arial"/>
          <w:sz w:val="24"/>
          <w:szCs w:val="24"/>
        </w:rPr>
        <w:t xml:space="preserve">1. Жогорку Кенеш назначает своих представителей в консультативно-совещательные органы с учетом пропорционального представительства фракций, депутатских групп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2. Жогорку Кенеш из своего состава по предложению Торага назначает и освобождает постоянного представителя Жогорку Кенеша в Кабинете Министров.</w:t>
      </w:r>
    </w:p>
    <w:p>
      <w:pPr>
        <w:spacing w:after="60"/>
        <w:ind w:firstLine="567"/>
        <w:jc w:val="both"/>
      </w:pPr>
      <w:r>
        <w:rPr>
          <w:rFonts w:ascii="Arial" w:cs="Arial" w:eastAsia="Arial" w:hAnsi="Arial"/>
          <w:sz w:val="24"/>
          <w:szCs w:val="24"/>
        </w:rPr>
        <w:t xml:space="preserve">3. Кандидатуры представителей Жогорку Кенеша вносятся ответственным комитетом по предложению фракций, депутатских групп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Жогорку Кенеш по вопросу о назначении или об отзыве представителей Жогорку Кенеша принимает постановление открытым голосованием большинством голосов от общего числа депутатов.</w:t>
      </w:r>
    </w:p>
    <w:p>
      <w:pPr>
        <w:spacing w:after="60"/>
        <w:ind w:firstLine="567"/>
        <w:jc w:val="both"/>
      </w:pPr>
      <w:r>
        <w:rPr>
          <w:rFonts w:ascii="Arial" w:cs="Arial" w:eastAsia="Arial" w:hAnsi="Arial"/>
          <w:sz w:val="24"/>
          <w:szCs w:val="24"/>
        </w:rPr>
        <w:t xml:space="preserve">5. Отзыв представителей Жогорку Кенеша в Кабинете Министров и консультативно-совещательных органах осуществляется в порядке, установленном для отзыва председателя комитета и его заместителей.</w:t>
      </w:r>
    </w:p>
    <w:p>
      <w:pPr>
        <w:spacing w:after="60"/>
        <w:ind w:firstLine="567"/>
        <w:jc w:val="both"/>
      </w:pPr>
      <w:r>
        <w:rPr>
          <w:rFonts w:ascii="Arial" w:cs="Arial" w:eastAsia="Arial" w:hAnsi="Arial"/>
          <w:sz w:val="24"/>
          <w:szCs w:val="24"/>
        </w:rPr>
        <w:t xml:space="preserve">6. Торага по представлению Руководителя Аппарата назначает и освобождает постоянного представителя в Конституционном суде из числа сотрудников Аппарата в соответствии с положением, утверждаемым Жогорку Кенешем.</w:t>
      </w:r>
    </w:p>
    <w:p>
      <w:pPr>
        <w:spacing w:after="200" w:before="200"/>
        <w:ind w:firstLine="397"/>
        <w:jc w:val="center"/>
      </w:pPr>
      <w:r>
        <w:rPr>
          <w:rFonts w:ascii="Arial" w:cs="Arial" w:eastAsia="Arial" w:hAnsi="Arial"/>
          <w:b/>
          <w:bCs/>
          <w:sz w:val="24"/>
          <w:szCs w:val="24"/>
        </w:rPr>
        <w:t xml:space="preserve">Глава 25. Заслушивание посланий, заявлений, </w:t>
      </w:r>
      <w:r>
        <w:rPr>
          <w:rFonts w:ascii="Arial" w:cs="Arial" w:eastAsia="Arial" w:hAnsi="Arial"/>
          <w:b/>
          <w:bCs/>
          <w:sz w:val="24"/>
          <w:szCs w:val="24"/>
        </w:rPr>
        <w:t xml:space="preserve">выступлений, ежегодных докладов и информации Кабинета Министров</w:t>
      </w:r>
    </w:p>
    <w:p>
      <w:pPr>
        <w:spacing w:after="60" w:before="200"/>
        <w:ind w:firstLine="567"/>
        <w:jc w:val="both"/>
      </w:pPr>
      <w:r>
        <w:rPr>
          <w:rFonts w:ascii="Arial" w:cs="Arial" w:eastAsia="Arial" w:hAnsi="Arial"/>
          <w:b/>
          <w:bCs/>
          <w:sz w:val="24"/>
          <w:szCs w:val="24"/>
        </w:rPr>
        <w:t xml:space="preserve">Статья 129. Заслушивание ежегодных посланий, информации Президента</w:t>
      </w:r>
    </w:p>
    <w:p>
      <w:pPr>
        <w:spacing w:after="60"/>
        <w:ind w:firstLine="567"/>
        <w:jc w:val="both"/>
      </w:pPr>
      <w:r>
        <w:rPr>
          <w:rFonts w:ascii="Arial" w:cs="Arial" w:eastAsia="Arial" w:hAnsi="Arial"/>
          <w:sz w:val="24"/>
          <w:szCs w:val="24"/>
        </w:rPr>
        <w:t xml:space="preserve">1. Президент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2. Жогорку Кенеш заслушивает послания и информацию Президента, которые не обсуждаются и не ставятся на голосование. Процедура вопросов и ответов не применяется.</w:t>
      </w:r>
    </w:p>
    <w:p>
      <w:pPr>
        <w:spacing w:after="60"/>
        <w:ind w:firstLine="567"/>
        <w:jc w:val="both"/>
      </w:pPr>
      <w:r>
        <w:rPr>
          <w:rFonts w:ascii="Arial" w:cs="Arial" w:eastAsia="Arial" w:hAnsi="Arial"/>
          <w:sz w:val="24"/>
          <w:szCs w:val="24"/>
        </w:rPr>
        <w:t xml:space="preserve">3. На заседание Жогорку Кенеша, на котором будут выступать руководители и иные представители иностранных государств, международных организаций, парламентских делегаций, приглашаются Председатель Кабинета Министров, председатель Конституционного суда, председатель Верховного суда, члены Кабинета Министров, Акыйкатчы (Омбудсмен), главы дипломатических представительств иностранных государств, международных организаций и другие должностные лица в соответствии с программой посещения.</w:t>
      </w:r>
    </w:p>
    <w:p>
      <w:pPr>
        <w:spacing w:after="60" w:before="200"/>
        <w:ind w:firstLine="567"/>
        <w:jc w:val="both"/>
      </w:pPr>
      <w:r>
        <w:rPr>
          <w:rFonts w:ascii="Arial" w:cs="Arial" w:eastAsia="Arial" w:hAnsi="Arial"/>
          <w:b/>
          <w:bCs/>
          <w:sz w:val="24"/>
          <w:szCs w:val="24"/>
        </w:rPr>
        <w:t xml:space="preserve">Статья 130. Ежегодные и специальные доклады Акыйкатчы (Омбудсмена) и директора Национального центра</w:t>
      </w:r>
    </w:p>
    <w:p>
      <w:pPr>
        <w:spacing w:after="60"/>
        <w:ind w:firstLine="567"/>
        <w:jc w:val="both"/>
      </w:pPr>
      <w:r>
        <w:rPr>
          <w:rFonts w:ascii="Arial" w:cs="Arial" w:eastAsia="Arial" w:hAnsi="Arial"/>
          <w:sz w:val="24"/>
          <w:szCs w:val="24"/>
        </w:rPr>
        <w:t xml:space="preserve">1. Парламентский контроль за соблюдением прав и свобод человека и гражданина в Кыргызской Республике возлагается на Акыйкатчы (Омбудсмена).</w:t>
      </w:r>
    </w:p>
    <w:p>
      <w:pPr>
        <w:spacing w:after="60"/>
        <w:ind w:firstLine="567"/>
        <w:jc w:val="both"/>
      </w:pPr>
      <w:r>
        <w:rPr>
          <w:rFonts w:ascii="Arial" w:cs="Arial" w:eastAsia="Arial" w:hAnsi="Arial"/>
          <w:sz w:val="24"/>
          <w:szCs w:val="24"/>
        </w:rPr>
        <w:t xml:space="preserve">2. До 1 апреля каждого года Акыйкатчы (Омбудсмен) представляет Жогорку Кенешу ежегодный доклад о состоянии прав и свобод человека и гражданина в Кыргызской Республике.</w:t>
      </w:r>
    </w:p>
    <w:p>
      <w:pPr>
        <w:spacing w:after="60"/>
        <w:ind w:firstLine="567"/>
        <w:jc w:val="both"/>
      </w:pPr>
      <w:r>
        <w:rPr>
          <w:rFonts w:ascii="Arial" w:cs="Arial" w:eastAsia="Arial" w:hAnsi="Arial"/>
          <w:sz w:val="24"/>
          <w:szCs w:val="24"/>
        </w:rPr>
        <w:t xml:space="preserve">3. Национальный центр ежегодно до 1 марта представляет в Жогорку Кенеш доклад о своей деятельности и финансовый отчет за предыдущий год.</w:t>
      </w:r>
    </w:p>
    <w:p>
      <w:pPr>
        <w:spacing w:after="60"/>
        <w:ind w:firstLine="567"/>
        <w:jc w:val="both"/>
      </w:pPr>
      <w:r>
        <w:rPr>
          <w:rFonts w:ascii="Arial" w:cs="Arial" w:eastAsia="Arial" w:hAnsi="Arial"/>
          <w:sz w:val="24"/>
          <w:szCs w:val="24"/>
        </w:rPr>
        <w:t xml:space="preserve">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ежегодном докладе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60"/>
        <w:ind w:firstLine="567"/>
        <w:jc w:val="both"/>
      </w:pPr>
      <w:r>
        <w:rPr>
          <w:rFonts w:ascii="Arial" w:cs="Arial" w:eastAsia="Arial" w:hAnsi="Arial"/>
          <w:sz w:val="24"/>
          <w:szCs w:val="24"/>
        </w:rPr>
        <w:t xml:space="preserve">При необходимости Национальный центр может представить Жогорку Кенешу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60"/>
        <w:ind w:firstLine="567"/>
        <w:jc w:val="both"/>
      </w:pPr>
      <w:r>
        <w:rPr>
          <w:rFonts w:ascii="Arial" w:cs="Arial" w:eastAsia="Arial" w:hAnsi="Arial"/>
          <w:sz w:val="24"/>
          <w:szCs w:val="24"/>
        </w:rPr>
        <w:t xml:space="preserve">4. Жогорку Кенеш после рассмотрения докладов Акыйкатчы (Омбудсмена) и директора Национального центра профильным комитетом на первом же заседании обязан заслушать их доклады.</w:t>
      </w:r>
    </w:p>
    <w:p>
      <w:pPr>
        <w:spacing w:after="60"/>
        <w:ind w:firstLine="567"/>
        <w:jc w:val="both"/>
      </w:pPr>
      <w:r>
        <w:rPr>
          <w:rFonts w:ascii="Arial" w:cs="Arial" w:eastAsia="Arial" w:hAnsi="Arial"/>
          <w:sz w:val="24"/>
          <w:szCs w:val="24"/>
        </w:rPr>
        <w:t xml:space="preserve">Дата выступления с докладами Акыйкатчы (Омбудсмена) и директора Национального центра определяется Жогорку Кенешем в ежемесячном плане работы.</w:t>
      </w:r>
    </w:p>
    <w:p>
      <w:pPr>
        <w:spacing w:after="60"/>
        <w:ind w:firstLine="567"/>
        <w:jc w:val="both"/>
      </w:pPr>
      <w:r>
        <w:rPr>
          <w:rFonts w:ascii="Arial" w:cs="Arial" w:eastAsia="Arial" w:hAnsi="Arial"/>
          <w:sz w:val="24"/>
          <w:szCs w:val="24"/>
        </w:rPr>
        <w:t xml:space="preserve">Парламентские фракции, депутатские группы и депутаты, избранные по одномандатным округам и не вошедшие во фракции и депутатские группы, могут выступить для определения своего отношения к докладу.</w:t>
      </w:r>
    </w:p>
    <w:p>
      <w:pPr>
        <w:spacing w:after="60"/>
        <w:ind w:firstLine="567"/>
        <w:jc w:val="both"/>
      </w:pPr>
      <w:r>
        <w:rPr>
          <w:rFonts w:ascii="Arial" w:cs="Arial" w:eastAsia="Arial" w:hAnsi="Arial"/>
          <w:sz w:val="24"/>
          <w:szCs w:val="24"/>
        </w:rPr>
        <w:t xml:space="preserve">5. На заседания Жогорку Кенеша по заслушиванию ежегодных и специальных докладов Акыйкатчы (Омбудсмена) и директора Национального центра приглашаются Председатель Кабинета Министров, Генеральный прокурор, члены Кабинета Министров, руководители иных государственных органов.</w:t>
      </w:r>
    </w:p>
    <w:p>
      <w:pPr>
        <w:spacing w:after="60"/>
        <w:ind w:firstLine="567"/>
        <w:jc w:val="both"/>
      </w:pPr>
      <w:r>
        <w:rPr>
          <w:rFonts w:ascii="Arial" w:cs="Arial" w:eastAsia="Arial" w:hAnsi="Arial"/>
          <w:sz w:val="24"/>
          <w:szCs w:val="24"/>
        </w:rPr>
        <w:t xml:space="preserve">6. По итогам заслушивания докладов Акыйкатчы (Омбудсмена) и директора Национального центра Жогорку Кенеш должен оценить целесообразность выполнения рекомендаций Акыйкатчы (Омбудсмена) государственными органами, органами местного самоуправления и их должностными лицами и принять соответствующее решение.</w:t>
      </w:r>
    </w:p>
    <w:p>
      <w:pPr>
        <w:spacing w:after="60" w:before="200"/>
        <w:ind w:firstLine="567"/>
        <w:jc w:val="both"/>
      </w:pPr>
      <w:r>
        <w:rPr>
          <w:rFonts w:ascii="Arial" w:cs="Arial" w:eastAsia="Arial" w:hAnsi="Arial"/>
          <w:b/>
          <w:bCs/>
          <w:sz w:val="24"/>
          <w:szCs w:val="24"/>
        </w:rPr>
        <w:t xml:space="preserve">Статья 131. Ежегодный доклад председателя Центральной избирательной комиссии</w:t>
      </w:r>
    </w:p>
    <w:p>
      <w:pPr>
        <w:spacing w:after="60"/>
        <w:ind w:firstLine="567"/>
        <w:jc w:val="both"/>
      </w:pPr>
      <w:r>
        <w:rPr>
          <w:rFonts w:ascii="Arial" w:cs="Arial" w:eastAsia="Arial" w:hAnsi="Arial"/>
          <w:sz w:val="24"/>
          <w:szCs w:val="24"/>
        </w:rPr>
        <w:t xml:space="preserve">1. До 1 июня каждого года председатель Центральной избирательной комиссии представляет Жогорку Кенешу ежегодный доклад о практике подготовки и проведения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w:t>
      </w:r>
    </w:p>
    <w:p>
      <w:pPr>
        <w:spacing w:after="60"/>
        <w:ind w:firstLine="567"/>
        <w:jc w:val="both"/>
      </w:pPr>
      <w:r>
        <w:rPr>
          <w:rFonts w:ascii="Arial" w:cs="Arial" w:eastAsia="Arial" w:hAnsi="Arial"/>
          <w:sz w:val="24"/>
          <w:szCs w:val="24"/>
        </w:rPr>
        <w:t xml:space="preserve">Дата выступления председателя Центральной избирательной комиссии с докладом определяется Жогорку Кенешем в ежемесячном плане работы.</w:t>
      </w:r>
    </w:p>
    <w:p>
      <w:pPr>
        <w:spacing w:after="60"/>
        <w:ind w:firstLine="567"/>
        <w:jc w:val="both"/>
      </w:pPr>
      <w:r>
        <w:rPr>
          <w:rFonts w:ascii="Arial" w:cs="Arial" w:eastAsia="Arial" w:hAnsi="Arial"/>
          <w:sz w:val="24"/>
          <w:szCs w:val="24"/>
        </w:rPr>
        <w:t xml:space="preserve">Парламентские фракции, депутатские группы и депутаты, избранные по одномандатным округам и не вошедшие во фракции и депутатские группы, могут выступить для определения своего отношения к докладу.</w:t>
      </w:r>
    </w:p>
    <w:p>
      <w:pPr>
        <w:spacing w:after="60"/>
        <w:ind w:firstLine="567"/>
        <w:jc w:val="both"/>
      </w:pPr>
      <w:r>
        <w:rPr>
          <w:rFonts w:ascii="Arial" w:cs="Arial" w:eastAsia="Arial" w:hAnsi="Arial"/>
          <w:sz w:val="24"/>
          <w:szCs w:val="24"/>
        </w:rPr>
        <w:t xml:space="preserve">2. На заседание Жогорку Кенеша по заслушиванию ежегодного доклада председателя Центральной избирательной комиссии приглашаются руководители соответствующих государственных органов.</w:t>
      </w:r>
    </w:p>
    <w:p>
      <w:pPr>
        <w:spacing w:after="60"/>
        <w:ind w:firstLine="567"/>
        <w:jc w:val="both"/>
      </w:pPr>
      <w:r>
        <w:rPr>
          <w:rFonts w:ascii="Arial" w:cs="Arial" w:eastAsia="Arial" w:hAnsi="Arial"/>
          <w:sz w:val="24"/>
          <w:szCs w:val="24"/>
        </w:rPr>
        <w:t xml:space="preserve">3. Жогорку Кенеш принимает к сведению доклад председателя Центральной избирательной комиссии и выносит решение о целесообразности дальнейшей реализации законодательных предложений Центральной избирательной комиссии.</w:t>
      </w:r>
    </w:p>
    <w:p>
      <w:pPr>
        <w:spacing w:after="200" w:before="200"/>
        <w:ind w:firstLine="397"/>
        <w:jc w:val="center"/>
      </w:pPr>
      <w:r>
        <w:rPr>
          <w:rFonts w:ascii="Arial" w:cs="Arial" w:eastAsia="Arial" w:hAnsi="Arial"/>
          <w:b/>
          <w:bCs/>
          <w:sz w:val="24"/>
          <w:szCs w:val="24"/>
        </w:rPr>
        <w:t xml:space="preserve">Глава 26. Назначение выборов Президента. Досрочное прекращение его полномочий</w:t>
      </w:r>
    </w:p>
    <w:p>
      <w:pPr>
        <w:spacing w:after="60" w:before="200"/>
        <w:ind w:firstLine="567"/>
        <w:jc w:val="both"/>
      </w:pPr>
      <w:r>
        <w:rPr>
          <w:rFonts w:ascii="Arial" w:cs="Arial" w:eastAsia="Arial" w:hAnsi="Arial"/>
          <w:b/>
          <w:bCs/>
          <w:sz w:val="24"/>
          <w:szCs w:val="24"/>
        </w:rPr>
        <w:t xml:space="preserve">Статья 132. Назначение Жогорку Кенешем выборов Президента</w:t>
      </w:r>
    </w:p>
    <w:p>
      <w:pPr>
        <w:spacing w:after="60"/>
        <w:ind w:firstLine="567"/>
        <w:jc w:val="both"/>
      </w:pPr>
      <w:r>
        <w:rPr>
          <w:rFonts w:ascii="Arial" w:cs="Arial" w:eastAsia="Arial" w:hAnsi="Arial"/>
          <w:sz w:val="24"/>
          <w:szCs w:val="24"/>
        </w:rPr>
        <w:t xml:space="preserve">1. Выборы Президента назначаются постановлением Жогорку Кенеша, которое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 постановления о назначении выборов Президента вносится на заседание Жогорку Кенеша соответствующим комитетом.</w:t>
      </w:r>
    </w:p>
    <w:p>
      <w:pPr>
        <w:spacing w:after="60"/>
        <w:ind w:firstLine="567"/>
        <w:jc w:val="both"/>
      </w:pPr>
      <w:r>
        <w:rPr>
          <w:rFonts w:ascii="Arial" w:cs="Arial" w:eastAsia="Arial" w:hAnsi="Arial"/>
          <w:sz w:val="24"/>
          <w:szCs w:val="24"/>
        </w:rPr>
        <w:t xml:space="preserve">3. Очередные выборы Президента проводятся в третье воскресенье октября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60"/>
        <w:ind w:firstLine="567"/>
        <w:jc w:val="both"/>
      </w:pPr>
      <w:r>
        <w:rPr>
          <w:rFonts w:ascii="Arial" w:cs="Arial" w:eastAsia="Arial" w:hAnsi="Arial"/>
          <w:sz w:val="24"/>
          <w:szCs w:val="24"/>
        </w:rPr>
        <w:t xml:space="preserve">4. Досрочные выборы Президента назначаются Жогорку Кенешем в случаях, предусмотренных </w:t>
      </w:r>
      <w:hyperlink w:history="1" r:id="rIdif0xqcbn1thx7dkcbjh8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недельного срока со дня прекращения полномочий Президента и должны быть проведены в 3-месячный срок со дня прекращения полномочий действующего Президента. Сроки избирательных действий, установленные конституционным Законом, в этом случае сокращаются на четверть.</w:t>
      </w:r>
    </w:p>
    <w:p>
      <w:pPr>
        <w:spacing w:after="60"/>
        <w:ind w:firstLine="567"/>
        <w:jc w:val="both"/>
      </w:pPr>
      <w:r>
        <w:rPr>
          <w:rFonts w:ascii="Arial" w:cs="Arial" w:eastAsia="Arial" w:hAnsi="Arial"/>
          <w:sz w:val="24"/>
          <w:szCs w:val="24"/>
        </w:rPr>
        <w:t xml:space="preserve">5. В случае если Жогорку Кенеш не назначит выборы или досрочные выборы Президента в сроки, указанные в частях 3 и 4 настоящей статьи, выборы или досрочные выборы Президента считаются назначенными. В таких случаях днем назначения выборов считается день, следующий за днем истечения срока назначения выборов.</w:t>
      </w:r>
    </w:p>
    <w:p>
      <w:pPr>
        <w:spacing w:after="60"/>
        <w:ind w:firstLine="567"/>
        <w:jc w:val="both"/>
      </w:pPr>
      <w:r>
        <w:rPr>
          <w:rFonts w:ascii="Arial" w:cs="Arial" w:eastAsia="Arial" w:hAnsi="Arial"/>
          <w:sz w:val="24"/>
          <w:szCs w:val="24"/>
        </w:rPr>
        <w:t xml:space="preserve">6. Постановление Жогорку Кенеша о назначении выборов Президента публикуется в средствах массовой информации в течение 2 календарных дней.</w:t>
      </w:r>
    </w:p>
    <w:p>
      <w:pPr>
        <w:spacing w:after="60" w:before="200"/>
        <w:ind w:firstLine="567"/>
        <w:jc w:val="both"/>
      </w:pPr>
      <w:r>
        <w:rPr>
          <w:rFonts w:ascii="Arial" w:cs="Arial" w:eastAsia="Arial" w:hAnsi="Arial"/>
          <w:b/>
          <w:bCs/>
          <w:sz w:val="24"/>
          <w:szCs w:val="24"/>
        </w:rPr>
        <w:t xml:space="preserve">Статья 133. Досрочное прекращение полномочий Президента</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w:t>
      </w:r>
    </w:p>
    <w:p>
      <w:pPr>
        <w:spacing w:after="60"/>
        <w:ind w:firstLine="567"/>
        <w:jc w:val="both"/>
      </w:pPr>
      <w:r>
        <w:rPr>
          <w:rFonts w:ascii="Arial" w:cs="Arial" w:eastAsia="Arial" w:hAnsi="Arial"/>
          <w:sz w:val="24"/>
          <w:szCs w:val="24"/>
        </w:rPr>
        <w:t xml:space="preserve">1) в случае отставки по его заявлению;</w:t>
      </w:r>
    </w:p>
    <w:p>
      <w:pPr>
        <w:spacing w:after="60"/>
        <w:ind w:firstLine="567"/>
        <w:jc w:val="both"/>
      </w:pPr>
      <w:r>
        <w:rPr>
          <w:rFonts w:ascii="Arial" w:cs="Arial" w:eastAsia="Arial" w:hAnsi="Arial"/>
          <w:sz w:val="24"/>
          <w:szCs w:val="24"/>
        </w:rPr>
        <w:t xml:space="preserve">2) при невозможности осуществления обязанностей по болезни;</w:t>
      </w:r>
    </w:p>
    <w:p>
      <w:pPr>
        <w:spacing w:after="60"/>
        <w:ind w:firstLine="567"/>
        <w:jc w:val="both"/>
      </w:pPr>
      <w:r>
        <w:rPr>
          <w:rFonts w:ascii="Arial" w:cs="Arial" w:eastAsia="Arial" w:hAnsi="Arial"/>
          <w:sz w:val="24"/>
          <w:szCs w:val="24"/>
        </w:rPr>
        <w:t xml:space="preserve">3) в случае смерти;</w:t>
      </w:r>
    </w:p>
    <w:p>
      <w:pPr>
        <w:spacing w:after="60"/>
        <w:ind w:firstLine="567"/>
        <w:jc w:val="both"/>
      </w:pPr>
      <w:r>
        <w:rPr>
          <w:rFonts w:ascii="Arial" w:cs="Arial" w:eastAsia="Arial" w:hAnsi="Arial"/>
          <w:sz w:val="24"/>
          <w:szCs w:val="24"/>
        </w:rPr>
        <w:t xml:space="preserve">4) в случае отрешения от должности в порядке, предусмотренном </w:t>
      </w:r>
      <w:hyperlink w:history="1" r:id="rIduqc8ovqxt7fycjyxqs0w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случае отставки по собственному заявлению полномочия Президента считаются прекращенными с момента подачи письменного заявления в Жогорку Кенеш или публичного заявления, сделанного им самим. Заявление Президента об отставке принимается Жогорку Кенешем к сведению и оформляется протокольно.</w:t>
      </w:r>
    </w:p>
    <w:p>
      <w:pPr>
        <w:spacing w:after="60"/>
        <w:ind w:firstLine="567"/>
        <w:jc w:val="both"/>
      </w:pPr>
      <w:r>
        <w:rPr>
          <w:rFonts w:ascii="Arial" w:cs="Arial" w:eastAsia="Arial" w:hAnsi="Arial"/>
          <w:sz w:val="24"/>
          <w:szCs w:val="24"/>
        </w:rPr>
        <w:t xml:space="preserve">3. В случае смерти Президента факт смерти принимается Жогорку Кенешем к сведению и оформляется протокольно.</w:t>
      </w:r>
    </w:p>
    <w:p>
      <w:pPr>
        <w:spacing w:after="60"/>
        <w:ind w:firstLine="567"/>
        <w:jc w:val="both"/>
      </w:pPr>
      <w:r>
        <w:rPr>
          <w:rFonts w:ascii="Arial" w:cs="Arial" w:eastAsia="Arial" w:hAnsi="Arial"/>
          <w:sz w:val="24"/>
          <w:szCs w:val="24"/>
        </w:rPr>
        <w:t xml:space="preserve">4. Вопрос о невозможности осуществления Президентом своих обязанностей по болезни вправе поставить фракция или депутатская группа. На основании заключения Комитета Жогорку Кенеш в течение 5 календарных дней большинством голосов от общего числа депутатов принимает постановление о создании государственной медицинской комиссии. Жогорку Кенеш на основании заключения государственной медицинской комиссии в течение 5 календарных дней со дня представления заключения принимает решение о досрочном освобождении Президента от должности не менее чем двумя третями голосов от общего числа депутатов.</w:t>
      </w:r>
    </w:p>
    <w:p>
      <w:pPr>
        <w:spacing w:after="200" w:before="200"/>
        <w:ind w:firstLine="397"/>
        <w:jc w:val="center"/>
      </w:pPr>
      <w:r>
        <w:rPr>
          <w:rFonts w:ascii="Arial" w:cs="Arial" w:eastAsia="Arial" w:hAnsi="Arial"/>
          <w:b/>
          <w:bCs/>
          <w:sz w:val="24"/>
          <w:szCs w:val="24"/>
        </w:rPr>
        <w:t xml:space="preserve">Глава 27. Досрочное прекращение полномочий депутата. Гарантии независимости депутата. Дача Жогорку Кенешем согласия на привлечение депутата к уголовной ответственности</w:t>
      </w:r>
    </w:p>
    <w:p>
      <w:pPr>
        <w:spacing w:after="60" w:before="200"/>
        <w:ind w:firstLine="567"/>
        <w:jc w:val="both"/>
      </w:pPr>
      <w:r>
        <w:rPr>
          <w:rFonts w:ascii="Arial" w:cs="Arial" w:eastAsia="Arial" w:hAnsi="Arial"/>
          <w:b/>
          <w:bCs/>
          <w:sz w:val="24"/>
          <w:szCs w:val="24"/>
        </w:rPr>
        <w:t xml:space="preserve">Статья 134. Досрочное прекращение полномочий депутата</w:t>
      </w:r>
    </w:p>
    <w:p>
      <w:pPr>
        <w:spacing w:after="60"/>
        <w:ind w:firstLine="567"/>
        <w:jc w:val="both"/>
      </w:pPr>
      <w:r>
        <w:rPr>
          <w:rFonts w:ascii="Arial" w:cs="Arial" w:eastAsia="Arial" w:hAnsi="Arial"/>
          <w:sz w:val="24"/>
          <w:szCs w:val="24"/>
        </w:rPr>
        <w:t xml:space="preserve">1. Основанием для досрочного прекращения полномочий депутата Жогорку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 из гражданства либо приобретение иного гражданства;</w:t>
      </w:r>
    </w:p>
    <w:p>
      <w:pPr>
        <w:spacing w:after="60"/>
        <w:ind w:firstLine="567"/>
        <w:jc w:val="both"/>
      </w:pPr>
      <w:r>
        <w:rPr>
          <w:rFonts w:ascii="Arial" w:cs="Arial" w:eastAsia="Arial" w:hAnsi="Arial"/>
          <w:sz w:val="24"/>
          <w:szCs w:val="24"/>
        </w:rPr>
        <w:t xml:space="preserve">3) отзыв депутатского мандата;</w:t>
      </w:r>
    </w:p>
    <w:p>
      <w:pPr>
        <w:spacing w:after="60"/>
        <w:ind w:firstLine="567"/>
        <w:jc w:val="both"/>
      </w:pPr>
      <w:r>
        <w:rPr>
          <w:rFonts w:ascii="Arial" w:cs="Arial" w:eastAsia="Arial" w:hAnsi="Arial"/>
          <w:sz w:val="24"/>
          <w:szCs w:val="24"/>
        </w:rPr>
        <w:t xml:space="preserve">4)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признание выборов недействительными;</w:t>
      </w:r>
    </w:p>
    <w:p>
      <w:pPr>
        <w:spacing w:after="60"/>
        <w:ind w:firstLine="567"/>
        <w:jc w:val="both"/>
      </w:pPr>
      <w:r>
        <w:rPr>
          <w:rFonts w:ascii="Arial" w:cs="Arial" w:eastAsia="Arial" w:hAnsi="Arial"/>
          <w:sz w:val="24"/>
          <w:szCs w:val="24"/>
        </w:rPr>
        <w:t xml:space="preserve">6)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признание депутата судом недееспособным;</w:t>
      </w:r>
    </w:p>
    <w:p>
      <w:pPr>
        <w:spacing w:after="60"/>
        <w:ind w:firstLine="567"/>
        <w:jc w:val="both"/>
      </w:pPr>
      <w:r>
        <w:rPr>
          <w:rFonts w:ascii="Arial" w:cs="Arial" w:eastAsia="Arial" w:hAnsi="Arial"/>
          <w:sz w:val="24"/>
          <w:szCs w:val="24"/>
        </w:rPr>
        <w:t xml:space="preserve">8)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отсутствие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2. Досрочное прекращение полномочий депутата Жогорку Кенеша по указанным в части 1 настоящей статьи основаниям осуществляется решением Центральной избирательной комиссии, принятым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3. Центральная избирательная комиссия рассматривает вопрос о досрочном прекращения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4. Представление о досрочном прекращении полномочий депутата представляется Центральной избирательной комиссии в 5-дневный срок со дня установления соответствующего основания:</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6 и 11 части 1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5, 7-8 и 10 части 1 настоящей статьи;</w:t>
      </w:r>
    </w:p>
    <w:p>
      <w:pPr>
        <w:spacing w:after="60"/>
        <w:ind w:firstLine="567"/>
        <w:jc w:val="both"/>
      </w:pPr>
      <w:r>
        <w:rPr>
          <w:rFonts w:ascii="Arial" w:cs="Arial" w:eastAsia="Arial" w:hAnsi="Arial"/>
          <w:sz w:val="24"/>
          <w:szCs w:val="24"/>
        </w:rPr>
        <w:t xml:space="preserve">3) Жогорку Кенешем - в случаях, предусмотренных пунктами 3, 4 и 9 части 1 настоящей статьи.</w:t>
      </w:r>
    </w:p>
    <w:p>
      <w:pPr>
        <w:spacing w:after="60" w:before="200"/>
        <w:ind w:firstLine="567"/>
        <w:jc w:val="both"/>
      </w:pPr>
      <w:r>
        <w:rPr>
          <w:rFonts w:ascii="Arial" w:cs="Arial" w:eastAsia="Arial" w:hAnsi="Arial"/>
          <w:b/>
          <w:bCs/>
          <w:sz w:val="24"/>
          <w:szCs w:val="24"/>
        </w:rPr>
        <w:t xml:space="preserve">Статья 135. Рассмотрение Жогорку Кенешем предложения о досрочном прекращении полномочий депутата</w:t>
      </w:r>
    </w:p>
    <w:p>
      <w:pPr>
        <w:spacing w:after="60"/>
        <w:ind w:firstLine="567"/>
        <w:jc w:val="both"/>
      </w:pPr>
      <w:r>
        <w:rPr>
          <w:rFonts w:ascii="Arial" w:cs="Arial" w:eastAsia="Arial" w:hAnsi="Arial"/>
          <w:sz w:val="24"/>
          <w:szCs w:val="24"/>
        </w:rPr>
        <w:t xml:space="preserve">1. Комитет, ведающий вопросами регламента, в случаях, предусмотренных пунктами 4 и 9 части 1 </w:t>
      </w:r>
      <w:hyperlink w:history="1" r:id="rIdeflypnw1dbpfql3mct8ao">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Регламента, рассматривает вопрос о досрочном прекращении полномочий депутата. Предложение о досрочном прекращении полномочий депутата по данным основаниям также вправе внести на рассмотрение комитета фракция или депутатская группа, членом которой является депутат. Рассмотрение вопроса проводится в течение 10 дней со дня поступления соответствующей информации или заявления.</w:t>
      </w:r>
    </w:p>
    <w:p>
      <w:pPr>
        <w:spacing w:after="60"/>
        <w:ind w:firstLine="567"/>
        <w:jc w:val="both"/>
      </w:pPr>
      <w:r>
        <w:rPr>
          <w:rFonts w:ascii="Arial" w:cs="Arial" w:eastAsia="Arial" w:hAnsi="Arial"/>
          <w:sz w:val="24"/>
          <w:szCs w:val="24"/>
        </w:rPr>
        <w:t xml:space="preserve">2. При рассмотрении этого вопроса комитет изучает документы, заслушивает представителей фракции или депутатской группы, депутата, в отношении которого внесено предложение о досрочном прекращении полномочий.</w:t>
      </w:r>
    </w:p>
    <w:p>
      <w:pPr>
        <w:spacing w:after="60"/>
        <w:ind w:firstLine="567"/>
        <w:jc w:val="both"/>
      </w:pPr>
      <w:r>
        <w:rPr>
          <w:rFonts w:ascii="Arial" w:cs="Arial" w:eastAsia="Arial" w:hAnsi="Arial"/>
          <w:sz w:val="24"/>
          <w:szCs w:val="24"/>
        </w:rPr>
        <w:t xml:space="preserve">3. Комитет принимает решение и направляет его в Координационный совет для внесения вопроса о досрочном прекращении полномочий депутата по указанным основаниям в повестку дня заседания Жогорку Кенеша для рассмотрения во внеочередном порядке.</w:t>
      </w:r>
    </w:p>
    <w:p>
      <w:pPr>
        <w:spacing w:after="60"/>
        <w:ind w:firstLine="567"/>
        <w:jc w:val="both"/>
      </w:pPr>
      <w:r>
        <w:rPr>
          <w:rFonts w:ascii="Arial" w:cs="Arial" w:eastAsia="Arial" w:hAnsi="Arial"/>
          <w:sz w:val="24"/>
          <w:szCs w:val="24"/>
        </w:rPr>
        <w:t xml:space="preserve">4. Жогорку Кенеш рассматривает вопрос по процедуре полного обсуждения. Постановление о досрочном прекращении полномочий депутата по указанным основаниям принимается Жогорку Кенешем большинством голосов от общего числа депутатов и направляется в Центральную избирательную комиссию не позднее 3 дней после принятия.</w:t>
      </w:r>
    </w:p>
    <w:p>
      <w:pPr>
        <w:spacing w:after="60" w:before="200"/>
        <w:ind w:firstLine="567"/>
        <w:jc w:val="both"/>
      </w:pPr>
      <w:r>
        <w:rPr>
          <w:rFonts w:ascii="Arial" w:cs="Arial" w:eastAsia="Arial" w:hAnsi="Arial"/>
          <w:b/>
          <w:bCs/>
          <w:sz w:val="24"/>
          <w:szCs w:val="24"/>
        </w:rPr>
        <w:t xml:space="preserve">Статья 136. Порядок рассмотрения Жогорку Кенешем предложения об отзыве депутатского мандата</w:t>
      </w:r>
    </w:p>
    <w:p>
      <w:pPr>
        <w:spacing w:after="60"/>
        <w:ind w:firstLine="567"/>
        <w:jc w:val="both"/>
      </w:pPr>
      <w:r>
        <w:rPr>
          <w:rFonts w:ascii="Arial" w:cs="Arial" w:eastAsia="Arial" w:hAnsi="Arial"/>
          <w:sz w:val="24"/>
          <w:szCs w:val="24"/>
        </w:rPr>
        <w:t xml:space="preserve">1. Жогорку Кенеш рассматривает вопрос об отзыве депутатского мандата.</w:t>
      </w:r>
    </w:p>
    <w:p>
      <w:pPr>
        <w:spacing w:after="60"/>
        <w:ind w:firstLine="567"/>
        <w:jc w:val="both"/>
      </w:pPr>
      <w:r>
        <w:rPr>
          <w:rFonts w:ascii="Arial" w:cs="Arial" w:eastAsia="Arial" w:hAnsi="Arial"/>
          <w:sz w:val="24"/>
          <w:szCs w:val="24"/>
        </w:rPr>
        <w:t xml:space="preserve">2. Не позднее 3 дней со дня поступления соответствующего заявления об отзыве депутатского мандата Жогорку Кенеш во внеочередном порядке рассматривает вопрос об образовании временной депутатской комиссии. Срок рассмотрения заявления не превышает одного месяца.</w:t>
      </w:r>
    </w:p>
    <w:p>
      <w:pPr>
        <w:spacing w:after="60"/>
        <w:ind w:firstLine="567"/>
        <w:jc w:val="both"/>
      </w:pPr>
      <w:r>
        <w:rPr>
          <w:rFonts w:ascii="Arial" w:cs="Arial" w:eastAsia="Arial" w:hAnsi="Arial"/>
          <w:sz w:val="24"/>
          <w:szCs w:val="24"/>
        </w:rPr>
        <w:t xml:space="preserve">3. Временная комиссия при рассмотрении вопроса заслушивает депутата, в отношении которого рассматривается вопрос об отзыве мандата, назначенных собранием избирателей представителей, представителя, подавшего заявление, дает оценку или может ограничиться только уточнением указанных в заявлении фактов.</w:t>
      </w:r>
    </w:p>
    <w:p>
      <w:pPr>
        <w:spacing w:after="60"/>
        <w:ind w:firstLine="567"/>
        <w:jc w:val="both"/>
      </w:pPr>
      <w:r>
        <w:rPr>
          <w:rFonts w:ascii="Arial" w:cs="Arial" w:eastAsia="Arial" w:hAnsi="Arial"/>
          <w:sz w:val="24"/>
          <w:szCs w:val="24"/>
        </w:rPr>
        <w:t xml:space="preserve">4. Временная комиссия по результатам рассмотрения соответствующего заявления избирателей направляет решение в соответствующий комитет для подготовки и предварительного рассмотрения вопроса об отзыве депутатского мандата.</w:t>
      </w:r>
    </w:p>
    <w:p>
      <w:pPr>
        <w:spacing w:after="60"/>
        <w:ind w:firstLine="567"/>
        <w:jc w:val="both"/>
      </w:pPr>
      <w:r>
        <w:rPr>
          <w:rFonts w:ascii="Arial" w:cs="Arial" w:eastAsia="Arial" w:hAnsi="Arial"/>
          <w:sz w:val="24"/>
          <w:szCs w:val="24"/>
        </w:rPr>
        <w:t xml:space="preserve">5. Рассмотрение вопроса Жогорку Кенешем начинается с доклада представителя временной комиссии о результатах ее работы и проходит по процедуре полного обсуждения.</w:t>
      </w:r>
    </w:p>
    <w:p>
      <w:pPr>
        <w:spacing w:after="60"/>
        <w:ind w:firstLine="567"/>
        <w:jc w:val="both"/>
      </w:pPr>
      <w:r>
        <w:rPr>
          <w:rFonts w:ascii="Arial" w:cs="Arial" w:eastAsia="Arial" w:hAnsi="Arial"/>
          <w:sz w:val="24"/>
          <w:szCs w:val="24"/>
        </w:rPr>
        <w:t xml:space="preserve">При рассмотрении вопроса в прениях участвуют представители фракций, депутатских групп и депутат Жогорку Кенеша, в отношении которого решается вопрос об отзыве депутатского мандата.</w:t>
      </w:r>
    </w:p>
    <w:p>
      <w:pPr>
        <w:spacing w:after="60"/>
        <w:ind w:firstLine="567"/>
        <w:jc w:val="both"/>
      </w:pPr>
      <w:r>
        <w:rPr>
          <w:rFonts w:ascii="Arial" w:cs="Arial" w:eastAsia="Arial" w:hAnsi="Arial"/>
          <w:sz w:val="24"/>
          <w:szCs w:val="24"/>
        </w:rPr>
        <w:t xml:space="preserve">6. Жогорку Кенеш принимает постановление об одобрении или отклонении решения временной комиссии об отзыве депутатского мандата открытым голосованием большинством голосов от общего числа депутатов.</w:t>
      </w:r>
    </w:p>
    <w:p>
      <w:pPr>
        <w:spacing w:after="60"/>
        <w:ind w:firstLine="567"/>
        <w:jc w:val="both"/>
      </w:pPr>
      <w:r>
        <w:rPr>
          <w:rFonts w:ascii="Arial" w:cs="Arial" w:eastAsia="Arial" w:hAnsi="Arial"/>
          <w:sz w:val="24"/>
          <w:szCs w:val="24"/>
        </w:rPr>
        <w:t xml:space="preserve">7. Жогорку Кенеш в 3-дневный срок направляет постановление в Центральную избирательную комиссию.</w:t>
      </w:r>
    </w:p>
    <w:p>
      <w:pPr>
        <w:spacing w:after="60"/>
        <w:ind w:firstLine="567"/>
        <w:jc w:val="both"/>
      </w:pPr>
      <w:r>
        <w:rPr>
          <w:rFonts w:ascii="Arial" w:cs="Arial" w:eastAsia="Arial" w:hAnsi="Arial"/>
          <w:sz w:val="24"/>
          <w:szCs w:val="24"/>
        </w:rPr>
        <w:t xml:space="preserve">8. Отказ Жогорку Кенеша в даче согласия на отзыв депутатского мандата означает, что заявление в отношении депутата об отзыве депутатского мандата считается отклоненным.</w:t>
      </w:r>
    </w:p>
    <w:p>
      <w:pPr>
        <w:spacing w:after="60" w:before="200"/>
        <w:ind w:firstLine="567"/>
        <w:jc w:val="both"/>
      </w:pPr>
      <w:r>
        <w:rPr>
          <w:rFonts w:ascii="Arial" w:cs="Arial" w:eastAsia="Arial" w:hAnsi="Arial"/>
          <w:b/>
          <w:bCs/>
          <w:sz w:val="24"/>
          <w:szCs w:val="24"/>
        </w:rPr>
        <w:t xml:space="preserve">Статья 137. Гарантии независимости депутата</w:t>
      </w:r>
    </w:p>
    <w:p>
      <w:pPr>
        <w:spacing w:after="60"/>
        <w:ind w:firstLine="567"/>
        <w:jc w:val="both"/>
      </w:pPr>
      <w:r>
        <w:rPr>
          <w:rFonts w:ascii="Arial" w:cs="Arial" w:eastAsia="Arial" w:hAnsi="Arial"/>
          <w:sz w:val="24"/>
          <w:szCs w:val="24"/>
        </w:rPr>
        <w:t xml:space="preserve">1. Депутат Жогорку Кенеша как народный избранник находится под защитой народа и государства. В течение всего срока действия мандата депутат Жогорку Кенеша считается находящимся при исполнении служебных обязанностей.</w:t>
      </w:r>
    </w:p>
    <w:p>
      <w:pPr>
        <w:spacing w:after="60"/>
        <w:ind w:firstLine="567"/>
        <w:jc w:val="both"/>
      </w:pPr>
      <w:r>
        <w:rPr>
          <w:rFonts w:ascii="Arial" w:cs="Arial" w:eastAsia="Arial" w:hAnsi="Arial"/>
          <w:sz w:val="24"/>
          <w:szCs w:val="24"/>
        </w:rPr>
        <w:t xml:space="preserve">2. На депутата Жогорку Кенеша в течение всего срока его полномочий распространяются гарантии независимости:</w:t>
      </w:r>
    </w:p>
    <w:p>
      <w:pPr>
        <w:spacing w:after="60"/>
        <w:ind w:firstLine="567"/>
        <w:jc w:val="both"/>
      </w:pPr>
      <w:r>
        <w:rPr>
          <w:rFonts w:ascii="Arial" w:cs="Arial" w:eastAsia="Arial" w:hAnsi="Arial"/>
          <w:sz w:val="24"/>
          <w:szCs w:val="24"/>
        </w:rPr>
        <w:t xml:space="preserve">1) он не может подвергаться преследованиям за высказываемые им суждения в связи с депутатской деятельностью или результаты голосования в Жогорку Кенеше как в течение срока его полномочий, так и после него;</w:t>
      </w:r>
    </w:p>
    <w:p>
      <w:pPr>
        <w:spacing w:after="60"/>
        <w:ind w:firstLine="567"/>
        <w:jc w:val="both"/>
      </w:pPr>
      <w:r>
        <w:rPr>
          <w:rFonts w:ascii="Arial" w:cs="Arial" w:eastAsia="Arial" w:hAnsi="Arial"/>
          <w:sz w:val="24"/>
          <w:szCs w:val="24"/>
        </w:rPr>
        <w:t xml:space="preserve">2) он не может быть задержан или арестован, подвергнут обыску, личному досмотру по основаниям, предусмотренным уголовно-процессуальным законодательством и </w:t>
      </w:r>
      <w:hyperlink w:history="1" r:id="rIduk7fbqql8w-_znl7fjhl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кроме случаев, когда был застигнут на месте совершения преступления;</w:t>
      </w:r>
    </w:p>
    <w:p>
      <w:pPr>
        <w:spacing w:after="60"/>
        <w:ind w:firstLine="567"/>
        <w:jc w:val="both"/>
      </w:pPr>
      <w:r>
        <w:rPr>
          <w:rFonts w:ascii="Arial" w:cs="Arial" w:eastAsia="Arial" w:hAnsi="Arial"/>
          <w:sz w:val="24"/>
          <w:szCs w:val="24"/>
        </w:rPr>
        <w:t xml:space="preserve">3) он не может быть задержан по подозрению в совершении преступления и подвергнут досудебным следственным действиям и мероприятиям, а также к нему не могут быть применены меры обеспечения уголовного судопроизводства без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проведение досудебных следственных действий и мероприятий, а также на привлечение депутата Жогорку Кенеша к уголовной ответственности и применение мер обеспечения уголовного судопроизводства Генеральный прокурор либо суд, рассматривающий дело, незамедлительно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3. Депутат Жогорку Кенеша, задержанный по подозрению в совершении преступления, принудительно доставленный в любой правоохранительный орган, если личность депутата Жогорку Кенеша не могла быть известна в момент задержания, после установления личности подлежит незамедлительному освобождению.</w:t>
      </w:r>
    </w:p>
    <w:p>
      <w:pPr>
        <w:spacing w:after="60"/>
        <w:ind w:firstLine="567"/>
        <w:jc w:val="both"/>
      </w:pPr>
      <w:r>
        <w:rPr>
          <w:rFonts w:ascii="Arial" w:cs="Arial" w:eastAsia="Arial" w:hAnsi="Arial"/>
          <w:sz w:val="24"/>
          <w:szCs w:val="24"/>
        </w:rPr>
        <w:t xml:space="preserve">4. За посягательство на депутата виновные лица несут ответственность, предусмотренную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138. Порядок рассмотрения Жогорку Кенешем вопроса о даче согласия на привлечение депутата к уголовной ответственности</w:t>
      </w:r>
    </w:p>
    <w:p>
      <w:pPr>
        <w:spacing w:after="60"/>
        <w:ind w:firstLine="567"/>
        <w:jc w:val="both"/>
      </w:pPr>
      <w:r>
        <w:rPr>
          <w:rFonts w:ascii="Arial" w:cs="Arial" w:eastAsia="Arial" w:hAnsi="Arial"/>
          <w:sz w:val="24"/>
          <w:szCs w:val="24"/>
        </w:rPr>
        <w:t xml:space="preserve">1. Решение о возбуждении уголовного дела в отношении депутата Жогорку Кенеша принимается Генеральным прокурором только с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возбуждение уголовного дела в отношении депутата Жогорку Кенеша Генеральный прокурор незамедлительно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2. Постановление следователя о привлечении депутата Жогорку Кенеша в качестве обвиняемого, в том числе и по ранее возбужденным делам, утверждается Генеральным прокурором только после получения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привлечение депутата Жогорку Кенеша в качестве обвиняемого, в том числе и по ранее возбужденным делам, Генеральный прокурор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3. При поступлении представления Генерального прокурора, суда в случаях, предусмотренных настоящим Регламентом и законом о статусе депутата Жогорку Кенеша, Жогорку Кенеш в течение 48 часов во внеочередном порядке рассматривает вопрос о создании специальной депутатской комиссии.</w:t>
      </w:r>
    </w:p>
    <w:p>
      <w:pPr>
        <w:spacing w:after="60"/>
        <w:ind w:firstLine="567"/>
        <w:jc w:val="both"/>
      </w:pPr>
      <w:r>
        <w:rPr>
          <w:rFonts w:ascii="Arial" w:cs="Arial" w:eastAsia="Arial" w:hAnsi="Arial"/>
          <w:sz w:val="24"/>
          <w:szCs w:val="24"/>
        </w:rPr>
        <w:t xml:space="preserve">Специальная депутатская комиссия рассматривает представление не позднее чем в месячный срок. При необходимости от Генерального прокурора и суда могут быть истребованы дополнительные материалы.</w:t>
      </w:r>
    </w:p>
    <w:p>
      <w:pPr>
        <w:spacing w:after="60"/>
        <w:ind w:firstLine="567"/>
        <w:jc w:val="both"/>
      </w:pPr>
      <w:r>
        <w:rPr>
          <w:rFonts w:ascii="Arial" w:cs="Arial" w:eastAsia="Arial" w:hAnsi="Arial"/>
          <w:sz w:val="24"/>
          <w:szCs w:val="24"/>
        </w:rPr>
        <w:t xml:space="preserve">Специальная депутатская комиссия при рассмотрении вопроса обязана заслушать депутата, в отношении которого решается вопрос, представителя прокуратуры, суда или заявителя (частного обвинителя) и в проекте решения ограничиться интерпретацией, оценкой или уточнением только указанных в представлении фактов.</w:t>
      </w:r>
    </w:p>
    <w:p>
      <w:pPr>
        <w:spacing w:after="60"/>
        <w:ind w:firstLine="567"/>
        <w:jc w:val="both"/>
      </w:pPr>
      <w:r>
        <w:rPr>
          <w:rFonts w:ascii="Arial" w:cs="Arial" w:eastAsia="Arial" w:hAnsi="Arial"/>
          <w:sz w:val="24"/>
          <w:szCs w:val="24"/>
        </w:rPr>
        <w:t xml:space="preserve">По итогам рассмотрения представления Генерального прокурора или суда специальная депутатская комиссия направляет в Координационный совет справку и проект решения комиссии для включения в повестку дня ближайшего заседания Жогорку Кенеша.</w:t>
      </w:r>
    </w:p>
    <w:p>
      <w:pPr>
        <w:spacing w:after="60"/>
        <w:ind w:firstLine="567"/>
        <w:jc w:val="both"/>
      </w:pPr>
      <w:r>
        <w:rPr>
          <w:rFonts w:ascii="Arial" w:cs="Arial" w:eastAsia="Arial" w:hAnsi="Arial"/>
          <w:sz w:val="24"/>
          <w:szCs w:val="24"/>
        </w:rPr>
        <w:t xml:space="preserve">4. Рассмотрение вопроса Жогорку Кенешем начинается с доклада представителя специальной комиссии о результатах ее деятельности и проводится по процедуре полного обсуждения.</w:t>
      </w:r>
    </w:p>
    <w:p>
      <w:pPr>
        <w:spacing w:after="60"/>
        <w:ind w:firstLine="567"/>
        <w:jc w:val="both"/>
      </w:pPr>
      <w:r>
        <w:rPr>
          <w:rFonts w:ascii="Arial" w:cs="Arial" w:eastAsia="Arial" w:hAnsi="Arial"/>
          <w:sz w:val="24"/>
          <w:szCs w:val="24"/>
        </w:rPr>
        <w:t xml:space="preserve">В прениях по вопросу принимают участие представители фракций, депутатских групп, депутаты, избранные по одномандатным округам и не вошедшие во фракции и депутатские группы, и депутат Жогорку Кенеша, в отношении которого решается вопрос о даче согласия на привлечение его к уголовной ответственности.</w:t>
      </w:r>
    </w:p>
    <w:p>
      <w:pPr>
        <w:spacing w:after="60"/>
        <w:ind w:firstLine="567"/>
        <w:jc w:val="both"/>
      </w:pPr>
      <w:r>
        <w:rPr>
          <w:rFonts w:ascii="Arial" w:cs="Arial" w:eastAsia="Arial" w:hAnsi="Arial"/>
          <w:sz w:val="24"/>
          <w:szCs w:val="24"/>
        </w:rPr>
        <w:t xml:space="preserve">5. Решение Жогорку Кенеша об удовлетворении представления Генерального прокурора или суда считается принятым, если за него проголосовало большинство от общего числа депутатов Жогорку Кенеша.</w:t>
      </w:r>
    </w:p>
    <w:p>
      <w:pPr>
        <w:spacing w:after="60"/>
        <w:ind w:firstLine="567"/>
        <w:jc w:val="both"/>
      </w:pPr>
      <w:r>
        <w:rPr>
          <w:rFonts w:ascii="Arial" w:cs="Arial" w:eastAsia="Arial" w:hAnsi="Arial"/>
          <w:sz w:val="24"/>
          <w:szCs w:val="24"/>
        </w:rPr>
        <w:t xml:space="preserve">6. Генеральная прокуратура и суд извещаются в 3-дневный срок о принятии мотивированного постановления Жогорку Кенеша.</w:t>
      </w:r>
    </w:p>
    <w:p>
      <w:pPr>
        <w:spacing w:after="60"/>
        <w:ind w:firstLine="567"/>
        <w:jc w:val="both"/>
      </w:pPr>
      <w:r>
        <w:rPr>
          <w:rFonts w:ascii="Arial" w:cs="Arial" w:eastAsia="Arial" w:hAnsi="Arial"/>
          <w:sz w:val="24"/>
          <w:szCs w:val="24"/>
        </w:rPr>
        <w:t xml:space="preserve">Жогорку Кенеш при наличии оснований может пересмотреть свое решение.</w:t>
      </w:r>
    </w:p>
    <w:p>
      <w:pPr>
        <w:spacing w:after="60"/>
        <w:ind w:firstLine="567"/>
        <w:jc w:val="both"/>
      </w:pPr>
      <w:r>
        <w:rPr>
          <w:rFonts w:ascii="Arial" w:cs="Arial" w:eastAsia="Arial" w:hAnsi="Arial"/>
          <w:sz w:val="24"/>
          <w:szCs w:val="24"/>
        </w:rPr>
        <w:t xml:space="preserve">7. Генеральный прокурор или суд в 3-дневный срок со дня окончания производства по делу обязан сообщить Жогорку Кенешу о результатах расследования или рассмотрения дела.</w:t>
      </w:r>
    </w:p>
    <w:p>
      <w:pPr>
        <w:spacing w:after="60"/>
        <w:ind w:firstLine="567"/>
        <w:jc w:val="both"/>
      </w:pPr>
      <w:r>
        <w:rPr>
          <w:rFonts w:ascii="Arial" w:cs="Arial" w:eastAsia="Arial" w:hAnsi="Arial"/>
          <w:sz w:val="24"/>
          <w:szCs w:val="24"/>
        </w:rPr>
        <w:t xml:space="preserve">8. Отказ Жогорку Кенеша дать согласие на привлечение депутата Жогорку Кенеша к уголовной ответственности является обстоятельством, исключающим производство по уголовному делу в отношении данного депутата.</w:t>
      </w:r>
    </w:p>
    <w:p>
      <w:pPr>
        <w:spacing w:after="60" w:before="200"/>
        <w:ind w:firstLine="567"/>
        <w:jc w:val="both"/>
      </w:pPr>
      <w:r>
        <w:rPr>
          <w:rFonts w:ascii="Arial" w:cs="Arial" w:eastAsia="Arial" w:hAnsi="Arial"/>
          <w:b/>
          <w:bCs/>
          <w:sz w:val="24"/>
          <w:szCs w:val="24"/>
        </w:rPr>
        <w:t xml:space="preserve">Статья 139. Признание утратившим силу постановления о даче согласия на привлечение депутата к уголовной ответственности</w:t>
      </w:r>
    </w:p>
    <w:p>
      <w:pPr>
        <w:spacing w:after="60"/>
        <w:ind w:firstLine="567"/>
        <w:jc w:val="both"/>
      </w:pPr>
      <w:r>
        <w:rPr>
          <w:rFonts w:ascii="Arial" w:cs="Arial" w:eastAsia="Arial" w:hAnsi="Arial"/>
          <w:sz w:val="24"/>
          <w:szCs w:val="24"/>
        </w:rPr>
        <w:t xml:space="preserve">В случае поступления в Жогорку Кенеш уведомления о прекращении уголовного дела в отношении депутата, на которого ранее Жогорку Кенешем было дано согласие на привлечение к уголовной ответственности, Жогорку Кенеш на ближайшем заседании большинством голосов от общего числа депутатов принимает постановление о признании утратившим силу ранее принятого постановления. Принятое постановление незамедлительно направляется Генеральному прокурору, а также в случае необходимости в соответствующий суд.</w:t>
      </w:r>
    </w:p>
    <w:p>
      <w:pPr>
        <w:spacing w:after="200" w:before="200"/>
        <w:ind w:firstLine="397"/>
        <w:jc w:val="center"/>
      </w:pPr>
      <w:r>
        <w:rPr>
          <w:rFonts w:ascii="Arial" w:cs="Arial" w:eastAsia="Arial" w:hAnsi="Arial"/>
          <w:b/>
          <w:bCs/>
          <w:sz w:val="24"/>
          <w:szCs w:val="24"/>
        </w:rPr>
        <w:t xml:space="preserve">Глава 28. Самороспуск Жогорку Кенеша. Назначение досрочных выборов в Жогорку Кенеш</w:t>
      </w:r>
    </w:p>
    <w:p>
      <w:pPr>
        <w:spacing w:after="60" w:before="200"/>
        <w:ind w:firstLine="567"/>
        <w:jc w:val="both"/>
      </w:pPr>
      <w:r>
        <w:rPr>
          <w:rFonts w:ascii="Arial" w:cs="Arial" w:eastAsia="Arial" w:hAnsi="Arial"/>
          <w:b/>
          <w:bCs/>
          <w:sz w:val="24"/>
          <w:szCs w:val="24"/>
        </w:rPr>
        <w:t xml:space="preserve">Статья 140. Самороспуск Жогорку Кенеша</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Депутаты вправе внести по инициативе одной трети от общего числа депутатов обоснованное предложение о самороспуске. Торага в течение 2 дней направляет его всем фракциям, депутатским группам, депутатам, избранным по одномандатным округам и не вошедшим во фракции и депутатские группы, для предварительного рассмотрения, которые в течение 7 дней направляют предложения в ответственный комитет для предварительного рассмотрения и подготовки вопроса. Ответственный комитет направляет свое решение в Координационный совет для определения даты рассмотрения вопроса.</w:t>
      </w:r>
    </w:p>
    <w:p>
      <w:pPr>
        <w:spacing w:after="60"/>
        <w:ind w:firstLine="567"/>
        <w:jc w:val="both"/>
      </w:pPr>
      <w:r>
        <w:rPr>
          <w:rFonts w:ascii="Arial" w:cs="Arial" w:eastAsia="Arial" w:hAnsi="Arial"/>
          <w:sz w:val="24"/>
          <w:szCs w:val="24"/>
        </w:rPr>
        <w:t xml:space="preserve">2. Рассмотрение Жогорку Кенешем вопроса о самороспуске осуществляется по процедуре полного обсуждения.</w:t>
      </w:r>
    </w:p>
    <w:p>
      <w:pPr>
        <w:spacing w:after="60"/>
        <w:ind w:firstLine="567"/>
        <w:jc w:val="both"/>
      </w:pPr>
      <w:r>
        <w:rPr>
          <w:rFonts w:ascii="Arial" w:cs="Arial" w:eastAsia="Arial" w:hAnsi="Arial"/>
          <w:sz w:val="24"/>
          <w:szCs w:val="24"/>
        </w:rPr>
        <w:t xml:space="preserve">3. После завершения обсуждения, но не позднее 3 дней с начала обсуждения, проводится голосование по предложению о самороспуске Жогорку Кенеша.</w:t>
      </w:r>
    </w:p>
    <w:p>
      <w:pPr>
        <w:spacing w:after="60"/>
        <w:ind w:firstLine="567"/>
        <w:jc w:val="both"/>
      </w:pPr>
      <w:r>
        <w:rPr>
          <w:rFonts w:ascii="Arial" w:cs="Arial" w:eastAsia="Arial" w:hAnsi="Arial"/>
          <w:sz w:val="24"/>
          <w:szCs w:val="24"/>
        </w:rPr>
        <w:t xml:space="preserve">4. Решение Жогорку Кенеша о самороспуске принимается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5. Если постановление о самороспуске будет принято, Президент в 5-дневный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60"/>
        <w:ind w:firstLine="567"/>
        <w:jc w:val="both"/>
      </w:pPr>
      <w:r>
        <w:rPr>
          <w:rFonts w:ascii="Arial" w:cs="Arial" w:eastAsia="Arial" w:hAnsi="Arial"/>
          <w:sz w:val="24"/>
          <w:szCs w:val="24"/>
        </w:rPr>
        <w:t xml:space="preserve">6. Жогорку Кенеш исполняет свои полномочия до первого заседания Жогорку Кенеша нового созыва.</w:t>
      </w:r>
    </w:p>
    <w:p>
      <w:pPr>
        <w:spacing w:after="200" w:before="200"/>
        <w:ind w:firstLine="397"/>
        <w:jc w:val="center"/>
      </w:pPr>
      <w:r>
        <w:rPr>
          <w:rFonts w:ascii="Arial" w:cs="Arial" w:eastAsia="Arial" w:hAnsi="Arial"/>
          <w:b/>
          <w:bCs/>
          <w:sz w:val="24"/>
          <w:szCs w:val="24"/>
        </w:rPr>
        <w:t xml:space="preserve">Глава 29. Этика и дисциплина депутатов и присутствующих на заседаниях Жогорку Кенеша</w:t>
      </w:r>
    </w:p>
    <w:p>
      <w:pPr>
        <w:spacing w:after="60" w:before="200"/>
        <w:ind w:firstLine="567"/>
        <w:jc w:val="both"/>
      </w:pPr>
      <w:r>
        <w:rPr>
          <w:rFonts w:ascii="Arial" w:cs="Arial" w:eastAsia="Arial" w:hAnsi="Arial"/>
          <w:b/>
          <w:bCs/>
          <w:sz w:val="24"/>
          <w:szCs w:val="24"/>
        </w:rPr>
        <w:t xml:space="preserve">Статья 141. Депутатская этика</w:t>
      </w:r>
    </w:p>
    <w:p>
      <w:pPr>
        <w:spacing w:after="60"/>
        <w:ind w:firstLine="567"/>
        <w:jc w:val="both"/>
      </w:pPr>
      <w:r>
        <w:rPr>
          <w:rFonts w:ascii="Arial" w:cs="Arial" w:eastAsia="Arial" w:hAnsi="Arial"/>
          <w:sz w:val="24"/>
          <w:szCs w:val="24"/>
        </w:rPr>
        <w:t xml:space="preserve">1. Каждый депутат Жогорку Кенеша при исполнении своих полномочий обязан избегать конфликта личных и общественных интересов (далее - конфликт интересов).</w:t>
      </w:r>
    </w:p>
    <w:p>
      <w:pPr>
        <w:spacing w:after="60"/>
        <w:ind w:firstLine="567"/>
        <w:jc w:val="both"/>
      </w:pPr>
      <w:r>
        <w:rPr>
          <w:rFonts w:ascii="Arial" w:cs="Arial" w:eastAsia="Arial" w:hAnsi="Arial"/>
          <w:sz w:val="24"/>
          <w:szCs w:val="24"/>
        </w:rPr>
        <w:t xml:space="preserve">2. В случае возникновения конфликта интересов депутат обязан вести себя в соответствии с Кодексом депутатской этики. Депутат должен делать все, чтобы его добросовестность не вызывала у общественности сомнений и общественность имела возможность убедиться в этом.</w:t>
      </w:r>
    </w:p>
    <w:p>
      <w:pPr>
        <w:spacing w:after="60"/>
        <w:ind w:firstLine="567"/>
        <w:jc w:val="both"/>
      </w:pPr>
      <w:r>
        <w:rPr>
          <w:rFonts w:ascii="Arial" w:cs="Arial" w:eastAsia="Arial" w:hAnsi="Arial"/>
          <w:sz w:val="24"/>
          <w:szCs w:val="24"/>
        </w:rPr>
        <w:t xml:space="preserve">3. До начала или в ходе рассмотрения определенного вопроса на заседании Жогорку Кенеша, комитета, фракции, депутатской группы, комиссии депутат, имеющий к данному вопросу личный интерес, обязан поставить в известность председательствующего о конфликте интересов и самоустраниться от дальнейшего обсуждения вопроса и голосования.</w:t>
      </w:r>
    </w:p>
    <w:p>
      <w:pPr>
        <w:spacing w:after="60"/>
        <w:ind w:firstLine="567"/>
        <w:jc w:val="both"/>
      </w:pPr>
      <w:r>
        <w:rPr>
          <w:rFonts w:ascii="Arial" w:cs="Arial" w:eastAsia="Arial" w:hAnsi="Arial"/>
          <w:sz w:val="24"/>
          <w:szCs w:val="24"/>
        </w:rPr>
        <w:t xml:space="preserve">4. В случае нарушения депутатом этих положений комитет, ведающий вопросами регламента, должен представить соответствующее заключение на рассмотрение Жогорку Кенеша.</w:t>
      </w:r>
    </w:p>
    <w:p>
      <w:pPr>
        <w:spacing w:after="60"/>
        <w:ind w:firstLine="567"/>
        <w:jc w:val="both"/>
      </w:pPr>
      <w:r>
        <w:rPr>
          <w:rFonts w:ascii="Arial" w:cs="Arial" w:eastAsia="Arial" w:hAnsi="Arial"/>
          <w:sz w:val="24"/>
          <w:szCs w:val="24"/>
        </w:rPr>
        <w:t xml:space="preserve">5. На заседаниях выступающий депутат обязан соблюдать нормы депутатской этики: не употреблять грубые оскорбительные выражения, непристойные и бранные слова, не допускать в чей-либо адрес необоснованные обвинения, высказывания, порочащие честь, достоинство и деловую репутацию, не использовать заведомо ложную информацию, не призывать к незаконным действиям.</w:t>
      </w:r>
    </w:p>
    <w:p>
      <w:pPr>
        <w:spacing w:after="60" w:before="200"/>
        <w:ind w:firstLine="567"/>
        <w:jc w:val="both"/>
      </w:pPr>
      <w:r>
        <w:rPr>
          <w:rFonts w:ascii="Arial" w:cs="Arial" w:eastAsia="Arial" w:hAnsi="Arial"/>
          <w:b/>
          <w:bCs/>
          <w:sz w:val="24"/>
          <w:szCs w:val="24"/>
        </w:rPr>
        <w:t xml:space="preserve">Статья 142. Соблюдение дисциплины и норм этики в здании Жогорку Кенеша</w:t>
      </w:r>
    </w:p>
    <w:p>
      <w:pPr>
        <w:spacing w:after="60"/>
        <w:ind w:firstLine="567"/>
        <w:jc w:val="both"/>
      </w:pPr>
      <w:r>
        <w:rPr>
          <w:rFonts w:ascii="Arial" w:cs="Arial" w:eastAsia="Arial" w:hAnsi="Arial"/>
          <w:sz w:val="24"/>
          <w:szCs w:val="24"/>
        </w:rPr>
        <w:t xml:space="preserve">1. Зал заседания Жогорку Кенеша является официальным местом проведения заседаний Жогорку Кенеша, в котором присутствующие соблюдают дисциплину, этику и установленные нормы поведения.</w:t>
      </w:r>
    </w:p>
    <w:p>
      <w:pPr>
        <w:spacing w:after="60"/>
        <w:ind w:firstLine="567"/>
        <w:jc w:val="both"/>
      </w:pPr>
      <w:r>
        <w:rPr>
          <w:rFonts w:ascii="Arial" w:cs="Arial" w:eastAsia="Arial" w:hAnsi="Arial"/>
          <w:sz w:val="24"/>
          <w:szCs w:val="24"/>
        </w:rPr>
        <w:t xml:space="preserve">2. В дни заседаний Жогорку Кенеша депутаты и присутствующие на его заседаниях лица носят одежду, соответствующую официальному характеру деятельности Жогорку Кенеша.</w:t>
      </w:r>
    </w:p>
    <w:p>
      <w:pPr>
        <w:spacing w:after="60"/>
        <w:ind w:firstLine="567"/>
        <w:jc w:val="both"/>
      </w:pPr>
      <w:r>
        <w:rPr>
          <w:rFonts w:ascii="Arial" w:cs="Arial" w:eastAsia="Arial" w:hAnsi="Arial"/>
          <w:sz w:val="24"/>
          <w:szCs w:val="24"/>
        </w:rPr>
        <w:t xml:space="preserve">3. Депутатам, а также приглашенным и аккредитованным в Жогорку Кенеше лицам запрещается ношение оружия в здании Жогорку Кенеша.</w:t>
      </w:r>
    </w:p>
    <w:p>
      <w:pPr>
        <w:spacing w:after="60"/>
        <w:ind w:firstLine="567"/>
        <w:jc w:val="both"/>
      </w:pPr>
      <w:r>
        <w:rPr>
          <w:rFonts w:ascii="Arial" w:cs="Arial" w:eastAsia="Arial" w:hAnsi="Arial"/>
          <w:sz w:val="24"/>
          <w:szCs w:val="24"/>
        </w:rPr>
        <w:t xml:space="preserve">4. Приглашенным на заседания Жогорку Кенеша и его органов, а также аккредитованным лицам запрещается вносить и использовать плакаты, лозунги, громкоговорители, другие предметы, которые могут препятствовать проведению заседания. Эти лица должны соблюдать дисциплину, не нарушать порядок, воздерживаться от публичных проявлений своего отношения к происходящему в зале заседания.</w:t>
      </w:r>
    </w:p>
    <w:p>
      <w:pPr>
        <w:spacing w:after="60"/>
        <w:ind w:firstLine="567"/>
        <w:jc w:val="both"/>
      </w:pPr>
      <w:r>
        <w:rPr>
          <w:rFonts w:ascii="Arial" w:cs="Arial" w:eastAsia="Arial" w:hAnsi="Arial"/>
          <w:sz w:val="24"/>
          <w:szCs w:val="24"/>
        </w:rPr>
        <w:t xml:space="preserve">5. В случае нарушения установленного порядка указанные лица подлежат принудительному удалению из зала.</w:t>
      </w:r>
    </w:p>
    <w:p>
      <w:pPr>
        <w:spacing w:after="60" w:before="200"/>
        <w:ind w:firstLine="567"/>
        <w:jc w:val="both"/>
      </w:pPr>
      <w:r>
        <w:rPr>
          <w:rFonts w:ascii="Arial" w:cs="Arial" w:eastAsia="Arial" w:hAnsi="Arial"/>
          <w:b/>
          <w:bCs/>
          <w:sz w:val="24"/>
          <w:szCs w:val="24"/>
        </w:rPr>
        <w:t xml:space="preserve">Статья 143. Меры, принимаемые в отношении депутатов</w:t>
      </w:r>
    </w:p>
    <w:p>
      <w:pPr>
        <w:spacing w:after="60"/>
        <w:ind w:firstLine="567"/>
        <w:jc w:val="both"/>
      </w:pPr>
      <w:r>
        <w:rPr>
          <w:rFonts w:ascii="Arial" w:cs="Arial" w:eastAsia="Arial" w:hAnsi="Arial"/>
          <w:sz w:val="24"/>
          <w:szCs w:val="24"/>
        </w:rPr>
        <w:t xml:space="preserve">1. Если депутат своим поведением мешает проведению заседания Жогорку Кенеша, не принимает во внимание предупреждения председательствующего, вступает в пререкание с другими депутатами или участниками заседания, отклоняется от обсуждаемой темы, нарушает положения настоящего Регламента, к нему могут быть применены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лишение слова при рассмотрении конкретного вопроса путем отключения микрофона;</w:t>
      </w:r>
    </w:p>
    <w:p>
      <w:pPr>
        <w:spacing w:after="60"/>
        <w:ind w:firstLine="567"/>
        <w:jc w:val="both"/>
      </w:pPr>
      <w:r>
        <w:rPr>
          <w:rFonts w:ascii="Arial" w:cs="Arial" w:eastAsia="Arial" w:hAnsi="Arial"/>
          <w:sz w:val="24"/>
          <w:szCs w:val="24"/>
        </w:rPr>
        <w:t xml:space="preserve">3) лишение слова до окончания текущего заседания.</w:t>
      </w:r>
    </w:p>
    <w:p>
      <w:pPr>
        <w:spacing w:after="60"/>
        <w:ind w:firstLine="567"/>
        <w:jc w:val="both"/>
      </w:pPr>
      <w:r>
        <w:rPr>
          <w:rFonts w:ascii="Arial" w:cs="Arial" w:eastAsia="Arial" w:hAnsi="Arial"/>
          <w:sz w:val="24"/>
          <w:szCs w:val="24"/>
        </w:rPr>
        <w:t xml:space="preserve">2. При первом нарушении положений настоящей статьи председательствующий выносит предупреждение с требованием соблюдать порядок, установленный настоящим Регламентом. При повторном и последующих нарушениях к нему применяются меры воздействия, предусмотренные частью 1 настоящей статьи.</w:t>
      </w:r>
    </w:p>
    <w:p>
      <w:pPr>
        <w:spacing w:after="60"/>
        <w:ind w:firstLine="567"/>
        <w:jc w:val="both"/>
      </w:pPr>
      <w:r>
        <w:rPr>
          <w:rFonts w:ascii="Arial" w:cs="Arial" w:eastAsia="Arial" w:hAnsi="Arial"/>
          <w:sz w:val="24"/>
          <w:szCs w:val="24"/>
        </w:rPr>
        <w:t xml:space="preserve">3. В случае использования депутатом оскорбительных выражений и жестов, применения им физической силы в отношении других лиц, его удаляют из зала, а материалы по данным действиям передаются в соответствующие органы.</w:t>
      </w:r>
    </w:p>
    <w:p>
      <w:pPr>
        <w:spacing w:after="60"/>
        <w:ind w:firstLine="567"/>
        <w:jc w:val="both"/>
      </w:pPr>
      <w:r>
        <w:rPr>
          <w:rFonts w:ascii="Arial" w:cs="Arial" w:eastAsia="Arial" w:hAnsi="Arial"/>
          <w:sz w:val="24"/>
          <w:szCs w:val="24"/>
        </w:rPr>
        <w:t xml:space="preserve">4. Меры, применяемые в отношении депутатов и присутствующих на заседаниях Жогорку Кенеша, фиксируются в протоколе заседания.</w:t>
      </w:r>
    </w:p>
    <w:p>
      <w:pPr>
        <w:spacing w:after="60"/>
        <w:ind w:firstLine="567"/>
        <w:jc w:val="both"/>
      </w:pPr>
      <w:r>
        <w:rPr>
          <w:rFonts w:ascii="Arial" w:cs="Arial" w:eastAsia="Arial" w:hAnsi="Arial"/>
          <w:sz w:val="24"/>
          <w:szCs w:val="24"/>
        </w:rPr>
        <w:t xml:space="preserve">5. Комитет, ведающий вопросами регламента, на основании данных председателей профильных комитетов, соответствующего структурного подразделения Аппарата ежемесячно подводит итоги посещаемости депутатами заседаний Жогорку Кенеша и комитетов.</w:t>
      </w:r>
    </w:p>
    <w:p>
      <w:pPr>
        <w:spacing w:after="60"/>
        <w:ind w:firstLine="567"/>
        <w:jc w:val="both"/>
      </w:pPr>
      <w:r>
        <w:rPr>
          <w:rFonts w:ascii="Arial" w:cs="Arial" w:eastAsia="Arial" w:hAnsi="Arial"/>
          <w:sz w:val="24"/>
          <w:szCs w:val="24"/>
        </w:rPr>
        <w:t xml:space="preserve">В каждом случае, кроме указанных в настоящей статье, вопрос о признании причины отсутствия депутата уважительной решается соответствующим комитетом.</w:t>
      </w:r>
    </w:p>
    <w:p>
      <w:pPr>
        <w:spacing w:after="120"/>
        <w:ind w:firstLine="567"/>
        <w:jc w:val="both"/>
      </w:pPr>
      <w:r>
        <w:rPr>
          <w:rFonts w:ascii="Arial" w:cs="Arial" w:eastAsia="Arial" w:hAnsi="Arial"/>
          <w:i/>
          <w:iCs/>
          <w:sz w:val="24"/>
          <w:szCs w:val="24"/>
        </w:rPr>
        <w:t xml:space="preserve">(Абзац 3 утратил силу в соответствии с </w:t>
      </w:r>
      <w:hyperlink w:history="1" r:id="rIdpntyds5ixubtvlslyun1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2024 года № 205)</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обычных обстоятельствах уважительными причинами отсутствия депутата являются:</w:t>
      </w:r>
    </w:p>
    <w:p>
      <w:pPr>
        <w:spacing w:after="120"/>
        <w:ind w:firstLine="567"/>
        <w:jc w:val="both"/>
      </w:pPr>
      <w:r>
        <w:rPr>
          <w:rFonts w:ascii="Arial" w:cs="Arial" w:eastAsia="Arial" w:hAnsi="Arial"/>
          <w:sz w:val="24"/>
          <w:szCs w:val="24"/>
        </w:rPr>
        <w:t xml:space="preserve">1) временная нетрудоспособность;</w:t>
      </w:r>
    </w:p>
    <w:p>
      <w:pPr>
        <w:spacing w:after="12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567"/>
        <w:jc w:val="both"/>
      </w:pPr>
      <w:r>
        <w:rPr>
          <w:rFonts w:ascii="Arial" w:cs="Arial" w:eastAsia="Arial" w:hAnsi="Arial"/>
          <w:sz w:val="24"/>
          <w:szCs w:val="24"/>
        </w:rPr>
        <w:t xml:space="preserve">3) отпуск без сохранения заработной платы (по семейным обстоятельствам, в случаях регистрации брака, рождения ребенка, по уходу за ребенком, смерти близких родственников);</w:t>
      </w:r>
    </w:p>
    <w:p>
      <w:pPr>
        <w:spacing w:after="120"/>
        <w:ind w:firstLine="567"/>
        <w:jc w:val="both"/>
      </w:pPr>
      <w:r>
        <w:rPr>
          <w:rFonts w:ascii="Arial" w:cs="Arial" w:eastAsia="Arial" w:hAnsi="Arial"/>
          <w:sz w:val="24"/>
          <w:szCs w:val="24"/>
        </w:rPr>
        <w:t xml:space="preserve">4) учебный отпуск, нахождение в командировке, участие по письменному приглашению в государственных церемониях и официальных приемах, конференциях, семинарах и других мероприятиях по уведомлению руководства парламента;</w:t>
      </w:r>
    </w:p>
    <w:p>
      <w:pPr>
        <w:spacing w:after="120"/>
        <w:ind w:firstLine="567"/>
        <w:jc w:val="both"/>
      </w:pPr>
      <w:r>
        <w:rPr>
          <w:rFonts w:ascii="Arial" w:cs="Arial" w:eastAsia="Arial" w:hAnsi="Arial"/>
          <w:sz w:val="24"/>
          <w:szCs w:val="24"/>
        </w:rPr>
        <w:t xml:space="preserve">5) транспортные препятствия, подтвержденные соответствующими документами;</w:t>
      </w:r>
    </w:p>
    <w:p>
      <w:pPr>
        <w:spacing w:after="120"/>
        <w:ind w:firstLine="567"/>
        <w:jc w:val="both"/>
      </w:pPr>
      <w:r>
        <w:rPr>
          <w:rFonts w:ascii="Arial" w:cs="Arial" w:eastAsia="Arial" w:hAnsi="Arial"/>
          <w:sz w:val="24"/>
          <w:szCs w:val="24"/>
        </w:rPr>
        <w:t xml:space="preserve">6) поручение Торага, его заместителей, лидеров соответствующих фракций, руководителей депутатских групп или председателей комитетов, комиссий;</w:t>
      </w:r>
    </w:p>
    <w:p>
      <w:pPr>
        <w:spacing w:after="120"/>
        <w:ind w:firstLine="567"/>
        <w:jc w:val="both"/>
      </w:pPr>
      <w:r>
        <w:rPr>
          <w:rFonts w:ascii="Arial" w:cs="Arial" w:eastAsia="Arial" w:hAnsi="Arial"/>
          <w:sz w:val="24"/>
          <w:szCs w:val="24"/>
        </w:rPr>
        <w:t xml:space="preserve">7) участие в судебных заседаниях и следственных действиях.</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Списки депутатов, отсутствовавших без уважительной причины, оглашаются представителем комитета на заседании Жогорку Кенеша и публикуются на официальном сайте в течение одного дня со дня оглашения.</w:t>
      </w:r>
    </w:p>
    <w:p>
      <w:pPr>
        <w:spacing w:after="60"/>
        <w:ind w:firstLine="567"/>
        <w:jc w:val="both"/>
      </w:pPr>
      <w:r>
        <w:rPr>
          <w:rFonts w:ascii="Arial" w:cs="Arial" w:eastAsia="Arial" w:hAnsi="Arial"/>
          <w:sz w:val="24"/>
          <w:szCs w:val="24"/>
        </w:rPr>
        <w:t xml:space="preserve">6. В целях поддержания порядка на заседаниях комитетов, фракций, депутатских групп, комиссий их председатели наделяются теми же правами, что и председательствующий на заседании Жогорку Кенеша, и могут применять меры, предусмотренные частью 1 настоящей статьи. Меры, применяемые в отношении депутатов на заседаниях комитетов, фракций, депутатских групп, комиссий, фиксируются в протоколе заседаний и передаются для рассмотрения во фракции, депутатские группы, членами которых являются эти депутаты.</w:t>
      </w:r>
    </w:p>
    <w:p>
      <w:pPr>
        <w:spacing w:after="60"/>
        <w:ind w:firstLine="567"/>
        <w:jc w:val="both"/>
      </w:pPr>
      <w:r>
        <w:rPr>
          <w:rFonts w:ascii="Arial" w:cs="Arial" w:eastAsia="Arial" w:hAnsi="Arial"/>
          <w:sz w:val="24"/>
          <w:szCs w:val="24"/>
        </w:rPr>
        <w:t xml:space="preserve">7. Члены комитета, ведающего вопросами регламента, вправе присутствовать на заседаниях фракций, депутатских групп по вопросу этики поведения членов фракций, депутатских групп.</w:t>
      </w:r>
    </w:p>
    <w:p>
      <w:pPr>
        <w:spacing w:after="120"/>
        <w:ind w:firstLine="567"/>
        <w:jc w:val="both"/>
      </w:pPr>
      <w:r>
        <w:rPr>
          <w:rFonts w:ascii="Arial" w:cs="Arial" w:eastAsia="Arial" w:hAnsi="Arial"/>
          <w:i/>
          <w:iCs/>
          <w:sz w:val="24"/>
          <w:szCs w:val="24"/>
        </w:rPr>
        <w:t xml:space="preserve">(В редакции Закона КР от </w:t>
      </w:r>
      <w:hyperlink w:history="1" r:id="rIdbptdhauz6vovseph4gg7e">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30. Международное и межпарламентское сотрудничество</w:t>
      </w:r>
    </w:p>
    <w:p>
      <w:pPr>
        <w:spacing w:after="60" w:before="200"/>
        <w:ind w:firstLine="567"/>
        <w:jc w:val="both"/>
      </w:pPr>
      <w:r>
        <w:rPr>
          <w:rFonts w:ascii="Arial" w:cs="Arial" w:eastAsia="Arial" w:hAnsi="Arial"/>
          <w:b/>
          <w:bCs/>
          <w:sz w:val="24"/>
          <w:szCs w:val="24"/>
        </w:rPr>
        <w:t xml:space="preserve">Статья 144. Межпарламентское сотрудничество</w:t>
      </w:r>
    </w:p>
    <w:p>
      <w:pPr>
        <w:spacing w:after="60"/>
        <w:ind w:firstLine="567"/>
        <w:jc w:val="both"/>
      </w:pPr>
      <w:r>
        <w:rPr>
          <w:rFonts w:ascii="Arial" w:cs="Arial" w:eastAsia="Arial" w:hAnsi="Arial"/>
          <w:sz w:val="24"/>
          <w:szCs w:val="24"/>
        </w:rPr>
        <w:t xml:space="preserve">1. Жогорку Кенеш может заключать с парламентами других государств и международными парламентскими организациями соглашения о сотрудничестве, которые подписываются уполномоченными лицами и подлежат утверждению Жогорку Кенешем.</w:t>
      </w:r>
    </w:p>
    <w:p>
      <w:pPr>
        <w:spacing w:after="60"/>
        <w:ind w:firstLine="567"/>
        <w:jc w:val="both"/>
      </w:pPr>
      <w:r>
        <w:rPr>
          <w:rFonts w:ascii="Arial" w:cs="Arial" w:eastAsia="Arial" w:hAnsi="Arial"/>
          <w:sz w:val="24"/>
          <w:szCs w:val="24"/>
        </w:rPr>
        <w:t xml:space="preserve">2. Депутаты Жогорку Кенеша участвуют в международном и межпарламентском сотрудничестве в составе государственных, парламентских, правительственных и других делегаций, а также по персональным приглашениям.</w:t>
      </w:r>
    </w:p>
    <w:p>
      <w:pPr>
        <w:spacing w:after="60"/>
        <w:ind w:firstLine="567"/>
        <w:jc w:val="both"/>
      </w:pPr>
      <w:r>
        <w:rPr>
          <w:rFonts w:ascii="Arial" w:cs="Arial" w:eastAsia="Arial" w:hAnsi="Arial"/>
          <w:sz w:val="24"/>
          <w:szCs w:val="24"/>
        </w:rPr>
        <w:t xml:space="preserve">3. Координацию международных и межпарламентских связей Жогорку Кенеша осуществляет профильный комитет в соответствии с планом международного и межпарламентского сотрудничества и ежегодным планом работы Жогорку Кенеша.</w:t>
      </w:r>
    </w:p>
    <w:p>
      <w:pPr>
        <w:spacing w:after="60" w:before="200"/>
        <w:ind w:firstLine="567"/>
        <w:jc w:val="both"/>
      </w:pPr>
      <w:r>
        <w:rPr>
          <w:rFonts w:ascii="Arial" w:cs="Arial" w:eastAsia="Arial" w:hAnsi="Arial"/>
          <w:b/>
          <w:bCs/>
          <w:sz w:val="24"/>
          <w:szCs w:val="24"/>
        </w:rPr>
        <w:t xml:space="preserve">Статья 145. Полномочные представители Жогорку Кенеша в международных парламентских организациях</w:t>
      </w:r>
    </w:p>
    <w:p>
      <w:pPr>
        <w:spacing w:after="60"/>
        <w:ind w:firstLine="567"/>
        <w:jc w:val="both"/>
      </w:pPr>
      <w:r>
        <w:rPr>
          <w:rFonts w:ascii="Arial" w:cs="Arial" w:eastAsia="Arial" w:hAnsi="Arial"/>
          <w:sz w:val="24"/>
          <w:szCs w:val="24"/>
        </w:rPr>
        <w:t xml:space="preserve">1. Полномочные представители Жогорку Кенеша в международных парламентских организациях назначаются и освобождаются Торага из числа лиц, занимающих должность Руководителя и заместителя Руководителя Аппарата, а также сотрудников Аппарата, ведающих вопросами международного и межпарламентского сотрудничества, по представлению Руководителя Аппарата, согласованному с профильным комитетом.</w:t>
      </w:r>
    </w:p>
    <w:p>
      <w:pPr>
        <w:spacing w:after="60"/>
        <w:ind w:firstLine="567"/>
        <w:jc w:val="both"/>
      </w:pPr>
      <w:r>
        <w:rPr>
          <w:rFonts w:ascii="Arial" w:cs="Arial" w:eastAsia="Arial" w:hAnsi="Arial"/>
          <w:sz w:val="24"/>
          <w:szCs w:val="24"/>
        </w:rPr>
        <w:t xml:space="preserve">2. Статус, объем полномочий, материальное и финансовое обеспечение деятельности полномочных представителей Жогорку Кенеша определяются положением, утверждаемым Жогорку Кенешем.</w:t>
      </w:r>
    </w:p>
    <w:p>
      <w:pPr>
        <w:spacing w:after="60" w:before="200"/>
        <w:ind w:firstLine="567"/>
        <w:jc w:val="both"/>
      </w:pPr>
      <w:r>
        <w:rPr>
          <w:rFonts w:ascii="Arial" w:cs="Arial" w:eastAsia="Arial" w:hAnsi="Arial"/>
          <w:b/>
          <w:bCs/>
          <w:sz w:val="24"/>
          <w:szCs w:val="24"/>
        </w:rPr>
        <w:t xml:space="preserve">Статья 146. Рассмотрение рекомендательных законодательных актов межпарламентских организаций</w:t>
      </w:r>
    </w:p>
    <w:p>
      <w:pPr>
        <w:spacing w:after="60"/>
        <w:ind w:firstLine="567"/>
        <w:jc w:val="both"/>
      </w:pPr>
      <w:r>
        <w:rPr>
          <w:rFonts w:ascii="Arial" w:cs="Arial" w:eastAsia="Arial" w:hAnsi="Arial"/>
          <w:sz w:val="24"/>
          <w:szCs w:val="24"/>
        </w:rPr>
        <w:t xml:space="preserve">1. Рекомендательные законодательные акты (модельные законы), разработанные межпарламентскими организациями, рассматриваются комитетами, в компетенции которых находятся вопросы, регулируемые этими актами, а также комитетом, к ведению которого относятся вопросы межпарламентского сотрудничества.</w:t>
      </w:r>
    </w:p>
    <w:p>
      <w:pPr>
        <w:spacing w:after="60"/>
        <w:ind w:firstLine="567"/>
        <w:jc w:val="both"/>
      </w:pPr>
      <w:r>
        <w:rPr>
          <w:rFonts w:ascii="Arial" w:cs="Arial" w:eastAsia="Arial" w:hAnsi="Arial"/>
          <w:sz w:val="24"/>
          <w:szCs w:val="24"/>
        </w:rPr>
        <w:t xml:space="preserve">2. Жогорку Кенеш на основе заключений комитетов по модельным законам может принять решение:</w:t>
      </w:r>
    </w:p>
    <w:p>
      <w:pPr>
        <w:spacing w:after="60"/>
        <w:ind w:firstLine="567"/>
        <w:jc w:val="both"/>
      </w:pPr>
      <w:r>
        <w:rPr>
          <w:rFonts w:ascii="Arial" w:cs="Arial" w:eastAsia="Arial" w:hAnsi="Arial"/>
          <w:sz w:val="24"/>
          <w:szCs w:val="24"/>
        </w:rPr>
        <w:t xml:space="preserve">1) принять их к сведению;</w:t>
      </w:r>
    </w:p>
    <w:p>
      <w:pPr>
        <w:spacing w:after="60"/>
        <w:ind w:firstLine="567"/>
        <w:jc w:val="both"/>
      </w:pPr>
      <w:r>
        <w:rPr>
          <w:rFonts w:ascii="Arial" w:cs="Arial" w:eastAsia="Arial" w:hAnsi="Arial"/>
          <w:sz w:val="24"/>
          <w:szCs w:val="24"/>
        </w:rPr>
        <w:t xml:space="preserve">2) поручить разработку проекта закона на основе рекомендательных законодательных актов профильному комитету Жогорку Кенеша.</w:t>
      </w:r>
    </w:p>
    <w:p>
      <w:pPr>
        <w:spacing w:after="60" w:before="200"/>
        <w:ind w:firstLine="567"/>
        <w:jc w:val="both"/>
      </w:pPr>
      <w:r>
        <w:rPr>
          <w:rFonts w:ascii="Arial" w:cs="Arial" w:eastAsia="Arial" w:hAnsi="Arial"/>
          <w:b/>
          <w:bCs/>
          <w:sz w:val="24"/>
          <w:szCs w:val="24"/>
        </w:rPr>
        <w:t xml:space="preserve">Статья 147. Межпарламентские комиссии, группы дружбы и постоянные парламентские делегации</w:t>
      </w:r>
    </w:p>
    <w:p>
      <w:pPr>
        <w:spacing w:after="60"/>
        <w:ind w:firstLine="567"/>
        <w:jc w:val="both"/>
      </w:pPr>
      <w:r>
        <w:rPr>
          <w:rFonts w:ascii="Arial" w:cs="Arial" w:eastAsia="Arial" w:hAnsi="Arial"/>
          <w:sz w:val="24"/>
          <w:szCs w:val="24"/>
        </w:rPr>
        <w:t xml:space="preserve">1. Основные задачи, функции, порядок образования и деятельность межпарламентских комиссий, групп дружбы и постоянных парламентских делегаций Жогорку Кенеша в межпарламентских и международных организациях регламентируются положением и утверждаются Жогорку Кенешем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Проекты составов официальных парламентских делегаций, направляемых за рубеж, формируются профильным комитетом с учетом предложений парламентских фракций, депутатских групп, депутатов, избранных по одномандатным округам и не вошедших во фракции и депутатские группы, групп дружбы и утверждаются Координационным советом.</w:t>
      </w:r>
    </w:p>
    <w:p>
      <w:pPr>
        <w:spacing w:after="60"/>
        <w:ind w:firstLine="567"/>
        <w:jc w:val="both"/>
      </w:pPr>
      <w:r>
        <w:rPr>
          <w:rFonts w:ascii="Arial" w:cs="Arial" w:eastAsia="Arial" w:hAnsi="Arial"/>
          <w:sz w:val="24"/>
          <w:szCs w:val="24"/>
        </w:rPr>
        <w:t xml:space="preserve">3. Выезд депутата в страны ближнего и дальнего зарубежья в соответствии с международными договорами, соглашениями, программами на основании приглашения осуществляется по решению профильного комитета согласно распоряжению Торага.</w:t>
      </w:r>
    </w:p>
    <w:p>
      <w:pPr>
        <w:spacing w:after="60"/>
        <w:ind w:firstLine="567"/>
        <w:jc w:val="both"/>
      </w:pPr>
      <w:r>
        <w:rPr>
          <w:rFonts w:ascii="Arial" w:cs="Arial" w:eastAsia="Arial" w:hAnsi="Arial"/>
          <w:sz w:val="24"/>
          <w:szCs w:val="24"/>
        </w:rPr>
        <w:t xml:space="preserve">Выезд депутата в зарубежные командировки по персональным приглашениям с оплатой всех расходов приглашающей стороной осуществляется на основании распоряжения Торага.</w:t>
      </w:r>
    </w:p>
    <w:p>
      <w:pPr>
        <w:spacing w:after="120"/>
        <w:ind w:firstLine="567"/>
        <w:jc w:val="both"/>
      </w:pPr>
      <w:r>
        <w:rPr>
          <w:rFonts w:ascii="Arial" w:cs="Arial" w:eastAsia="Arial" w:hAnsi="Arial"/>
          <w:sz w:val="24"/>
          <w:szCs w:val="24"/>
        </w:rPr>
        <w:t xml:space="preserve">Выезд депутата в страны ближнего и дальнего зарубежья в соответствии с международными обязательствами в период между сессиями Жогорку Кенеша осуществляется на основании распоряжения Торага без согласования с профильным комитетом.</w:t>
      </w:r>
    </w:p>
    <w:p>
      <w:pPr>
        <w:spacing w:after="60"/>
        <w:ind w:firstLine="567"/>
        <w:jc w:val="both"/>
      </w:pPr>
      <w:r>
        <w:rPr>
          <w:rFonts w:ascii="Arial" w:cs="Arial" w:eastAsia="Arial" w:hAnsi="Arial"/>
          <w:sz w:val="24"/>
          <w:szCs w:val="24"/>
        </w:rPr>
        <w:t xml:space="preserve">4. Для приема делегаций зарубежных парламентов, межпарламентских организаций Жогорку Кенеш утверждает единый порядок финансового и организационно-технического обеспечения, который распространяется на депутатов, выезжающих за рубеж в рамках межпарламентских комиссий или в составе официальных парламентских делегаций.</w:t>
      </w:r>
    </w:p>
    <w:p>
      <w:pPr>
        <w:spacing w:after="60"/>
        <w:ind w:firstLine="567"/>
        <w:jc w:val="both"/>
      </w:pPr>
      <w:r>
        <w:rPr>
          <w:rFonts w:ascii="Arial" w:cs="Arial" w:eastAsia="Arial" w:hAnsi="Arial"/>
          <w:i/>
          <w:iCs/>
          <w:sz w:val="24"/>
          <w:szCs w:val="24"/>
        </w:rPr>
        <w:t xml:space="preserve">(В редакции Закона от </w:t>
      </w:r>
      <w:hyperlink w:history="1" r:id="rIdb4ddc9daljyoouzrm5--g">
        <w:r>
          <w:rPr>
            <w:rFonts w:ascii="Arial" w:cs="Arial" w:eastAsia="Arial" w:hAnsi="Arial"/>
            <w:i/>
            <w:iCs/>
            <w:color w:val="1D4ED8"/>
            <w:sz w:val="24"/>
            <w:szCs w:val="24"/>
            <w:u w:val="single"/>
          </w:rPr>
          <w:t xml:space="preserve">25 июля 2025 года № 154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ВЗАИМОДЕЙСТВИЕ ЖОГОРКУ КЕНЕША С ИЗБИРАТЕЛЯМИ, ГОСУДАРСТВЕННЫМИ ОРГАНАМИ, ОРГАНАМИ МЕСТНОГО САМОУПРАВЛЕНИЯ И ОРГАНИЗАЦИЯМИ ГРАЖДАНСКОГО ОБЩЕСТВА</w:t>
      </w:r>
    </w:p>
    <w:p>
      <w:pPr>
        <w:spacing w:after="200" w:before="200"/>
        <w:ind w:firstLine="397"/>
        <w:jc w:val="center"/>
      </w:pPr>
      <w:r>
        <w:rPr>
          <w:rFonts w:ascii="Arial" w:cs="Arial" w:eastAsia="Arial" w:hAnsi="Arial"/>
          <w:b/>
          <w:bCs/>
          <w:sz w:val="24"/>
          <w:szCs w:val="24"/>
        </w:rPr>
        <w:t xml:space="preserve">Глава 31. Работа с избирателями</w:t>
      </w:r>
    </w:p>
    <w:p>
      <w:pPr>
        <w:spacing w:after="60" w:before="200"/>
        <w:ind w:firstLine="567"/>
        <w:jc w:val="both"/>
      </w:pPr>
      <w:r>
        <w:rPr>
          <w:rFonts w:ascii="Arial" w:cs="Arial" w:eastAsia="Arial" w:hAnsi="Arial"/>
          <w:b/>
          <w:bCs/>
          <w:sz w:val="24"/>
          <w:szCs w:val="24"/>
        </w:rPr>
        <w:t xml:space="preserve">Статья 148. Формы и методы работы с избирателями</w:t>
      </w:r>
    </w:p>
    <w:p>
      <w:pPr>
        <w:spacing w:after="60"/>
        <w:ind w:firstLine="567"/>
        <w:jc w:val="both"/>
      </w:pPr>
      <w:r>
        <w:rPr>
          <w:rFonts w:ascii="Arial" w:cs="Arial" w:eastAsia="Arial" w:hAnsi="Arial"/>
          <w:sz w:val="24"/>
          <w:szCs w:val="24"/>
        </w:rPr>
        <w:t xml:space="preserve">Жогорку Кенеш, его органы, депутаты во время сессии и в период между сессиями организуют работу с избирателями посредством:</w:t>
      </w:r>
    </w:p>
    <w:p>
      <w:pPr>
        <w:spacing w:after="60"/>
        <w:ind w:firstLine="567"/>
        <w:jc w:val="both"/>
      </w:pPr>
      <w:r>
        <w:rPr>
          <w:rFonts w:ascii="Arial" w:cs="Arial" w:eastAsia="Arial" w:hAnsi="Arial"/>
          <w:sz w:val="24"/>
          <w:szCs w:val="24"/>
        </w:rPr>
        <w:t xml:space="preserve">1) приема избирателей;</w:t>
      </w:r>
    </w:p>
    <w:p>
      <w:pPr>
        <w:spacing w:after="60"/>
        <w:ind w:firstLine="567"/>
        <w:jc w:val="both"/>
      </w:pPr>
      <w:r>
        <w:rPr>
          <w:rFonts w:ascii="Arial" w:cs="Arial" w:eastAsia="Arial" w:hAnsi="Arial"/>
          <w:sz w:val="24"/>
          <w:szCs w:val="24"/>
        </w:rPr>
        <w:t xml:space="preserve">2) рассмотрения предложений, заявлений, ходатайств;</w:t>
      </w:r>
    </w:p>
    <w:p>
      <w:pPr>
        <w:spacing w:after="60"/>
        <w:ind w:firstLine="567"/>
        <w:jc w:val="both"/>
      </w:pPr>
      <w:r>
        <w:rPr>
          <w:rFonts w:ascii="Arial" w:cs="Arial" w:eastAsia="Arial" w:hAnsi="Arial"/>
          <w:sz w:val="24"/>
          <w:szCs w:val="24"/>
        </w:rPr>
        <w:t xml:space="preserve">3) проведения собраний, конференций, встреч, круглых столов, семинаров, совещаний, заседаний, в том числе выездных, дня открытых дверей и других мероприятий;</w:t>
      </w:r>
    </w:p>
    <w:p>
      <w:pPr>
        <w:spacing w:after="60"/>
        <w:ind w:firstLine="567"/>
        <w:jc w:val="both"/>
      </w:pPr>
      <w:r>
        <w:rPr>
          <w:rFonts w:ascii="Arial" w:cs="Arial" w:eastAsia="Arial" w:hAnsi="Arial"/>
          <w:sz w:val="24"/>
          <w:szCs w:val="24"/>
        </w:rPr>
        <w:t xml:space="preserve">4) рассмотрения и принятия законодательных предложений граждан и их объединений;</w:t>
      </w:r>
    </w:p>
    <w:p>
      <w:pPr>
        <w:spacing w:after="60"/>
        <w:ind w:firstLine="567"/>
        <w:jc w:val="both"/>
      </w:pPr>
      <w:r>
        <w:rPr>
          <w:rFonts w:ascii="Arial" w:cs="Arial" w:eastAsia="Arial" w:hAnsi="Arial"/>
          <w:sz w:val="24"/>
          <w:szCs w:val="24"/>
        </w:rPr>
        <w:t xml:space="preserve">5) рассмотрения обращений граждан о проведении парламентского расследования по нарушениям органами государственной власти, органами местного самоуправления прав граждан;</w:t>
      </w:r>
    </w:p>
    <w:p>
      <w:pPr>
        <w:spacing w:after="60"/>
        <w:ind w:firstLine="567"/>
        <w:jc w:val="both"/>
      </w:pPr>
      <w:r>
        <w:rPr>
          <w:rFonts w:ascii="Arial" w:cs="Arial" w:eastAsia="Arial" w:hAnsi="Arial"/>
          <w:sz w:val="24"/>
          <w:szCs w:val="24"/>
        </w:rPr>
        <w:t xml:space="preserve">6) проведения парламентских слушаний по законопроектам и общественно значимым вопросам;</w:t>
      </w:r>
    </w:p>
    <w:p>
      <w:pPr>
        <w:spacing w:after="60"/>
        <w:ind w:firstLine="567"/>
        <w:jc w:val="both"/>
      </w:pPr>
      <w:r>
        <w:rPr>
          <w:rFonts w:ascii="Arial" w:cs="Arial" w:eastAsia="Arial" w:hAnsi="Arial"/>
          <w:sz w:val="24"/>
          <w:szCs w:val="24"/>
        </w:rPr>
        <w:t xml:space="preserve">7) направления по жалобам избирателей парламентских и депутатских запросов в государственные органы, органы местного самоуправления.</w:t>
      </w:r>
    </w:p>
    <w:p>
      <w:pPr>
        <w:spacing w:after="60" w:before="200"/>
        <w:ind w:firstLine="567"/>
        <w:jc w:val="both"/>
      </w:pPr>
      <w:r>
        <w:rPr>
          <w:rFonts w:ascii="Arial" w:cs="Arial" w:eastAsia="Arial" w:hAnsi="Arial"/>
          <w:b/>
          <w:bCs/>
          <w:sz w:val="24"/>
          <w:szCs w:val="24"/>
        </w:rPr>
        <w:t xml:space="preserve">Статья 149. Порядок работы с избирателями</w:t>
      </w:r>
    </w:p>
    <w:p>
      <w:pPr>
        <w:spacing w:after="60"/>
        <w:ind w:firstLine="567"/>
        <w:jc w:val="both"/>
      </w:pPr>
      <w:r>
        <w:rPr>
          <w:rFonts w:ascii="Arial" w:cs="Arial" w:eastAsia="Arial" w:hAnsi="Arial"/>
          <w:sz w:val="24"/>
          <w:szCs w:val="24"/>
        </w:rPr>
        <w:t xml:space="preserve">1. Для обеспечения работы фракций, депутатских групп, депутатов Жогорку Кенеша с избирателями в регионах местные государственные администрации выделяют специальные помещения для встреч с ними.</w:t>
      </w:r>
    </w:p>
    <w:p>
      <w:pPr>
        <w:spacing w:after="60"/>
        <w:ind w:firstLine="567"/>
        <w:jc w:val="both"/>
      </w:pPr>
      <w:r>
        <w:rPr>
          <w:rFonts w:ascii="Arial" w:cs="Arial" w:eastAsia="Arial" w:hAnsi="Arial"/>
          <w:sz w:val="24"/>
          <w:szCs w:val="24"/>
        </w:rPr>
        <w:t xml:space="preserve">2. Порядок работы депутатов с избирателями, процедуры обращения депутатов в органы государственной власти и органы местного самоуправления, в предприятия, учреждения и организации, вопросы гарантий представительской деятельности депутата определяются также законом о статусе депутатов Жогорку Кенеша и настоящим Регламентом.</w:t>
      </w:r>
    </w:p>
    <w:p>
      <w:pPr>
        <w:spacing w:after="60"/>
        <w:ind w:firstLine="567"/>
        <w:jc w:val="both"/>
      </w:pPr>
      <w:r>
        <w:rPr>
          <w:rFonts w:ascii="Arial" w:cs="Arial" w:eastAsia="Arial" w:hAnsi="Arial"/>
          <w:sz w:val="24"/>
          <w:szCs w:val="24"/>
        </w:rPr>
        <w:t xml:space="preserve">3. Фракция, депутатская группа организуют деятельность своих членов по работе с избирателями и исполнению представительской функции депутатов Жогорку Кенеша по следующим вопросам:</w:t>
      </w:r>
    </w:p>
    <w:p>
      <w:pPr>
        <w:spacing w:after="60"/>
        <w:ind w:firstLine="567"/>
        <w:jc w:val="both"/>
      </w:pPr>
      <w:r>
        <w:rPr>
          <w:rFonts w:ascii="Arial" w:cs="Arial" w:eastAsia="Arial" w:hAnsi="Arial"/>
          <w:sz w:val="24"/>
          <w:szCs w:val="24"/>
        </w:rPr>
        <w:t xml:space="preserve">1) своевременное, объективное и полное рассмотрение обращений, предложений, заявлений, поступивших в адрес фракции, депутатской группы, принятие по ним необходимых мер и взаимодействие по этим вопросам с комитетами Жогорку Кенеша;</w:t>
      </w:r>
    </w:p>
    <w:p>
      <w:pPr>
        <w:spacing w:after="60"/>
        <w:ind w:firstLine="567"/>
        <w:jc w:val="both"/>
      </w:pPr>
      <w:r>
        <w:rPr>
          <w:rFonts w:ascii="Arial" w:cs="Arial" w:eastAsia="Arial" w:hAnsi="Arial"/>
          <w:sz w:val="24"/>
          <w:szCs w:val="24"/>
        </w:rPr>
        <w:t xml:space="preserve">2) личный прием избирателей депутатами, являющимися членами фракции, депутатской группы, при обращении избирателей в адрес этой фракции, депутатской группы;</w:t>
      </w:r>
    </w:p>
    <w:p>
      <w:pPr>
        <w:spacing w:after="60"/>
        <w:ind w:firstLine="567"/>
        <w:jc w:val="both"/>
      </w:pPr>
      <w:r>
        <w:rPr>
          <w:rFonts w:ascii="Arial" w:cs="Arial" w:eastAsia="Arial" w:hAnsi="Arial"/>
          <w:sz w:val="24"/>
          <w:szCs w:val="24"/>
        </w:rPr>
        <w:t xml:space="preserve">3) оказание содействия депутатам в решении вопросов по обращениям, поступившим в их адрес, в целях своевременного, объективного и полного их рассмотрения и принятие по ним необходимых мер;</w:t>
      </w:r>
    </w:p>
    <w:p>
      <w:pPr>
        <w:spacing w:after="60"/>
        <w:ind w:firstLine="567"/>
        <w:jc w:val="both"/>
      </w:pPr>
      <w:r>
        <w:rPr>
          <w:rFonts w:ascii="Arial" w:cs="Arial" w:eastAsia="Arial" w:hAnsi="Arial"/>
          <w:sz w:val="24"/>
          <w:szCs w:val="24"/>
        </w:rPr>
        <w:t xml:space="preserve">4) проведение встреч депутатов - членов фракции, депутатской группы с избирателями, проживающими в различных регионах страны, путем закрепления за депутатами соответствующих регионов;</w:t>
      </w:r>
    </w:p>
    <w:p>
      <w:pPr>
        <w:spacing w:after="60"/>
        <w:ind w:firstLine="567"/>
        <w:jc w:val="both"/>
      </w:pPr>
      <w:r>
        <w:rPr>
          <w:rFonts w:ascii="Arial" w:cs="Arial" w:eastAsia="Arial" w:hAnsi="Arial"/>
          <w:sz w:val="24"/>
          <w:szCs w:val="24"/>
        </w:rPr>
        <w:t xml:space="preserve">5) проведение по инициативе и с участием членов фракции, депутатской группы собраний, конференций, встреч и других мероприятий с государственными органами, органами местного самоуправления, представителями политических партий, некоммерческих организаций и средств массовой информации;</w:t>
      </w:r>
    </w:p>
    <w:p>
      <w:pPr>
        <w:spacing w:after="60"/>
        <w:ind w:firstLine="567"/>
        <w:jc w:val="both"/>
      </w:pPr>
      <w:r>
        <w:rPr>
          <w:rFonts w:ascii="Arial" w:cs="Arial" w:eastAsia="Arial" w:hAnsi="Arial"/>
          <w:sz w:val="24"/>
          <w:szCs w:val="24"/>
        </w:rPr>
        <w:t xml:space="preserve">6) обобщение и анализ поступивших обращений на имя конкретных депутатов и в адрес фракции, депутатской группы;</w:t>
      </w:r>
    </w:p>
    <w:p>
      <w:pPr>
        <w:spacing w:after="60"/>
        <w:ind w:firstLine="567"/>
        <w:jc w:val="both"/>
      </w:pPr>
      <w:r>
        <w:rPr>
          <w:rFonts w:ascii="Arial" w:cs="Arial" w:eastAsia="Arial" w:hAnsi="Arial"/>
          <w:sz w:val="24"/>
          <w:szCs w:val="24"/>
        </w:rPr>
        <w:t xml:space="preserve">7) обобщение и анализ проведенных с участием фракции, депутатской группы мероприятий, направленных на выполнение представительских функций;</w:t>
      </w:r>
    </w:p>
    <w:p>
      <w:pPr>
        <w:spacing w:after="60"/>
        <w:ind w:firstLine="567"/>
        <w:jc w:val="both"/>
      </w:pPr>
      <w:r>
        <w:rPr>
          <w:rFonts w:ascii="Arial" w:cs="Arial" w:eastAsia="Arial" w:hAnsi="Arial"/>
          <w:sz w:val="24"/>
          <w:szCs w:val="24"/>
        </w:rPr>
        <w:t xml:space="preserve">8) информирование избирателей и средств массовой информации о состоянии работы с обращениями граждан и работы фракций, депутатских групп в Жогорку Кенеше.</w:t>
      </w:r>
    </w:p>
    <w:p>
      <w:pPr>
        <w:spacing w:after="60"/>
        <w:ind w:firstLine="567"/>
        <w:jc w:val="both"/>
      </w:pPr>
      <w:r>
        <w:rPr>
          <w:rFonts w:ascii="Arial" w:cs="Arial" w:eastAsia="Arial" w:hAnsi="Arial"/>
          <w:sz w:val="24"/>
          <w:szCs w:val="24"/>
        </w:rPr>
        <w:t xml:space="preserve">4. Порядок работы фракций, депутатских групп, депутатов с избирателями определяется положением о работе с избирателями.</w:t>
      </w:r>
    </w:p>
    <w:p>
      <w:pPr>
        <w:spacing w:after="60" w:before="200"/>
        <w:ind w:firstLine="567"/>
        <w:jc w:val="both"/>
      </w:pPr>
      <w:r>
        <w:rPr>
          <w:rFonts w:ascii="Arial" w:cs="Arial" w:eastAsia="Arial" w:hAnsi="Arial"/>
          <w:b/>
          <w:bCs/>
          <w:sz w:val="24"/>
          <w:szCs w:val="24"/>
        </w:rPr>
        <w:t xml:space="preserve">Статья 150. Взаимодействие и сотрудничество Жогорку Кенеша с государственными органами, органами местного самоуправления, организациями гражданского общества</w:t>
      </w:r>
    </w:p>
    <w:p>
      <w:pPr>
        <w:spacing w:after="60"/>
        <w:ind w:firstLine="567"/>
        <w:jc w:val="both"/>
      </w:pPr>
      <w:r>
        <w:rPr>
          <w:rFonts w:ascii="Arial" w:cs="Arial" w:eastAsia="Arial" w:hAnsi="Arial"/>
          <w:sz w:val="24"/>
          <w:szCs w:val="24"/>
        </w:rPr>
        <w:t xml:space="preserve">1. Жогорку Кенеш, его органы, депутаты осуществляют взаимодействие и сотрудничество в соответствии с формами и методами работы, определенными настоящим Регламентом и планами работ:</w:t>
      </w:r>
    </w:p>
    <w:p>
      <w:pPr>
        <w:spacing w:after="60"/>
        <w:ind w:firstLine="567"/>
        <w:jc w:val="both"/>
      </w:pPr>
      <w:r>
        <w:rPr>
          <w:rFonts w:ascii="Arial" w:cs="Arial" w:eastAsia="Arial" w:hAnsi="Arial"/>
          <w:sz w:val="24"/>
          <w:szCs w:val="24"/>
        </w:rPr>
        <w:t xml:space="preserve">1) с государственными органами;</w:t>
      </w:r>
    </w:p>
    <w:p>
      <w:pPr>
        <w:spacing w:after="60"/>
        <w:ind w:firstLine="567"/>
        <w:jc w:val="both"/>
      </w:pPr>
      <w:r>
        <w:rPr>
          <w:rFonts w:ascii="Arial" w:cs="Arial" w:eastAsia="Arial" w:hAnsi="Arial"/>
          <w:sz w:val="24"/>
          <w:szCs w:val="24"/>
        </w:rPr>
        <w:t xml:space="preserve">2) с органами местного самоуправления, в том числе с городскими, районными, айылными кенешами;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Законом КР от </w:t>
      </w:r>
      <w:hyperlink w:history="1" r:id="rIdx7awa0z4x3uf7csmbpsjv">
        <w:r>
          <w:rPr>
            <w:rFonts w:ascii="Arial" w:cs="Arial" w:eastAsia="Arial" w:hAnsi="Arial"/>
            <w:i/>
            <w:iCs/>
            <w:color w:val="1D4ED8"/>
            <w:sz w:val="24"/>
            <w:szCs w:val="24"/>
            <w:u w:val="single"/>
          </w:rPr>
          <w:t xml:space="preserve">9 января 2024 года </w:t>
        </w:r>
        <w:r>
          <w:rPr>
            <w:rFonts w:ascii="Arial" w:cs="Arial" w:eastAsia="Arial" w:hAnsi="Arial"/>
            <w:i/>
            <w:iCs/>
            <w:color w:val="1D4ED8"/>
            <w:sz w:val="24"/>
            <w:szCs w:val="24"/>
            <w:u w:val="single"/>
          </w:rPr>
          <w:t xml:space="preserve">№ 2</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 национальными, этническими, религиозными, специальными и другими неправительственными организациями;</w:t>
      </w:r>
    </w:p>
    <w:p>
      <w:pPr>
        <w:spacing w:after="60"/>
        <w:ind w:firstLine="567"/>
        <w:jc w:val="both"/>
      </w:pPr>
      <w:r>
        <w:rPr>
          <w:rFonts w:ascii="Arial" w:cs="Arial" w:eastAsia="Arial" w:hAnsi="Arial"/>
          <w:sz w:val="24"/>
          <w:szCs w:val="24"/>
        </w:rPr>
        <w:t xml:space="preserve">5) с международными организациями и фондами;</w:t>
      </w:r>
    </w:p>
    <w:p>
      <w:pPr>
        <w:spacing w:after="60"/>
        <w:ind w:firstLine="567"/>
        <w:jc w:val="both"/>
      </w:pPr>
      <w:r>
        <w:rPr>
          <w:rFonts w:ascii="Arial" w:cs="Arial" w:eastAsia="Arial" w:hAnsi="Arial"/>
          <w:sz w:val="24"/>
          <w:szCs w:val="24"/>
        </w:rPr>
        <w:t xml:space="preserve">6) с политическими партиями.</w:t>
      </w:r>
    </w:p>
    <w:p>
      <w:pPr>
        <w:spacing w:after="60"/>
        <w:ind w:firstLine="567"/>
        <w:jc w:val="both"/>
      </w:pPr>
      <w:r>
        <w:rPr>
          <w:rFonts w:ascii="Arial" w:cs="Arial" w:eastAsia="Arial" w:hAnsi="Arial"/>
          <w:sz w:val="24"/>
          <w:szCs w:val="24"/>
        </w:rPr>
        <w:t xml:space="preserve">2. Ежегодно соответствующее структурное подразделение Аппарата проводит качественный и количественный анализ работы Жогорку Кенеша, его органов, депутатов с избирателями в соответствии с положением, утверждаемым Жогорку Кенешем.</w:t>
      </w:r>
    </w:p>
    <w:p>
      <w:pPr>
        <w:spacing w:after="60"/>
        <w:ind w:firstLine="567"/>
        <w:jc w:val="both"/>
      </w:pPr>
      <w:r>
        <w:rPr>
          <w:rFonts w:ascii="Arial" w:cs="Arial" w:eastAsia="Arial" w:hAnsi="Arial"/>
          <w:sz w:val="24"/>
          <w:szCs w:val="24"/>
        </w:rPr>
        <w:t xml:space="preserve">3. Ежегодный анализ работы с избирателями рассматривается депутатами на заседании Жогорку Кенеша.</w:t>
      </w:r>
    </w:p>
    <w:p>
      <w:pPr>
        <w:spacing w:after="60"/>
        <w:ind w:firstLine="567"/>
        <w:jc w:val="both"/>
      </w:pPr>
      <w:r>
        <w:rPr>
          <w:rFonts w:ascii="Arial" w:cs="Arial" w:eastAsia="Arial" w:hAnsi="Arial"/>
          <w:i/>
          <w:iCs/>
          <w:sz w:val="24"/>
          <w:szCs w:val="24"/>
        </w:rPr>
        <w:t xml:space="preserve">(В редакции Закона Кыргызской Республики от </w:t>
      </w:r>
      <w:hyperlink w:history="1" r:id="rIdedlmfgyg5yahvrdnznc7u">
        <w:r>
          <w:rPr>
            <w:rFonts w:ascii="Arial" w:cs="Arial" w:eastAsia="Arial" w:hAnsi="Arial"/>
            <w:i/>
            <w:iCs/>
            <w:color w:val="1D4ED8"/>
            <w:sz w:val="24"/>
            <w:szCs w:val="24"/>
            <w:u w:val="single"/>
          </w:rPr>
          <w:t xml:space="preserve">9 января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32. Обеспечение открытости и прозрачности деятельности Жогорку Кенеша</w:t>
      </w:r>
    </w:p>
    <w:p>
      <w:pPr>
        <w:spacing w:after="60" w:before="200"/>
        <w:ind w:firstLine="567"/>
        <w:jc w:val="both"/>
      </w:pPr>
      <w:r>
        <w:rPr>
          <w:rFonts w:ascii="Arial" w:cs="Arial" w:eastAsia="Arial" w:hAnsi="Arial"/>
          <w:b/>
          <w:bCs/>
          <w:sz w:val="24"/>
          <w:szCs w:val="24"/>
        </w:rPr>
        <w:t xml:space="preserve">Статья 151. Открытость и гласность в законодательной деятельности Жогорку Кенеша</w:t>
      </w:r>
    </w:p>
    <w:p>
      <w:pPr>
        <w:spacing w:after="60"/>
        <w:ind w:firstLine="567"/>
        <w:jc w:val="both"/>
      </w:pPr>
      <w:r>
        <w:rPr>
          <w:rFonts w:ascii="Arial" w:cs="Arial" w:eastAsia="Arial" w:hAnsi="Arial"/>
          <w:sz w:val="24"/>
          <w:szCs w:val="24"/>
        </w:rPr>
        <w:t xml:space="preserve">1. Представители организаций гражданского общества, эксперты и другие заинтересованные стороны вправе вносить депутатам, комитетам, рабочим группам предложения к проекту закона до его рассмотрения Жогорку Кенешем в первом чтении.</w:t>
      </w:r>
    </w:p>
    <w:p>
      <w:pPr>
        <w:spacing w:after="60"/>
        <w:ind w:firstLine="567"/>
        <w:jc w:val="both"/>
      </w:pPr>
      <w:r>
        <w:rPr>
          <w:rFonts w:ascii="Arial" w:cs="Arial" w:eastAsia="Arial" w:hAnsi="Arial"/>
          <w:sz w:val="24"/>
          <w:szCs w:val="24"/>
        </w:rPr>
        <w:t xml:space="preserve">2. Ко второму чтению в срок, указанный в постановлении о принятии проекта закона в первом чтении, представители организаций гражданского общества, эксперты и другие заинтересованные стороны вправе вносить предложения в Жогорку Кенеш через депутатов или субъектов права законодательной инициативы.</w:t>
      </w:r>
    </w:p>
    <w:p>
      <w:pPr>
        <w:spacing w:after="60"/>
        <w:ind w:firstLine="567"/>
        <w:jc w:val="both"/>
      </w:pPr>
      <w:r>
        <w:rPr>
          <w:rFonts w:ascii="Arial" w:cs="Arial" w:eastAsia="Arial" w:hAnsi="Arial"/>
          <w:sz w:val="24"/>
          <w:szCs w:val="24"/>
        </w:rPr>
        <w:t xml:space="preserve">3. Ответственные комитеты вправе:</w:t>
      </w:r>
    </w:p>
    <w:p>
      <w:pPr>
        <w:spacing w:after="60"/>
        <w:ind w:firstLine="567"/>
        <w:jc w:val="both"/>
      </w:pPr>
      <w:r>
        <w:rPr>
          <w:rFonts w:ascii="Arial" w:cs="Arial" w:eastAsia="Arial" w:hAnsi="Arial"/>
          <w:sz w:val="24"/>
          <w:szCs w:val="24"/>
        </w:rPr>
        <w:t xml:space="preserve">1) приглашать представителей организаций гражданского общества на свои заседания для обсуждения проектов законов;</w:t>
      </w:r>
    </w:p>
    <w:p>
      <w:pPr>
        <w:spacing w:after="60"/>
        <w:ind w:firstLine="567"/>
        <w:jc w:val="both"/>
      </w:pPr>
      <w:r>
        <w:rPr>
          <w:rFonts w:ascii="Arial" w:cs="Arial" w:eastAsia="Arial" w:hAnsi="Arial"/>
          <w:sz w:val="24"/>
          <w:szCs w:val="24"/>
        </w:rPr>
        <w:t xml:space="preserve">2) привлекать к работе рабочих групп по разработке законопроектов независимых экспертов.</w:t>
      </w:r>
    </w:p>
    <w:p>
      <w:pPr>
        <w:spacing w:after="60"/>
        <w:ind w:firstLine="567"/>
        <w:jc w:val="both"/>
      </w:pPr>
      <w:r>
        <w:rPr>
          <w:rFonts w:ascii="Arial" w:cs="Arial" w:eastAsia="Arial" w:hAnsi="Arial"/>
          <w:sz w:val="24"/>
          <w:szCs w:val="24"/>
        </w:rPr>
        <w:t xml:space="preserve">4. Жогорку Кенеш в пределах предусмотренных фондов вправе заключать срочные трудовые договоры с экспертами, привлеченными для работы над законопроектами.</w:t>
      </w:r>
    </w:p>
    <w:p>
      <w:pPr>
        <w:spacing w:after="60"/>
        <w:ind w:firstLine="567"/>
        <w:jc w:val="both"/>
      </w:pPr>
      <w:r>
        <w:rPr>
          <w:rFonts w:ascii="Arial" w:cs="Arial" w:eastAsia="Arial" w:hAnsi="Arial"/>
          <w:sz w:val="24"/>
          <w:szCs w:val="24"/>
        </w:rPr>
        <w:t xml:space="preserve">5. Жогорку Кенеш вправе образовывать постоянно действующий общественный совет по проведению мониторинга принятия и исполнения законов и выработки рекомендаций, структура и полномочия которого определяются положением, утверждаемым Жогорку Кенешем.</w:t>
      </w:r>
    </w:p>
    <w:p>
      <w:pPr>
        <w:spacing w:after="60" w:before="200"/>
        <w:ind w:firstLine="567"/>
        <w:jc w:val="both"/>
      </w:pPr>
      <w:r>
        <w:rPr>
          <w:rFonts w:ascii="Arial" w:cs="Arial" w:eastAsia="Arial" w:hAnsi="Arial"/>
          <w:b/>
          <w:bCs/>
          <w:sz w:val="24"/>
          <w:szCs w:val="24"/>
        </w:rPr>
        <w:t xml:space="preserve">Статья 152. Общественная экспертиза</w:t>
      </w:r>
    </w:p>
    <w:p>
      <w:pPr>
        <w:spacing w:after="60"/>
        <w:ind w:firstLine="567"/>
        <w:jc w:val="both"/>
      </w:pPr>
      <w:r>
        <w:rPr>
          <w:rFonts w:ascii="Arial" w:cs="Arial" w:eastAsia="Arial" w:hAnsi="Arial"/>
          <w:sz w:val="24"/>
          <w:szCs w:val="24"/>
        </w:rPr>
        <w:t xml:space="preserve">1. Независимые эксперта, представители научно-исследовательских учреждений, организации гражданского общества могут направлять в Жогорку Кенеш, фракции, депутатские группы и комитеты результаты общественной экспертизы (экспертные заключения, анализы, мнения, оценки, предложения, включая правовую, правозащитную, гендерную, экологическую, антикоррупционную и другие виды экспертиз) по проекту закона, который находится на рассмотрении депутатов.</w:t>
      </w:r>
    </w:p>
    <w:p>
      <w:pPr>
        <w:spacing w:after="60"/>
        <w:ind w:firstLine="567"/>
        <w:jc w:val="both"/>
      </w:pPr>
      <w:r>
        <w:rPr>
          <w:rFonts w:ascii="Arial" w:cs="Arial" w:eastAsia="Arial" w:hAnsi="Arial"/>
          <w:sz w:val="24"/>
          <w:szCs w:val="24"/>
        </w:rPr>
        <w:t xml:space="preserve">2. Предложения, представляемые в комитеты, должны быть лаконичными, четко сформулированными, содержать анализ предмета экспертизы, рекомендации и краткие сведения об организации или лице-заявителе.</w:t>
      </w:r>
    </w:p>
    <w:p>
      <w:pPr>
        <w:spacing w:after="60"/>
        <w:ind w:firstLine="567"/>
        <w:jc w:val="both"/>
      </w:pPr>
      <w:r>
        <w:rPr>
          <w:rFonts w:ascii="Arial" w:cs="Arial" w:eastAsia="Arial" w:hAnsi="Arial"/>
          <w:sz w:val="24"/>
          <w:szCs w:val="24"/>
        </w:rPr>
        <w:t xml:space="preserve">3. Общественная экспертиза рассматривается ответственным комитетом на заседании, на которое приглашаются лица, проводившие экспертизу, для дачи ими разъяснений, внесения предложений и предоставления дополнительной информации.</w:t>
      </w:r>
    </w:p>
    <w:p>
      <w:pPr>
        <w:spacing w:after="60"/>
        <w:ind w:firstLine="567"/>
        <w:jc w:val="both"/>
      </w:pPr>
      <w:r>
        <w:rPr>
          <w:rFonts w:ascii="Arial" w:cs="Arial" w:eastAsia="Arial" w:hAnsi="Arial"/>
          <w:sz w:val="24"/>
          <w:szCs w:val="24"/>
        </w:rPr>
        <w:t xml:space="preserve">4. По итогам рассмотрения результатов общественной экспертизы комитет направляет заявителям обоснованный ответ о принятых или отклоненных предложениях.</w:t>
      </w:r>
    </w:p>
    <w:p>
      <w:pPr>
        <w:spacing w:after="60" w:before="200"/>
        <w:ind w:firstLine="567"/>
        <w:jc w:val="both"/>
      </w:pPr>
      <w:r>
        <w:rPr>
          <w:rFonts w:ascii="Arial" w:cs="Arial" w:eastAsia="Arial" w:hAnsi="Arial"/>
          <w:b/>
          <w:bCs/>
          <w:sz w:val="24"/>
          <w:szCs w:val="24"/>
        </w:rPr>
        <w:t xml:space="preserve">Статья 153. Формы и методы обеспечения открытости и гласности деятельности Жогорку Кенеша в работе с организациями гражданского общества</w:t>
      </w:r>
    </w:p>
    <w:p>
      <w:pPr>
        <w:spacing w:after="60"/>
        <w:ind w:firstLine="567"/>
        <w:jc w:val="both"/>
      </w:pPr>
      <w:r>
        <w:rPr>
          <w:rFonts w:ascii="Arial" w:cs="Arial" w:eastAsia="Arial" w:hAnsi="Arial"/>
          <w:sz w:val="24"/>
          <w:szCs w:val="24"/>
        </w:rPr>
        <w:t xml:space="preserve">1. Граждане и представители организаций гражданского общества имеют право присутствовать на открытых заседаниях Жогорку Кенеша и его органов в порядке, предусмотренном положением, утверждаемым Жогорку Кенешем.</w:t>
      </w:r>
    </w:p>
    <w:p>
      <w:pPr>
        <w:spacing w:after="60"/>
        <w:ind w:firstLine="567"/>
        <w:jc w:val="both"/>
      </w:pPr>
      <w:r>
        <w:rPr>
          <w:rFonts w:ascii="Arial" w:cs="Arial" w:eastAsia="Arial" w:hAnsi="Arial"/>
          <w:sz w:val="24"/>
          <w:szCs w:val="24"/>
        </w:rPr>
        <w:t xml:space="preserve">2. Для ознакомления с работой Жогорку Кенеша и обеспечения прозрачности его деятельности граждане и представители иностранных государств, международных организаций, организаций гражданского общества, учебных заведений вправе посещать Жогорку Кенеш в порядке, определенном специальным положением.</w:t>
      </w:r>
    </w:p>
    <w:p>
      <w:pPr>
        <w:spacing w:after="60"/>
        <w:ind w:firstLine="567"/>
        <w:jc w:val="both"/>
      </w:pPr>
      <w:r>
        <w:rPr>
          <w:rFonts w:ascii="Arial" w:cs="Arial" w:eastAsia="Arial" w:hAnsi="Arial"/>
          <w:sz w:val="24"/>
          <w:szCs w:val="24"/>
        </w:rPr>
        <w:t xml:space="preserve">3. В работе с представителями организаций гражданского общества Жогорку Кенеш и его органы:</w:t>
      </w:r>
    </w:p>
    <w:p>
      <w:pPr>
        <w:spacing w:after="60"/>
        <w:ind w:firstLine="567"/>
        <w:jc w:val="both"/>
      </w:pPr>
      <w:r>
        <w:rPr>
          <w:rFonts w:ascii="Arial" w:cs="Arial" w:eastAsia="Arial" w:hAnsi="Arial"/>
          <w:sz w:val="24"/>
          <w:szCs w:val="24"/>
        </w:rPr>
        <w:t xml:space="preserve">1) информируют их о своей деятельности;</w:t>
      </w:r>
    </w:p>
    <w:p>
      <w:pPr>
        <w:spacing w:after="60"/>
        <w:ind w:firstLine="567"/>
        <w:jc w:val="both"/>
      </w:pPr>
      <w:r>
        <w:rPr>
          <w:rFonts w:ascii="Arial" w:cs="Arial" w:eastAsia="Arial" w:hAnsi="Arial"/>
          <w:sz w:val="24"/>
          <w:szCs w:val="24"/>
        </w:rPr>
        <w:t xml:space="preserve">2) привлекают их к осуществлению контроля за исполнением законов и принятых ими решений;</w:t>
      </w:r>
    </w:p>
    <w:p>
      <w:pPr>
        <w:spacing w:after="60"/>
        <w:ind w:firstLine="567"/>
        <w:jc w:val="both"/>
      </w:pPr>
      <w:r>
        <w:rPr>
          <w:rFonts w:ascii="Arial" w:cs="Arial" w:eastAsia="Arial" w:hAnsi="Arial"/>
          <w:sz w:val="24"/>
          <w:szCs w:val="24"/>
        </w:rPr>
        <w:t xml:space="preserve">3) поощряют гражданские инициативы;</w:t>
      </w:r>
    </w:p>
    <w:p>
      <w:pPr>
        <w:spacing w:after="60"/>
        <w:ind w:firstLine="567"/>
        <w:jc w:val="both"/>
      </w:pPr>
      <w:r>
        <w:rPr>
          <w:rFonts w:ascii="Arial" w:cs="Arial" w:eastAsia="Arial" w:hAnsi="Arial"/>
          <w:sz w:val="24"/>
          <w:szCs w:val="24"/>
        </w:rPr>
        <w:t xml:space="preserve">4) содействуют организации совместных дискуссий, дебатов, акций, кампаний и иных мероприятий.</w:t>
      </w:r>
    </w:p>
    <w:p>
      <w:pPr>
        <w:spacing w:after="60"/>
        <w:ind w:firstLine="567"/>
        <w:jc w:val="both"/>
      </w:pPr>
      <w:r>
        <w:rPr>
          <w:rFonts w:ascii="Arial" w:cs="Arial" w:eastAsia="Arial" w:hAnsi="Arial"/>
          <w:sz w:val="24"/>
          <w:szCs w:val="24"/>
        </w:rPr>
        <w:t xml:space="preserve">4. Торага или его заместители проводят ежегодные встречи с организациями гражданского общества с целью оценки эффективности сотрудничества, принятия решений о новых направлениях сотрудничества и включения совместных мероприятий в ежегодный план работы Жогорку Кенеша.</w:t>
      </w:r>
    </w:p>
    <w:p>
      <w:pPr>
        <w:spacing w:after="60"/>
        <w:ind w:firstLine="567"/>
        <w:jc w:val="both"/>
      </w:pPr>
      <w:r>
        <w:rPr>
          <w:rFonts w:ascii="Arial" w:cs="Arial" w:eastAsia="Arial" w:hAnsi="Arial"/>
          <w:sz w:val="24"/>
          <w:szCs w:val="24"/>
        </w:rPr>
        <w:t xml:space="preserve">5. Аудиозапись парламентских слушаний, конференций, круглых столов, семинаров, совещаний, заседаний, в том числе выездных, и иных мероприятий, проводимых с участием организаций гражданского общества, в недельный срок размещаются на официальном сайте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jxdm0mbqab6dnvrlxgwdc">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Освещение деятельности Жогорку Кенеша</w:t>
      </w:r>
    </w:p>
    <w:p>
      <w:pPr>
        <w:spacing w:after="60"/>
        <w:ind w:firstLine="567"/>
        <w:jc w:val="both"/>
      </w:pPr>
      <w:r>
        <w:rPr>
          <w:rFonts w:ascii="Arial" w:cs="Arial" w:eastAsia="Arial" w:hAnsi="Arial"/>
          <w:sz w:val="24"/>
          <w:szCs w:val="24"/>
        </w:rPr>
        <w:t xml:space="preserve">1. Освещение деятельности Жогорку Кенеша обеспечивается путем трансляции заседаний по телевидению и радио, через государственные и иные средства массовой информации, а также через официальный сайт Жогорку Кенеша.</w:t>
      </w:r>
    </w:p>
    <w:p>
      <w:pPr>
        <w:spacing w:after="120"/>
        <w:ind w:firstLine="567"/>
        <w:jc w:val="both"/>
      </w:pPr>
      <w:r>
        <w:rPr>
          <w:rFonts w:ascii="Arial" w:cs="Arial" w:eastAsia="Arial" w:hAnsi="Arial"/>
          <w:i/>
          <w:iCs/>
          <w:sz w:val="24"/>
          <w:szCs w:val="24"/>
        </w:rPr>
        <w:t xml:space="preserve">(Абзац 2 утратил силу в соответствии с </w:t>
      </w:r>
      <w:hyperlink w:history="1" r:id="rIdsd6nvovlhn2gso1iejvj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2024 года № 205)</w:t>
      </w:r>
    </w:p>
    <w:p>
      <w:pPr>
        <w:spacing w:after="60"/>
        <w:ind w:firstLine="567"/>
        <w:jc w:val="both"/>
      </w:pPr>
      <w:r>
        <w:rPr>
          <w:rFonts w:ascii="Arial" w:cs="Arial" w:eastAsia="Arial" w:hAnsi="Arial"/>
          <w:sz w:val="24"/>
          <w:szCs w:val="24"/>
        </w:rPr>
        <w:t xml:space="preserve">2. Представители средств массовой информации могут присутствовать на заседаниях Жогорку Кенеша, фракций, депутатских групп, комитетов и комиссий при условии аккредитации.</w:t>
      </w:r>
    </w:p>
    <w:p>
      <w:pPr>
        <w:spacing w:after="60"/>
        <w:ind w:firstLine="567"/>
        <w:jc w:val="both"/>
      </w:pPr>
      <w:r>
        <w:rPr>
          <w:rFonts w:ascii="Arial" w:cs="Arial" w:eastAsia="Arial" w:hAnsi="Arial"/>
          <w:sz w:val="24"/>
          <w:szCs w:val="24"/>
        </w:rPr>
        <w:t xml:space="preserve">Условия и порядок аккредитации, основания ее лишения предусматриваются положением, утверждаемым Торага.</w:t>
      </w:r>
    </w:p>
    <w:p>
      <w:pPr>
        <w:spacing w:after="60"/>
        <w:ind w:firstLine="567"/>
        <w:jc w:val="both"/>
      </w:pPr>
      <w:r>
        <w:rPr>
          <w:rFonts w:ascii="Arial" w:cs="Arial" w:eastAsia="Arial" w:hAnsi="Arial"/>
          <w:sz w:val="24"/>
          <w:szCs w:val="24"/>
        </w:rPr>
        <w:t xml:space="preserve">3. Проведение видео- и фотосъемок, а также аудиозаписи заседаний Жогорку Кенеша, фракций, депутатских групп, комитетов и комиссий осуществляются в порядке, установленном Жогорку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sypbm7ekhxj3nk2af0qui">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155. Официальный сайт Жогорку Кенеша</w:t>
      </w:r>
    </w:p>
    <w:p>
      <w:pPr>
        <w:spacing w:after="60"/>
        <w:ind w:firstLine="567"/>
        <w:jc w:val="both"/>
      </w:pPr>
      <w:r>
        <w:rPr>
          <w:rFonts w:ascii="Arial" w:cs="Arial" w:eastAsia="Arial" w:hAnsi="Arial"/>
          <w:sz w:val="24"/>
          <w:szCs w:val="24"/>
        </w:rPr>
        <w:t xml:space="preserve">1. Официальный сайт Жогорку Кенеша содержит постоянно обновляемую информацию о Жогорку Кенеше, деятельности его органов и структур, утвержденные планы работ, статистическую, аналитическую информацию и материалы, электронные версии проектов законов, постановлений с сопроводительными документами, отчетов, заключений, справок, поступивших и рассматриваемых в комитетах, протоколы открытых заседаний и т.д.</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Размещение информационных материалов на сайте Жогорку Кенеша осуществляют сотрудники соответствующего структурного подразделения Аппарата.</w:t>
      </w:r>
    </w:p>
    <w:p>
      <w:pPr>
        <w:spacing w:after="60"/>
        <w:ind w:firstLine="567"/>
        <w:jc w:val="both"/>
      </w:pPr>
      <w:r>
        <w:rPr>
          <w:rFonts w:ascii="Arial" w:cs="Arial" w:eastAsia="Arial" w:hAnsi="Arial"/>
          <w:sz w:val="24"/>
          <w:szCs w:val="24"/>
        </w:rPr>
        <w:t xml:space="preserve">3. Контроль за размещением информации осуществляет </w:t>
      </w:r>
      <w:r>
        <w:rPr>
          <w:rFonts w:ascii="Arial" w:cs="Arial" w:eastAsia="Arial" w:hAnsi="Arial"/>
          <w:sz w:val="24"/>
          <w:szCs w:val="24"/>
        </w:rPr>
        <w:t xml:space="preserve">соответствующее структурное подразделение Аппарата</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4. Размещение информации в разделах "Фракции", "Депутатские группы", "Комитеты", "Депутаты" осуществляют сотрудники секретариатов фракций, депутатских групп, отделов комитетов и консультанты депутатов.</w:t>
      </w:r>
    </w:p>
    <w:p>
      <w:pPr>
        <w:spacing w:after="60"/>
        <w:ind w:firstLine="567"/>
        <w:jc w:val="both"/>
      </w:pPr>
      <w:r>
        <w:rPr>
          <w:rFonts w:ascii="Arial" w:cs="Arial" w:eastAsia="Arial" w:hAnsi="Arial"/>
          <w:sz w:val="24"/>
          <w:szCs w:val="24"/>
        </w:rPr>
        <w:t xml:space="preserve">Контроль осуществляют руководители секретариатов фракций, депутатских групп, отделов комитетов, депутаты.</w:t>
      </w:r>
    </w:p>
    <w:p>
      <w:pPr>
        <w:spacing w:after="60"/>
        <w:ind w:firstLine="567"/>
        <w:jc w:val="both"/>
      </w:pPr>
      <w:r>
        <w:rPr>
          <w:rFonts w:ascii="Arial" w:cs="Arial" w:eastAsia="Arial" w:hAnsi="Arial"/>
          <w:sz w:val="24"/>
          <w:szCs w:val="24"/>
        </w:rPr>
        <w:t xml:space="preserve">5. Общий контроль за работой официального сайта осуществляет </w:t>
      </w:r>
      <w:r>
        <w:rPr>
          <w:rFonts w:ascii="Arial" w:cs="Arial" w:eastAsia="Arial" w:hAnsi="Arial"/>
          <w:sz w:val="24"/>
          <w:szCs w:val="24"/>
        </w:rPr>
        <w:t xml:space="preserve">один из заместителей</w:t>
      </w:r>
      <w:r>
        <w:rPr>
          <w:rFonts w:ascii="Arial" w:cs="Arial" w:eastAsia="Arial" w:hAnsi="Arial"/>
          <w:sz w:val="24"/>
          <w:szCs w:val="24"/>
        </w:rPr>
        <w:t xml:space="preserve"> Руководителя Аппарата.</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Аудио- и видеоматериалы готовятся соответствующим структурным подразделением Аппарата и размещаются на официальном сайте Жогорку Кенеша.</w:t>
      </w:r>
    </w:p>
    <w:p>
      <w:pPr>
        <w:spacing w:after="120"/>
        <w:ind w:firstLine="567"/>
        <w:jc w:val="both"/>
      </w:pPr>
      <w:r>
        <w:rPr>
          <w:rFonts w:ascii="Arial" w:cs="Arial" w:eastAsia="Arial" w:hAnsi="Arial"/>
          <w:sz w:val="24"/>
          <w:szCs w:val="24"/>
        </w:rPr>
        <w:t xml:space="preserve">7. Техническое обеспечение официального сайта Жогорку Кенеша возлагается на соответствующее структурное подразделение Аппарата.</w:t>
      </w:r>
    </w:p>
    <w:p>
      <w:pPr>
        <w:spacing w:after="60"/>
        <w:ind w:firstLine="567"/>
        <w:jc w:val="both"/>
      </w:pPr>
      <w:r>
        <w:rPr>
          <w:rFonts w:ascii="Arial" w:cs="Arial" w:eastAsia="Arial" w:hAnsi="Arial"/>
          <w:sz w:val="24"/>
          <w:szCs w:val="24"/>
        </w:rPr>
        <w:t xml:space="preserve">8. Изменения в наименования разделов официального сайта не могут быть внесены без согласования с руководством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9hsb-le8e1hre9t1--bzp">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IX</w:t>
      </w:r>
      <w:r>
        <w:rPr>
          <w:rFonts w:ascii="Arial" w:cs="Arial" w:eastAsia="Arial" w:hAnsi="Arial"/>
          <w:b/>
          <w:bCs/>
          <w:sz w:val="24"/>
          <w:szCs w:val="24"/>
        </w:rPr>
        <w:t xml:space="preserve">
 ОБЕСПЕЧЕНИЕ ДЕЯТЕЛЬНОСТИ ЖОГОРКУ КЕНЕША</w:t>
      </w:r>
    </w:p>
    <w:p>
      <w:pPr>
        <w:spacing w:after="200" w:before="200"/>
        <w:ind w:firstLine="397"/>
        <w:jc w:val="center"/>
      </w:pPr>
      <w:r>
        <w:rPr>
          <w:rFonts w:ascii="Arial" w:cs="Arial" w:eastAsia="Arial" w:hAnsi="Arial"/>
          <w:b/>
          <w:bCs/>
          <w:sz w:val="24"/>
          <w:szCs w:val="24"/>
        </w:rPr>
        <w:t xml:space="preserve">Глава 33. Аппарат Жогорку Кенеша. Материально-техническое и финансовое обеспечение Жогорку Кенеша</w:t>
      </w:r>
    </w:p>
    <w:p>
      <w:pPr>
        <w:spacing w:after="60" w:before="200"/>
        <w:ind w:firstLine="567"/>
        <w:jc w:val="both"/>
      </w:pPr>
      <w:r>
        <w:rPr>
          <w:rFonts w:ascii="Arial" w:cs="Arial" w:eastAsia="Arial" w:hAnsi="Arial"/>
          <w:b/>
          <w:bCs/>
          <w:sz w:val="24"/>
          <w:szCs w:val="24"/>
        </w:rPr>
        <w:t xml:space="preserve">Статья 156. Аппарат Жогорку Кенеша</w:t>
      </w:r>
    </w:p>
    <w:p>
      <w:pPr>
        <w:spacing w:after="60"/>
        <w:ind w:firstLine="567"/>
        <w:jc w:val="both"/>
      </w:pPr>
      <w:r>
        <w:rPr>
          <w:rFonts w:ascii="Arial" w:cs="Arial" w:eastAsia="Arial" w:hAnsi="Arial"/>
          <w:sz w:val="24"/>
          <w:szCs w:val="24"/>
        </w:rPr>
        <w:t xml:space="preserve">1. Правовое, организационное, документационное, информационное и иное обеспечение деятельности Жогорку Кенеша, его органов и структур осуществляет Аппарат.</w:t>
      </w:r>
    </w:p>
    <w:p>
      <w:pPr>
        <w:spacing w:after="60"/>
        <w:ind w:firstLine="567"/>
        <w:jc w:val="both"/>
      </w:pPr>
      <w:r>
        <w:rPr>
          <w:rFonts w:ascii="Arial" w:cs="Arial" w:eastAsia="Arial" w:hAnsi="Arial"/>
          <w:sz w:val="24"/>
          <w:szCs w:val="24"/>
        </w:rPr>
        <w:t xml:space="preserve">2. Структура Аппарата утверждается Торага.</w:t>
      </w:r>
    </w:p>
    <w:p>
      <w:pPr>
        <w:spacing w:after="60"/>
        <w:ind w:firstLine="567"/>
        <w:jc w:val="both"/>
      </w:pPr>
      <w:r>
        <w:rPr>
          <w:rFonts w:ascii="Arial" w:cs="Arial" w:eastAsia="Arial" w:hAnsi="Arial"/>
          <w:sz w:val="24"/>
          <w:szCs w:val="24"/>
        </w:rPr>
        <w:t xml:space="preserve">Правовой статус Аппарата и его структурных подразделений определяется положением, утверждаемым Торага.</w:t>
      </w:r>
    </w:p>
    <w:p>
      <w:pPr>
        <w:spacing w:after="60"/>
        <w:ind w:firstLine="567"/>
        <w:jc w:val="both"/>
      </w:pPr>
      <w:r>
        <w:rPr>
          <w:rFonts w:ascii="Arial" w:cs="Arial" w:eastAsia="Arial" w:hAnsi="Arial"/>
          <w:sz w:val="24"/>
          <w:szCs w:val="24"/>
        </w:rPr>
        <w:t xml:space="preserve">3. Сотрудникам Аппарата Жогорку Кенеша ежегодно предоставляется оплачиваемый трудовой отпуск продолжительностью 30 календарных дней, пособие для укрепления здоровья и надбавки к заработной плате,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наличии стажа работы на государственной службе 5, 10, 15 и 20 лет ежегодно оплачиваемый трудовой отпуск сотрудников Аппарата Жогорку Кенеша соответственно увеличивается на 2, 4, 6 и 8 календарных дней в порядке, определенном Кабинетом Министров.</w:t>
      </w:r>
    </w:p>
    <w:p>
      <w:pPr>
        <w:spacing w:after="60"/>
        <w:ind w:firstLine="567"/>
        <w:jc w:val="both"/>
      </w:pPr>
      <w:r>
        <w:rPr>
          <w:rFonts w:ascii="Arial" w:cs="Arial" w:eastAsia="Arial" w:hAnsi="Arial"/>
          <w:sz w:val="24"/>
          <w:szCs w:val="24"/>
        </w:rPr>
        <w:t xml:space="preserve">Также на сотрудников Аппарата Жогорку Кенеша распространяются законы о трудовой и социальной защите.</w:t>
      </w:r>
    </w:p>
    <w:p>
      <w:pPr>
        <w:spacing w:after="60"/>
        <w:ind w:firstLine="567"/>
        <w:jc w:val="both"/>
      </w:pPr>
      <w:r>
        <w:rPr>
          <w:rFonts w:ascii="Arial" w:cs="Arial" w:eastAsia="Arial" w:hAnsi="Arial"/>
          <w:sz w:val="24"/>
          <w:szCs w:val="24"/>
        </w:rPr>
        <w:t xml:space="preserve">4. Штатная численность, условия материально-технического обеспечения сотрудников Аппарата, а также расходы на их содержание определяются Торага в пределах установленной сметы расходов и утверждаются Жогорку Кенешем.</w:t>
      </w:r>
    </w:p>
    <w:p>
      <w:pPr>
        <w:spacing w:after="60"/>
        <w:ind w:firstLine="567"/>
        <w:jc w:val="both"/>
      </w:pPr>
      <w:r>
        <w:rPr>
          <w:rFonts w:ascii="Arial" w:cs="Arial" w:eastAsia="Arial" w:hAnsi="Arial"/>
          <w:sz w:val="24"/>
          <w:szCs w:val="24"/>
        </w:rPr>
        <w:t xml:space="preserve">5. Время работы сотрудников Аппарата Жогорку Кенеша, отделов комитетов Жогорку Кенеша, секретариатов фракций, депутатских групп, а также советников, консультантов и помощников депутатов Жогорку Кенеша, имеющих высшее юридическое образование, засчитывается в стаж работы по юридической профессии.</w:t>
      </w:r>
    </w:p>
    <w:p>
      <w:pPr>
        <w:spacing w:after="60" w:before="200"/>
        <w:ind w:firstLine="567"/>
        <w:jc w:val="both"/>
      </w:pPr>
      <w:r>
        <w:rPr>
          <w:rFonts w:ascii="Arial" w:cs="Arial" w:eastAsia="Arial" w:hAnsi="Arial"/>
          <w:b/>
          <w:bCs/>
          <w:sz w:val="24"/>
          <w:szCs w:val="24"/>
        </w:rPr>
        <w:t xml:space="preserve">Статья 157. Назначение и освобождение сотрудников Аппарата</w:t>
      </w:r>
    </w:p>
    <w:p>
      <w:pPr>
        <w:spacing w:after="60"/>
        <w:ind w:firstLine="567"/>
        <w:jc w:val="both"/>
      </w:pPr>
      <w:r>
        <w:rPr>
          <w:rFonts w:ascii="Arial" w:cs="Arial" w:eastAsia="Arial" w:hAnsi="Arial"/>
          <w:sz w:val="24"/>
          <w:szCs w:val="24"/>
        </w:rPr>
        <w:t xml:space="preserve">1. Назначение и освобождение от должности сотрудников Аппарата производятся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Руководитель Аппарата назначается Торага. По представлению Руководителя Аппарата Торага назначает его заместителей.</w:t>
      </w:r>
    </w:p>
    <w:p>
      <w:pPr>
        <w:spacing w:after="60"/>
        <w:ind w:firstLine="567"/>
        <w:jc w:val="both"/>
      </w:pPr>
      <w:r>
        <w:rPr>
          <w:rFonts w:ascii="Arial" w:cs="Arial" w:eastAsia="Arial" w:hAnsi="Arial"/>
          <w:sz w:val="24"/>
          <w:szCs w:val="24"/>
        </w:rPr>
        <w:t xml:space="preserve">3. Торага освобождает Руководителя Аппарата и его заместителей.</w:t>
      </w:r>
    </w:p>
    <w:p>
      <w:pPr>
        <w:spacing w:after="60"/>
        <w:ind w:firstLine="567"/>
        <w:jc w:val="both"/>
      </w:pPr>
      <w:r>
        <w:rPr>
          <w:rFonts w:ascii="Arial" w:cs="Arial" w:eastAsia="Arial" w:hAnsi="Arial"/>
          <w:sz w:val="24"/>
          <w:szCs w:val="24"/>
        </w:rPr>
        <w:t xml:space="preserve">4. Руководители структурных подразделений Аппарата и их заместители назначаются и освобождаются от должности распоряжением Торага по представлению Руководителя Аппарата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Сотрудники структурных подразделений Аппарата назначаются и освобождаются от должности распоряжением Руководителя Аппарата по представлению руководителей соответствующих структурных подразделений Аппарата в соответствии с законодательством о государственной гражданской службе.</w:t>
      </w:r>
    </w:p>
    <w:p>
      <w:pPr>
        <w:spacing w:after="60"/>
        <w:ind w:firstLine="567"/>
        <w:jc w:val="both"/>
      </w:pPr>
      <w:r>
        <w:rPr>
          <w:rFonts w:ascii="Arial" w:cs="Arial" w:eastAsia="Arial" w:hAnsi="Arial"/>
          <w:sz w:val="24"/>
          <w:szCs w:val="24"/>
        </w:rPr>
        <w:t xml:space="preserve">6. Руководители секретариатов фракций и депутатских групп назначаются и освобождаются распоряжением Торага по представлению лидеров соответствующих фракций и депутатских групп.</w:t>
      </w:r>
    </w:p>
    <w:p>
      <w:pPr>
        <w:spacing w:after="60"/>
        <w:ind w:firstLine="567"/>
        <w:jc w:val="both"/>
      </w:pPr>
      <w:r>
        <w:rPr>
          <w:rFonts w:ascii="Arial" w:cs="Arial" w:eastAsia="Arial" w:hAnsi="Arial"/>
          <w:sz w:val="24"/>
          <w:szCs w:val="24"/>
        </w:rPr>
        <w:t xml:space="preserve">Сотрудники секретариатов фракций и депутатских групп назначаются и освобождаются от должности распоряжением Руководителя Аппарата по представлению руководителя секретариата соответствующей фракции или депутатской группы.</w:t>
      </w:r>
    </w:p>
    <w:p>
      <w:pPr>
        <w:spacing w:after="120"/>
        <w:ind w:firstLine="567"/>
        <w:jc w:val="both"/>
      </w:pPr>
      <w:r>
        <w:rPr>
          <w:rFonts w:ascii="Arial" w:cs="Arial" w:eastAsia="Arial" w:hAnsi="Arial"/>
          <w:sz w:val="24"/>
          <w:szCs w:val="24"/>
        </w:rPr>
        <w:t xml:space="preserve">Советники, помощники, пресс-секретарь и спичрайтер Торага назначаются и освобождаются от должности распоряжением Торага.</w:t>
      </w:r>
    </w:p>
    <w:p>
      <w:pPr>
        <w:spacing w:after="120"/>
        <w:ind w:firstLine="567"/>
        <w:jc w:val="both"/>
      </w:pPr>
      <w:r>
        <w:rPr>
          <w:rFonts w:ascii="Arial" w:cs="Arial" w:eastAsia="Arial" w:hAnsi="Arial"/>
          <w:sz w:val="24"/>
          <w:szCs w:val="24"/>
        </w:rPr>
        <w:t xml:space="preserve">Советники заместителей Торага, лидеров фракций и руководителей депутатских групп назначаются и освобождаются от должности распоряжением Торага по представлению заместителей Торага, лидеров фракций и руководителей депутатских групп.</w:t>
      </w:r>
    </w:p>
    <w:p>
      <w:pPr>
        <w:spacing w:after="60"/>
        <w:ind w:firstLine="567"/>
        <w:jc w:val="both"/>
      </w:pPr>
      <w:r>
        <w:rPr>
          <w:rFonts w:ascii="Arial" w:cs="Arial" w:eastAsia="Arial" w:hAnsi="Arial"/>
          <w:sz w:val="24"/>
          <w:szCs w:val="24"/>
        </w:rPr>
        <w:t xml:space="preserve">7. Консультанты и помощники депутатов Жогорку Кенеша назначаются и освобождаются от должности распоряжением Руководителя Аппарата по представлению соответствующего депутата.</w:t>
      </w:r>
    </w:p>
    <w:p>
      <w:pPr>
        <w:spacing w:after="60"/>
        <w:ind w:firstLine="567"/>
        <w:jc w:val="both"/>
      </w:pPr>
      <w:r>
        <w:rPr>
          <w:rFonts w:ascii="Arial" w:cs="Arial" w:eastAsia="Arial" w:hAnsi="Arial"/>
          <w:sz w:val="24"/>
          <w:szCs w:val="24"/>
        </w:rPr>
        <w:t xml:space="preserve">8. По истечении срока полномочий Жогорку Кенеша, в случае досрочного роспуска и выборов нового состава Жогорку Кенеша, досрочного прекращения полномочий депутата деятельность сотрудников Аппарата не прекращается, за исключением консультантов и помощников депутатов, сотрудников секретариатов фракций и депутатских групп.</w:t>
      </w:r>
    </w:p>
    <w:p>
      <w:pPr>
        <w:spacing w:after="60"/>
        <w:ind w:firstLine="567"/>
        <w:jc w:val="both"/>
      </w:pPr>
      <w:r>
        <w:rPr>
          <w:rFonts w:ascii="Arial" w:cs="Arial" w:eastAsia="Arial" w:hAnsi="Arial"/>
          <w:sz w:val="24"/>
          <w:szCs w:val="24"/>
        </w:rPr>
        <w:t xml:space="preserve">В случае досрочного роспуска Жогорку Кенеша консультанты и помощники депутатов, сотрудники секретариатов фракций и депутатских групп получают компенсацию в порядке, предусмотренном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guye2ullluhahddb3tlg0">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158. Отдел комитета</w:t>
      </w:r>
    </w:p>
    <w:p>
      <w:pPr>
        <w:spacing w:after="60"/>
        <w:ind w:firstLine="567"/>
        <w:jc w:val="both"/>
      </w:pPr>
      <w:r>
        <w:rPr>
          <w:rFonts w:ascii="Arial" w:cs="Arial" w:eastAsia="Arial" w:hAnsi="Arial"/>
          <w:sz w:val="24"/>
          <w:szCs w:val="24"/>
        </w:rPr>
        <w:t xml:space="preserve">1. Обеспечение деятельности комитета Жогорку Кенеша осуществляет отдел комитета, который является постоянно действующим структурным подразделением Аппарата.</w:t>
      </w:r>
    </w:p>
    <w:p>
      <w:pPr>
        <w:spacing w:after="60"/>
        <w:ind w:firstLine="567"/>
        <w:jc w:val="both"/>
      </w:pPr>
      <w:r>
        <w:rPr>
          <w:rFonts w:ascii="Arial" w:cs="Arial" w:eastAsia="Arial" w:hAnsi="Arial"/>
          <w:sz w:val="24"/>
          <w:szCs w:val="24"/>
        </w:rPr>
        <w:t xml:space="preserve">2. Отдел комитета осуществляет свою деятельность на основе положений об Аппарате, отделе комитета, которые утверждаются Торага.</w:t>
      </w:r>
    </w:p>
    <w:p>
      <w:pPr>
        <w:spacing w:after="60"/>
        <w:ind w:firstLine="567"/>
        <w:jc w:val="both"/>
      </w:pPr>
      <w:r>
        <w:rPr>
          <w:rFonts w:ascii="Arial" w:cs="Arial" w:eastAsia="Arial" w:hAnsi="Arial"/>
          <w:sz w:val="24"/>
          <w:szCs w:val="24"/>
        </w:rPr>
        <w:t xml:space="preserve">3. Отдел комитета:</w:t>
      </w:r>
    </w:p>
    <w:p>
      <w:pPr>
        <w:spacing w:after="60"/>
        <w:ind w:firstLine="567"/>
        <w:jc w:val="both"/>
      </w:pPr>
      <w:r>
        <w:rPr>
          <w:rFonts w:ascii="Arial" w:cs="Arial" w:eastAsia="Arial" w:hAnsi="Arial"/>
          <w:sz w:val="24"/>
          <w:szCs w:val="24"/>
        </w:rPr>
        <w:t xml:space="preserve">1) осуществляет правовую, аналитическую поддержку, организационное обеспечение и делопроизводство комитета;</w:t>
      </w:r>
    </w:p>
    <w:p>
      <w:pPr>
        <w:spacing w:after="60"/>
        <w:ind w:firstLine="567"/>
        <w:jc w:val="both"/>
      </w:pPr>
      <w:r>
        <w:rPr>
          <w:rFonts w:ascii="Arial" w:cs="Arial" w:eastAsia="Arial" w:hAnsi="Arial"/>
          <w:sz w:val="24"/>
          <w:szCs w:val="24"/>
        </w:rPr>
        <w:t xml:space="preserve">2) исполняет другие функции, определенные положениями об Аппарате и отделе комитета.</w:t>
      </w:r>
    </w:p>
    <w:p>
      <w:pPr>
        <w:spacing w:after="60" w:before="200"/>
        <w:ind w:firstLine="567"/>
        <w:jc w:val="both"/>
      </w:pPr>
      <w:r>
        <w:rPr>
          <w:rFonts w:ascii="Arial" w:cs="Arial" w:eastAsia="Arial" w:hAnsi="Arial"/>
          <w:b/>
          <w:bCs/>
          <w:sz w:val="24"/>
          <w:szCs w:val="24"/>
        </w:rPr>
        <w:t xml:space="preserve">Статья 159. Секретариаты фракций, депутатских групп</w:t>
      </w:r>
    </w:p>
    <w:p>
      <w:pPr>
        <w:spacing w:after="60"/>
        <w:ind w:firstLine="567"/>
        <w:jc w:val="both"/>
      </w:pPr>
      <w:r>
        <w:rPr>
          <w:rFonts w:ascii="Arial" w:cs="Arial" w:eastAsia="Arial" w:hAnsi="Arial"/>
          <w:sz w:val="24"/>
          <w:szCs w:val="24"/>
        </w:rPr>
        <w:t xml:space="preserve">1. Обеспечение деятельности фракции, депутатских групп осуществляет секретариат фракции, депутатской группы, который является структурным подразделением Аппарата, действующим на период существования фракции, депутатской группы и осуществляющим свою деятельность на основе положения об Аппарате, а также положения о секретариате фракции, депутатской группы, которое утверждается Торага по согласованию с лидером соответствующей фракции или руководителем соответствующей депутатской группы.</w:t>
      </w:r>
    </w:p>
    <w:p>
      <w:pPr>
        <w:spacing w:after="60"/>
        <w:ind w:firstLine="567"/>
        <w:jc w:val="both"/>
      </w:pPr>
      <w:r>
        <w:rPr>
          <w:rFonts w:ascii="Arial" w:cs="Arial" w:eastAsia="Arial" w:hAnsi="Arial"/>
          <w:sz w:val="24"/>
          <w:szCs w:val="24"/>
        </w:rPr>
        <w:t xml:space="preserve">2. Секретариаты фракции, депутатской группы:</w:t>
      </w:r>
    </w:p>
    <w:p>
      <w:pPr>
        <w:spacing w:after="60"/>
        <w:ind w:firstLine="567"/>
        <w:jc w:val="both"/>
      </w:pPr>
      <w:r>
        <w:rPr>
          <w:rFonts w:ascii="Arial" w:cs="Arial" w:eastAsia="Arial" w:hAnsi="Arial"/>
          <w:sz w:val="24"/>
          <w:szCs w:val="24"/>
        </w:rPr>
        <w:t xml:space="preserve">1) осуществляют правовую, аналитическую поддержку, организационное обеспечение и делопроизводство;</w:t>
      </w:r>
    </w:p>
    <w:p>
      <w:pPr>
        <w:spacing w:after="60"/>
        <w:ind w:firstLine="567"/>
        <w:jc w:val="both"/>
      </w:pPr>
      <w:r>
        <w:rPr>
          <w:rFonts w:ascii="Arial" w:cs="Arial" w:eastAsia="Arial" w:hAnsi="Arial"/>
          <w:sz w:val="24"/>
          <w:szCs w:val="24"/>
        </w:rPr>
        <w:t xml:space="preserve">2) исполняют другие функции, определенные положениями об Аппарате и секретариате фракции, депутатской группы.</w:t>
      </w:r>
    </w:p>
    <w:p>
      <w:pPr>
        <w:spacing w:after="60"/>
        <w:ind w:firstLine="567"/>
        <w:jc w:val="both"/>
      </w:pPr>
      <w:r>
        <w:rPr>
          <w:rFonts w:ascii="Arial" w:cs="Arial" w:eastAsia="Arial" w:hAnsi="Arial"/>
          <w:i/>
          <w:iCs/>
          <w:sz w:val="24"/>
          <w:szCs w:val="24"/>
        </w:rPr>
        <w:t xml:space="preserve">(В редакции Закона КР от </w:t>
      </w:r>
      <w:hyperlink w:history="1" r:id="rIdi79l0tcn41yjqil2rzj1w">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 Материально-техническое и финансовое обеспечение Жогорку Кенеша и его органов</w:t>
      </w:r>
    </w:p>
    <w:p>
      <w:pPr>
        <w:spacing w:after="60"/>
        <w:ind w:firstLine="567"/>
        <w:jc w:val="both"/>
      </w:pPr>
      <w:r>
        <w:rPr>
          <w:rFonts w:ascii="Arial" w:cs="Arial" w:eastAsia="Arial" w:hAnsi="Arial"/>
          <w:sz w:val="24"/>
          <w:szCs w:val="24"/>
        </w:rPr>
        <w:t xml:space="preserve">1. Предельная численность и условия оплаты труда государственных должностных лиц Жогорку Кенеша, государственных служащих и других категорий работников Аппарата Жогорку Кенеша определяются Жогорку Кенешем.</w:t>
      </w:r>
    </w:p>
    <w:p>
      <w:pPr>
        <w:spacing w:after="60"/>
        <w:ind w:firstLine="567"/>
        <w:jc w:val="both"/>
      </w:pPr>
      <w:r>
        <w:rPr>
          <w:rFonts w:ascii="Arial" w:cs="Arial" w:eastAsia="Arial" w:hAnsi="Arial"/>
          <w:sz w:val="24"/>
          <w:szCs w:val="24"/>
        </w:rPr>
        <w:t xml:space="preserve">Условия и размеры оплаты труда государственных служащих Администрации Президента и Аппарата Жогорку Кенеша устанавливаются в равных значениях.</w:t>
      </w:r>
    </w:p>
    <w:p>
      <w:pPr>
        <w:spacing w:after="60"/>
        <w:ind w:firstLine="567"/>
        <w:jc w:val="both"/>
      </w:pPr>
      <w:r>
        <w:rPr>
          <w:rFonts w:ascii="Arial" w:cs="Arial" w:eastAsia="Arial" w:hAnsi="Arial"/>
          <w:sz w:val="24"/>
          <w:szCs w:val="24"/>
        </w:rPr>
        <w:t xml:space="preserve">2. Материально-техническое и финансовое обеспечение деятельности Жогорку Кенеша и его органов осуществляет уполномоченный орган.</w:t>
      </w:r>
    </w:p>
    <w:p>
      <w:pPr>
        <w:spacing w:after="60"/>
        <w:ind w:firstLine="567"/>
        <w:jc w:val="both"/>
      </w:pPr>
      <w:r>
        <w:rPr>
          <w:rFonts w:ascii="Arial" w:cs="Arial" w:eastAsia="Arial" w:hAnsi="Arial"/>
          <w:sz w:val="24"/>
          <w:szCs w:val="24"/>
        </w:rPr>
        <w:t xml:space="preserve">3. Для финансового обеспечения Жогорку Кенеша разрабатывается проект бюджета Жогорку Кенеша на следующий бюджетный год и направляется до 1 июля текущего года в Кабинет Министров.</w:t>
      </w:r>
    </w:p>
    <w:p>
      <w:pPr>
        <w:spacing w:after="60"/>
        <w:ind w:firstLine="567"/>
        <w:jc w:val="both"/>
      </w:pPr>
      <w:r>
        <w:rPr>
          <w:rFonts w:ascii="Arial" w:cs="Arial" w:eastAsia="Arial" w:hAnsi="Arial"/>
          <w:sz w:val="24"/>
          <w:szCs w:val="24"/>
        </w:rPr>
        <w:t xml:space="preserve">4. В годовом бюджете Жогорку Кенеша предусматриваются отдельные статьи расходов на обеспечение деятельности Жогорку Кенеша, в том числе на обеспечение деятельности депутатов, предусмотренные законодательством.</w:t>
      </w:r>
    </w:p>
    <w:p>
      <w:pPr>
        <w:spacing w:after="60"/>
        <w:ind w:firstLine="567"/>
        <w:jc w:val="both"/>
      </w:pPr>
      <w:r>
        <w:rPr>
          <w:rFonts w:ascii="Arial" w:cs="Arial" w:eastAsia="Arial" w:hAnsi="Arial"/>
          <w:sz w:val="24"/>
          <w:szCs w:val="24"/>
        </w:rPr>
        <w:t xml:space="preserve">5. Для осуществления функций Жогорку Кенеша создаются:</w:t>
      </w:r>
    </w:p>
    <w:p>
      <w:pPr>
        <w:spacing w:after="60"/>
        <w:ind w:firstLine="567"/>
        <w:jc w:val="both"/>
      </w:pPr>
      <w:r>
        <w:rPr>
          <w:rFonts w:ascii="Arial" w:cs="Arial" w:eastAsia="Arial" w:hAnsi="Arial"/>
          <w:sz w:val="24"/>
          <w:szCs w:val="24"/>
        </w:rPr>
        <w:t xml:space="preserve">1) резервный фонд Торага;</w:t>
      </w:r>
    </w:p>
    <w:p>
      <w:pPr>
        <w:spacing w:after="60"/>
        <w:ind w:firstLine="567"/>
        <w:jc w:val="both"/>
      </w:pPr>
      <w:r>
        <w:rPr>
          <w:rFonts w:ascii="Arial" w:cs="Arial" w:eastAsia="Arial" w:hAnsi="Arial"/>
          <w:sz w:val="24"/>
          <w:szCs w:val="24"/>
        </w:rPr>
        <w:t xml:space="preserve">2) фонд депутата.</w:t>
      </w:r>
    </w:p>
    <w:p>
      <w:pPr>
        <w:spacing w:after="60"/>
        <w:ind w:firstLine="567"/>
        <w:jc w:val="both"/>
      </w:pPr>
      <w:r>
        <w:rPr>
          <w:rFonts w:ascii="Arial" w:cs="Arial" w:eastAsia="Arial" w:hAnsi="Arial"/>
          <w:sz w:val="24"/>
          <w:szCs w:val="24"/>
        </w:rPr>
        <w:t xml:space="preserve">Перечисленные фонды для финансирования депутатской деятельности в рамках средств, выделяемых из бюджета, в соответствии с требованиями Бюджетного </w:t>
      </w:r>
      <w:hyperlink w:history="1" r:id="rIdeccc-5w0iib-3yo9l6xb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создаются ежегодно. Объем на соответствующий год определяется в законе о республиканском бюджете.</w:t>
      </w:r>
    </w:p>
    <w:p>
      <w:pPr>
        <w:spacing w:after="60"/>
        <w:ind w:firstLine="567"/>
        <w:jc w:val="both"/>
      </w:pPr>
      <w:r>
        <w:rPr>
          <w:rFonts w:ascii="Arial" w:cs="Arial" w:eastAsia="Arial" w:hAnsi="Arial"/>
          <w:sz w:val="24"/>
          <w:szCs w:val="24"/>
        </w:rPr>
        <w:t xml:space="preserve">6. Сумма и порядок расходования средств из указанных фондов определяются Жогорку Кенешем.</w:t>
      </w:r>
    </w:p>
    <w:p>
      <w:pPr>
        <w:spacing w:after="60" w:before="200"/>
        <w:ind w:firstLine="567"/>
        <w:jc w:val="both"/>
      </w:pPr>
      <w:r>
        <w:rPr>
          <w:rFonts w:ascii="Arial" w:cs="Arial" w:eastAsia="Arial" w:hAnsi="Arial"/>
          <w:b/>
          <w:bCs/>
          <w:sz w:val="24"/>
          <w:szCs w:val="24"/>
        </w:rPr>
        <w:t xml:space="preserve">Статья 161. Цифровизация рабочих процессов и процедур Жогорку Кенеша</w:t>
      </w:r>
    </w:p>
    <w:p>
      <w:pPr>
        <w:spacing w:after="60"/>
        <w:ind w:firstLine="567"/>
        <w:jc w:val="both"/>
      </w:pPr>
      <w:r>
        <w:rPr>
          <w:rFonts w:ascii="Arial" w:cs="Arial" w:eastAsia="Arial" w:hAnsi="Arial"/>
          <w:sz w:val="24"/>
          <w:szCs w:val="24"/>
        </w:rPr>
        <w:t xml:space="preserve">1. Заседания в Жогорку Кенеше, документооборот, личные дела депутатов и государственных гражданских служащих Жогорку Кенеша ведутся с применением цифровых технологий.</w:t>
      </w:r>
    </w:p>
    <w:p>
      <w:pPr>
        <w:spacing w:after="60"/>
        <w:ind w:firstLine="567"/>
        <w:jc w:val="both"/>
      </w:pPr>
      <w:r>
        <w:rPr>
          <w:rFonts w:ascii="Arial" w:cs="Arial" w:eastAsia="Arial" w:hAnsi="Arial"/>
          <w:sz w:val="24"/>
          <w:szCs w:val="24"/>
        </w:rPr>
        <w:t xml:space="preserve">2. Применение цифровых технологий предполагает обязательное наличие основного и резервного центров обработки данных, включающих в себя системы резервного хранения.</w:t>
      </w:r>
    </w:p>
    <w:p>
      <w:pPr>
        <w:spacing w:after="60"/>
        <w:ind w:firstLine="567"/>
        <w:jc w:val="both"/>
      </w:pPr>
      <w:r>
        <w:rPr>
          <w:rFonts w:ascii="Arial" w:cs="Arial" w:eastAsia="Arial" w:hAnsi="Arial"/>
          <w:sz w:val="24"/>
          <w:szCs w:val="24"/>
        </w:rPr>
        <w:t xml:space="preserve">3. Обработка, хранение данных и информации осуществляется посредством аппаратно-программных комплексов, включающих в себя серверное оборудование, системы хранения данных и программное обеспечение.</w:t>
      </w:r>
    </w:p>
    <w:p>
      <w:pPr>
        <w:spacing w:after="60"/>
        <w:ind w:firstLine="567"/>
        <w:jc w:val="both"/>
      </w:pPr>
      <w:r>
        <w:rPr>
          <w:rFonts w:ascii="Arial" w:cs="Arial" w:eastAsia="Arial" w:hAnsi="Arial"/>
          <w:sz w:val="24"/>
          <w:szCs w:val="24"/>
        </w:rPr>
        <w:t xml:space="preserve">4. Передача данных и информации осуществляется посредством структурированной кабельной системы и сетевого оборудования.</w:t>
      </w:r>
    </w:p>
    <w:p>
      <w:pPr>
        <w:spacing w:after="60"/>
        <w:ind w:firstLine="567"/>
        <w:jc w:val="both"/>
      </w:pPr>
      <w:r>
        <w:rPr>
          <w:rFonts w:ascii="Arial" w:cs="Arial" w:eastAsia="Arial" w:hAnsi="Arial"/>
          <w:sz w:val="24"/>
          <w:szCs w:val="24"/>
        </w:rPr>
        <w:t xml:space="preserve">5. Для защиты данных и информации должны применяться аппаратные, программные и смешанные системы безопасности.</w:t>
      </w:r>
    </w:p>
    <w:p>
      <w:pPr>
        <w:spacing w:after="60"/>
        <w:ind w:firstLine="567"/>
        <w:jc w:val="both"/>
      </w:pPr>
      <w:r>
        <w:rPr>
          <w:rFonts w:ascii="Arial" w:cs="Arial" w:eastAsia="Arial" w:hAnsi="Arial"/>
          <w:sz w:val="24"/>
          <w:szCs w:val="24"/>
        </w:rPr>
        <w:t xml:space="preserve">6. Заседания в Жогорку Кенеше проводятся с использованием конференц-систем, систем сопровождения зала заседаний и электронного голосования.</w:t>
      </w:r>
    </w:p>
    <w:p>
      <w:pPr>
        <w:spacing w:after="60"/>
        <w:ind w:firstLine="567"/>
        <w:jc w:val="both"/>
      </w:pPr>
      <w:r>
        <w:rPr>
          <w:rFonts w:ascii="Arial" w:cs="Arial" w:eastAsia="Arial" w:hAnsi="Arial"/>
          <w:sz w:val="24"/>
          <w:szCs w:val="24"/>
        </w:rPr>
        <w:t xml:space="preserve">7. Документооборот в Жогорку Кенеше осуществляется с помощью системы электронного документооборота, включающей в себя:</w:t>
      </w:r>
    </w:p>
    <w:p>
      <w:pPr>
        <w:spacing w:after="60"/>
        <w:ind w:firstLine="567"/>
        <w:jc w:val="both"/>
      </w:pPr>
      <w:r>
        <w:rPr>
          <w:rFonts w:ascii="Arial" w:cs="Arial" w:eastAsia="Arial" w:hAnsi="Arial"/>
          <w:sz w:val="24"/>
          <w:szCs w:val="24"/>
        </w:rPr>
        <w:t xml:space="preserve">1) систему базы данных законопроектов;</w:t>
      </w:r>
    </w:p>
    <w:p>
      <w:pPr>
        <w:spacing w:after="60"/>
        <w:ind w:firstLine="567"/>
        <w:jc w:val="both"/>
      </w:pPr>
      <w:r>
        <w:rPr>
          <w:rFonts w:ascii="Arial" w:cs="Arial" w:eastAsia="Arial" w:hAnsi="Arial"/>
          <w:sz w:val="24"/>
          <w:szCs w:val="24"/>
        </w:rPr>
        <w:t xml:space="preserve">2) систему единой базы данных государственных гражданских служащих "Е-кызмат" (в системе находятся все электронные личные дела государственных гражданских и муниципальных служащих);</w:t>
      </w:r>
    </w:p>
    <w:p>
      <w:pPr>
        <w:spacing w:after="60"/>
        <w:ind w:firstLine="567"/>
        <w:jc w:val="both"/>
      </w:pPr>
      <w:r>
        <w:rPr>
          <w:rFonts w:ascii="Arial" w:cs="Arial" w:eastAsia="Arial" w:hAnsi="Arial"/>
          <w:sz w:val="24"/>
          <w:szCs w:val="24"/>
        </w:rPr>
        <w:t xml:space="preserve">3) информационные системы (оптимизация процесса обмена информационными потоками, относящимися к деятельности Жогорку Кенеша);</w:t>
      </w:r>
    </w:p>
    <w:p>
      <w:pPr>
        <w:spacing w:after="60"/>
        <w:ind w:firstLine="567"/>
        <w:jc w:val="both"/>
      </w:pPr>
      <w:r>
        <w:rPr>
          <w:rFonts w:ascii="Arial" w:cs="Arial" w:eastAsia="Arial" w:hAnsi="Arial"/>
          <w:sz w:val="24"/>
          <w:szCs w:val="24"/>
        </w:rPr>
        <w:t xml:space="preserve">4) онлайн-обсуждения законопроектов, публичных слушаний в онлайн-среде, а также онлайн-взаимодействия депутатов с избирателями в целях участия граждан и бизнеса в решении актуальных вопросов в электронной форме.</w:t>
      </w:r>
    </w:p>
    <w:p>
      <w:pPr>
        <w:spacing w:after="60"/>
        <w:ind w:firstLine="567"/>
        <w:jc w:val="both"/>
      </w:pPr>
      <w:r>
        <w:rPr>
          <w:rFonts w:ascii="Arial" w:cs="Arial" w:eastAsia="Arial" w:hAnsi="Arial"/>
          <w:sz w:val="24"/>
          <w:szCs w:val="24"/>
        </w:rPr>
        <w:t xml:space="preserve">8. Инфраструктура для использования цифровых технологий в Жогорку Кенеше определяется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162. Документооборот Жогорку Кенеша</w:t>
      </w:r>
    </w:p>
    <w:p>
      <w:pPr>
        <w:spacing w:after="60"/>
        <w:ind w:firstLine="567"/>
        <w:jc w:val="both"/>
      </w:pPr>
      <w:r>
        <w:rPr>
          <w:rFonts w:ascii="Arial" w:cs="Arial" w:eastAsia="Arial" w:hAnsi="Arial"/>
          <w:sz w:val="24"/>
          <w:szCs w:val="24"/>
        </w:rPr>
        <w:t xml:space="preserve">1. Документооборот Жогорку Кенеша ведется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на государственном языке,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2. Электронный документооборот может обеспечиваться электронной цифровой подписью в порядке, установленном законодательством.</w:t>
      </w:r>
    </w:p>
    <w:p>
      <w:pPr>
        <w:spacing w:after="60"/>
        <w:ind w:firstLine="567"/>
        <w:jc w:val="both"/>
      </w:pPr>
      <w:r>
        <w:rPr>
          <w:rFonts w:ascii="Arial" w:cs="Arial" w:eastAsia="Arial" w:hAnsi="Arial"/>
          <w:sz w:val="24"/>
          <w:szCs w:val="24"/>
        </w:rPr>
        <w:t xml:space="preserve">3. Законопроект, разработанный депутатом (депутатами) на государственном языке, подлежит переводу на официальный язык до его внесения на рассмотрение Жогорку Кенеша.</w:t>
      </w:r>
    </w:p>
    <w:p>
      <w:pPr>
        <w:spacing w:after="120"/>
        <w:ind w:firstLine="567"/>
        <w:jc w:val="both"/>
      </w:pPr>
      <w:r>
        <w:rPr>
          <w:rFonts w:ascii="Arial" w:cs="Arial" w:eastAsia="Arial" w:hAnsi="Arial"/>
          <w:i/>
          <w:iCs/>
          <w:sz w:val="24"/>
          <w:szCs w:val="24"/>
        </w:rPr>
        <w:t xml:space="preserve">(В редакции Закона КР от</w:t>
      </w:r>
      <w:hyperlink w:history="1" r:id="rIdin0jnimwu4fgwustb-5gx">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163. Вступление в силу настоящего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Пункты 1 и 3 части 1 </w:t>
      </w:r>
      <w:hyperlink w:history="1" r:id="rIdslneqwao63p_8rkzsx8rt">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часть 2 </w:t>
      </w:r>
      <w:hyperlink w:history="1" r:id="rId8hr7chz34v5gb8_h87veh">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 вступают в силу с </w:t>
      </w:r>
      <w:r>
        <w:rPr>
          <w:rFonts w:ascii="Arial" w:cs="Arial" w:eastAsia="Arial" w:hAnsi="Arial"/>
          <w:sz w:val="24"/>
          <w:szCs w:val="24"/>
        </w:rPr>
        <w:t xml:space="preserve">1 января 2027 года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1-1 и 3-1 части 1 </w:t>
      </w:r>
      <w:hyperlink w:history="1" r:id="rIdjy3_dlfj7zhxl0f79f2gw">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Закона вступают в силу с 16 ноября 2022 года.</w:t>
      </w:r>
    </w:p>
    <w:p>
      <w:pPr>
        <w:spacing w:after="60"/>
        <w:ind w:firstLine="567"/>
        <w:jc w:val="both"/>
      </w:pPr>
      <w:r>
        <w:rPr>
          <w:rFonts w:ascii="Arial" w:cs="Arial" w:eastAsia="Arial" w:hAnsi="Arial"/>
          <w:sz w:val="24"/>
          <w:szCs w:val="24"/>
        </w:rPr>
        <w:t xml:space="preserve">2. В связи с вступлением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vcgrb4p7cf1cqbxenwwj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25 ноября 2011 года № 223 (газета "Эркин Тоо" от 2 декабря 2011 года № 102);</w:t>
      </w:r>
    </w:p>
    <w:p>
      <w:pPr>
        <w:spacing w:after="60"/>
        <w:ind w:firstLine="567"/>
        <w:jc w:val="both"/>
      </w:pPr>
      <w:r>
        <w:rPr>
          <w:rFonts w:ascii="Arial" w:cs="Arial" w:eastAsia="Arial" w:hAnsi="Arial"/>
          <w:sz w:val="24"/>
          <w:szCs w:val="24"/>
        </w:rPr>
        <w:t xml:space="preserve">2) </w:t>
      </w:r>
      <w:hyperlink w:history="1" r:id="rIdsn2outkgcb2ngdnbcayd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wav7wxdyujywukye6mwk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16 апреля 2012 года № 40 (Ведомости Жогорку Кенеша Кыргызской Республики, 2012 г., № 4, ст.2121);</w:t>
      </w:r>
    </w:p>
    <w:p>
      <w:pPr>
        <w:spacing w:after="60"/>
        <w:ind w:firstLine="567"/>
        <w:jc w:val="both"/>
      </w:pPr>
      <w:r>
        <w:rPr>
          <w:rFonts w:ascii="Arial" w:cs="Arial" w:eastAsia="Arial" w:hAnsi="Arial"/>
          <w:sz w:val="24"/>
          <w:szCs w:val="24"/>
        </w:rPr>
        <w:t xml:space="preserve">3) </w:t>
      </w:r>
      <w:hyperlink w:history="1" r:id="rIdouddihomw8ha3nfkczpd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fk5igtr48tsdfwsyr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15 июня 2012 года № 82 (Ведомости Жогорку Кенеша Кыргызской Республики, 2012 г., № 6, ст.2393);</w:t>
      </w:r>
    </w:p>
    <w:p>
      <w:pPr>
        <w:spacing w:after="60"/>
        <w:ind w:firstLine="567"/>
        <w:jc w:val="both"/>
      </w:pPr>
      <w:r>
        <w:rPr>
          <w:rFonts w:ascii="Arial" w:cs="Arial" w:eastAsia="Arial" w:hAnsi="Arial"/>
          <w:sz w:val="24"/>
          <w:szCs w:val="24"/>
        </w:rPr>
        <w:t xml:space="preserve">4) </w:t>
      </w:r>
      <w:hyperlink w:history="1" r:id="rId71z_mg0ohaykpetm9azxs">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60"/>
        <w:ind w:firstLine="567"/>
        <w:jc w:val="both"/>
      </w:pPr>
      <w:r>
        <w:rPr>
          <w:rFonts w:ascii="Arial" w:cs="Arial" w:eastAsia="Arial" w:hAnsi="Arial"/>
          <w:sz w:val="24"/>
          <w:szCs w:val="24"/>
        </w:rPr>
        <w:t xml:space="preserve">5) </w:t>
      </w:r>
      <w:hyperlink w:history="1" r:id="rIdccmjpldq0em2pxwmwud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gipvvry-oyg8j7ddgff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11 июля 2013 года № 133 (Ведомости Жогорку Кенеша Кыргызской Республики, 2012 г., № 7, ст.890);</w:t>
      </w:r>
    </w:p>
    <w:p>
      <w:pPr>
        <w:spacing w:after="60"/>
        <w:ind w:firstLine="567"/>
        <w:jc w:val="both"/>
      </w:pPr>
      <w:r>
        <w:rPr>
          <w:rFonts w:ascii="Arial" w:cs="Arial" w:eastAsia="Arial" w:hAnsi="Arial"/>
          <w:sz w:val="24"/>
          <w:szCs w:val="24"/>
        </w:rPr>
        <w:t xml:space="preserve">6) </w:t>
      </w:r>
      <w:hyperlink w:history="1" r:id="rIdyegqnmypniwa6pdxow-w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9rtqs8n821yazjgy7i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18 октября 2013 года № 193 (Ведомости Жогорку Кенеша Кыргызской Республики, 2012 г., № 9, ст.988);</w:t>
      </w:r>
    </w:p>
    <w:p>
      <w:pPr>
        <w:spacing w:after="60"/>
        <w:ind w:firstLine="567"/>
        <w:jc w:val="both"/>
      </w:pPr>
      <w:r>
        <w:rPr>
          <w:rFonts w:ascii="Arial" w:cs="Arial" w:eastAsia="Arial" w:hAnsi="Arial"/>
          <w:sz w:val="24"/>
          <w:szCs w:val="24"/>
        </w:rPr>
        <w:t xml:space="preserve">7) </w:t>
      </w:r>
      <w:hyperlink w:history="1" r:id="rIdcerwozsuks9xuyb1lie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3l4alfr1f8phocvjipp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27 ноября 2013 года № 208 (Ведомости Жогорку Кенеша Кыргызской Республики, 2012 г., № 10, ст.1089);</w:t>
      </w:r>
    </w:p>
    <w:p>
      <w:pPr>
        <w:spacing w:after="60"/>
        <w:ind w:firstLine="567"/>
        <w:jc w:val="both"/>
      </w:pPr>
      <w:r>
        <w:rPr>
          <w:rFonts w:ascii="Arial" w:cs="Arial" w:eastAsia="Arial" w:hAnsi="Arial"/>
          <w:sz w:val="24"/>
          <w:szCs w:val="24"/>
        </w:rPr>
        <w:t xml:space="preserve">8) </w:t>
      </w:r>
      <w:hyperlink w:history="1" r:id="rIdwbcss9jnrnulczwacgra5">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13 декабря 2013 года № 220 (Ведомости Жогорку Кенеша Кыргызской Республики, 2013 г., № 11, ст.1197);</w:t>
      </w:r>
    </w:p>
    <w:p>
      <w:pPr>
        <w:spacing w:after="60"/>
        <w:ind w:firstLine="567"/>
        <w:jc w:val="both"/>
      </w:pPr>
      <w:r>
        <w:rPr>
          <w:rFonts w:ascii="Arial" w:cs="Arial" w:eastAsia="Arial" w:hAnsi="Arial"/>
          <w:sz w:val="24"/>
          <w:szCs w:val="24"/>
        </w:rPr>
        <w:t xml:space="preserve">9) </w:t>
      </w:r>
      <w:hyperlink w:history="1" r:id="rIdumlvz2xotiyd9ikg3hy-c">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18 февраля 2014 года № 30 (Ведомости Жогорку Кенеша Кыргызской Республики, 2014 г., № 2, ст.85);</w:t>
      </w:r>
    </w:p>
    <w:p>
      <w:pPr>
        <w:spacing w:after="60"/>
        <w:ind w:firstLine="567"/>
        <w:jc w:val="both"/>
      </w:pPr>
      <w:r>
        <w:rPr>
          <w:rFonts w:ascii="Arial" w:cs="Arial" w:eastAsia="Arial" w:hAnsi="Arial"/>
          <w:sz w:val="24"/>
          <w:szCs w:val="24"/>
        </w:rPr>
        <w:t xml:space="preserve">10) </w:t>
      </w:r>
      <w:hyperlink w:history="1" r:id="rIdayqicmxhgxhbcgdocpozu">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18 февраля 2014 года № 35 (Ведомости Жогорку Кенеша Кыргызской Республики, 2014 г., № 2, ст.90);</w:t>
      </w:r>
    </w:p>
    <w:p>
      <w:pPr>
        <w:spacing w:after="60"/>
        <w:ind w:firstLine="567"/>
        <w:jc w:val="both"/>
      </w:pPr>
      <w:r>
        <w:rPr>
          <w:rFonts w:ascii="Arial" w:cs="Arial" w:eastAsia="Arial" w:hAnsi="Arial"/>
          <w:sz w:val="24"/>
          <w:szCs w:val="24"/>
        </w:rPr>
        <w:t xml:space="preserve">11) </w:t>
      </w:r>
      <w:hyperlink w:history="1" r:id="rIdgjh4ethraxsrcjvmgx2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kfo9hlpjfqo-m8ije48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5 марта 2014 года № 39 (Ведомости Жогорку Кенеша Кыргызской Республики, 2014 г., № 3, ст.152);</w:t>
      </w:r>
    </w:p>
    <w:p>
      <w:pPr>
        <w:spacing w:after="60"/>
        <w:ind w:firstLine="567"/>
        <w:jc w:val="both"/>
      </w:pPr>
      <w:r>
        <w:rPr>
          <w:rFonts w:ascii="Arial" w:cs="Arial" w:eastAsia="Arial" w:hAnsi="Arial"/>
          <w:sz w:val="24"/>
          <w:szCs w:val="24"/>
        </w:rPr>
        <w:t xml:space="preserve">12) </w:t>
      </w:r>
      <w:hyperlink w:history="1" r:id="rIdn2_fysa7i07yzq0bsiro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_tk_-ekdq1935uhpxs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10 июля 2014 года № 129 (Ведомости Жогорку Кенеша Кыргызской Республики, 2014 г., № 7, ст.666);</w:t>
      </w:r>
    </w:p>
    <w:p>
      <w:pPr>
        <w:spacing w:after="60"/>
        <w:ind w:firstLine="567"/>
        <w:jc w:val="both"/>
      </w:pPr>
      <w:r>
        <w:rPr>
          <w:rFonts w:ascii="Arial" w:cs="Arial" w:eastAsia="Arial" w:hAnsi="Arial"/>
          <w:sz w:val="24"/>
          <w:szCs w:val="24"/>
        </w:rPr>
        <w:t xml:space="preserve">13) </w:t>
      </w:r>
      <w:hyperlink w:history="1" r:id="rIdhp2cz-xitc8bdv9aa2r8q">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15 апреля 2015 года № 82 (Ведомости Жогорку Кенеша Кыргызской Республики, 2015 г., № 4, ст.337);</w:t>
      </w:r>
    </w:p>
    <w:p>
      <w:pPr>
        <w:spacing w:after="60"/>
        <w:ind w:firstLine="567"/>
        <w:jc w:val="both"/>
      </w:pPr>
      <w:r>
        <w:rPr>
          <w:rFonts w:ascii="Arial" w:cs="Arial" w:eastAsia="Arial" w:hAnsi="Arial"/>
          <w:sz w:val="24"/>
          <w:szCs w:val="24"/>
        </w:rPr>
        <w:t xml:space="preserve">14) </w:t>
      </w:r>
      <w:hyperlink w:history="1" r:id="rIdtnnnocj79cnhsfuox6b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ogifssoss1hgrw220un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21 мая 2015 года № 108 (Ведомости Жогорку Кенеша Кыргызской Республики, 2015 г., № 5, ст.498);</w:t>
      </w:r>
    </w:p>
    <w:p>
      <w:pPr>
        <w:spacing w:after="60"/>
        <w:ind w:firstLine="567"/>
        <w:jc w:val="both"/>
      </w:pPr>
      <w:r>
        <w:rPr>
          <w:rFonts w:ascii="Arial" w:cs="Arial" w:eastAsia="Arial" w:hAnsi="Arial"/>
          <w:sz w:val="24"/>
          <w:szCs w:val="24"/>
        </w:rPr>
        <w:t xml:space="preserve">15) </w:t>
      </w:r>
      <w:hyperlink w:history="1" r:id="rIdope0jz-wgikqc-mrlkeg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mpafy4qarzvdafm3j3sy7">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и "</w:t>
      </w:r>
      <w:hyperlink w:history="1" r:id="rIdjcs4b595u2sfgtc_sz8mi">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от 5 января 2016 года № 2 (Ведомости Жогорку Кенеша Кыргызской Республики, 2016 г., № 1, ст.2);</w:t>
      </w:r>
    </w:p>
    <w:p>
      <w:pPr>
        <w:spacing w:after="60"/>
        <w:ind w:firstLine="567"/>
        <w:jc w:val="both"/>
      </w:pPr>
      <w:r>
        <w:rPr>
          <w:rFonts w:ascii="Arial" w:cs="Arial" w:eastAsia="Arial" w:hAnsi="Arial"/>
          <w:sz w:val="24"/>
          <w:szCs w:val="24"/>
        </w:rPr>
        <w:t xml:space="preserve">16) </w:t>
      </w:r>
      <w:hyperlink w:history="1" r:id="rIdaz3aig90lmacseobd4fpq">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9_pqwmaolvo9nfjdqhdw1">
        <w:r>
          <w:rPr>
            <w:rFonts w:ascii="Arial" w:cs="Arial" w:eastAsia="Arial" w:hAnsi="Arial"/>
            <w:color w:val="1D4ED8"/>
            <w:sz w:val="24"/>
            <w:szCs w:val="24"/>
            <w:u w:val="single"/>
          </w:rPr>
          <w:t xml:space="preserve">О мобилизационной подготовке и мобилизации в Кыргызской Республике</w:t>
        </w:r>
      </w:hyperlink>
      <w:r>
        <w:rPr>
          <w:rFonts w:ascii="Arial" w:cs="Arial" w:eastAsia="Arial" w:hAnsi="Arial"/>
          <w:sz w:val="24"/>
          <w:szCs w:val="24"/>
        </w:rPr>
        <w:t xml:space="preserve">", "</w:t>
      </w:r>
      <w:hyperlink w:history="1" r:id="rIdujraakgazigxayq2_nzt1">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5s58r0v4i9nbt2hcrnzx_">
        <w:r>
          <w:rPr>
            <w:rFonts w:ascii="Arial" w:cs="Arial" w:eastAsia="Arial" w:hAnsi="Arial"/>
            <w:color w:val="1D4ED8"/>
            <w:sz w:val="24"/>
            <w:szCs w:val="24"/>
            <w:u w:val="single"/>
          </w:rPr>
          <w:t xml:space="preserve">"О Совете обороны Кыргызской Республики</w:t>
        </w:r>
      </w:hyperlink>
      <w:r>
        <w:rPr>
          <w:rFonts w:ascii="Arial" w:cs="Arial" w:eastAsia="Arial" w:hAnsi="Arial"/>
          <w:sz w:val="24"/>
          <w:szCs w:val="24"/>
        </w:rPr>
        <w:t xml:space="preserve">") от 15 апреля 2016 года № 42 (Ведомости Жогорку Кенеша Кыргызской Республики, 2016 г., № 4, ст.293);</w:t>
      </w:r>
    </w:p>
    <w:p>
      <w:pPr>
        <w:spacing w:after="60"/>
        <w:ind w:firstLine="567"/>
        <w:jc w:val="both"/>
      </w:pPr>
      <w:r>
        <w:rPr>
          <w:rFonts w:ascii="Arial" w:cs="Arial" w:eastAsia="Arial" w:hAnsi="Arial"/>
          <w:sz w:val="24"/>
          <w:szCs w:val="24"/>
        </w:rPr>
        <w:t xml:space="preserve">17) </w:t>
      </w:r>
      <w:hyperlink w:history="1" r:id="rId0pnqdppilbxzzmrzfshsd">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доступа к информации" от 27 июля 2016 года № 151 (Ведомости Жогорку Кенеша Кыргызской Республики, 2016 г., № 7, ст.869);</w:t>
      </w:r>
    </w:p>
    <w:p>
      <w:pPr>
        <w:spacing w:after="60"/>
        <w:ind w:firstLine="567"/>
        <w:jc w:val="both"/>
      </w:pPr>
      <w:r>
        <w:rPr>
          <w:rFonts w:ascii="Arial" w:cs="Arial" w:eastAsia="Arial" w:hAnsi="Arial"/>
          <w:sz w:val="24"/>
          <w:szCs w:val="24"/>
        </w:rPr>
        <w:t xml:space="preserve">18) </w:t>
      </w:r>
      <w:hyperlink w:history="1" r:id="rIdh_iuhiwu-242lhsgeih88">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rxcdkm6dkdjwsv5iyxuix">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4arpsorda5dcm_ylzaidj">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 20 июля 2017 года № 137 (Ведомости Жогорку Кенеша Кыргызской Республики, 2017 г., № 7-8, ст.739);</w:t>
      </w:r>
    </w:p>
    <w:p>
      <w:pPr>
        <w:spacing w:after="60"/>
        <w:ind w:firstLine="567"/>
        <w:jc w:val="both"/>
      </w:pPr>
      <w:r>
        <w:rPr>
          <w:rFonts w:ascii="Arial" w:cs="Arial" w:eastAsia="Arial" w:hAnsi="Arial"/>
          <w:sz w:val="24"/>
          <w:szCs w:val="24"/>
        </w:rPr>
        <w:t xml:space="preserve">19) </w:t>
      </w:r>
      <w:hyperlink w:history="1" r:id="rId8fhgdj4aq09juq1qj57ba">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w:t>
      </w:r>
      <w:hyperlink w:history="1" r:id="rId4eluefodjl6qnsxkby3k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от 28 июля 2017 года № 149 (Ведомости Жогорку Кенеша Кыргызской Республики, 2017 г., № 7-8, ст.751);</w:t>
      </w:r>
    </w:p>
    <w:p>
      <w:pPr>
        <w:spacing w:after="60"/>
        <w:ind w:firstLine="567"/>
        <w:jc w:val="both"/>
      </w:pPr>
      <w:r>
        <w:rPr>
          <w:rFonts w:ascii="Arial" w:cs="Arial" w:eastAsia="Arial" w:hAnsi="Arial"/>
          <w:sz w:val="24"/>
          <w:szCs w:val="24"/>
        </w:rPr>
        <w:t xml:space="preserve">20) </w:t>
      </w:r>
      <w:hyperlink w:history="1" r:id="rId0oltwa5-wj7djipsdtem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fqo-tug64aibbpit0w3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8 августа 2017 года № 172 (Ведомости Жогорку Кенеша Кыргызской Республики, 2017 г., № 7-8, ст.774);</w:t>
      </w:r>
    </w:p>
    <w:p>
      <w:pPr>
        <w:spacing w:after="60"/>
        <w:ind w:firstLine="567"/>
        <w:jc w:val="both"/>
      </w:pPr>
      <w:r>
        <w:rPr>
          <w:rFonts w:ascii="Arial" w:cs="Arial" w:eastAsia="Arial" w:hAnsi="Arial"/>
          <w:sz w:val="24"/>
          <w:szCs w:val="24"/>
        </w:rPr>
        <w:t xml:space="preserve">21) </w:t>
      </w:r>
      <w:hyperlink w:history="1" r:id="rIdjlfb83dlwqnhmo-hjpaq1">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конституционных законов Кыргызской Республики "О внесении изменений в </w:t>
      </w:r>
      <w:hyperlink w:history="1" r:id="rIded03y-zaaddeon5ve8kr5">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1 декабря 2017 года № 197 (2) (Ведомости Жогорку Кенеша Кыргызской Республики, 2017 г., № 12, ст.1013);</w:t>
      </w:r>
    </w:p>
    <w:p>
      <w:pPr>
        <w:spacing w:after="60"/>
        <w:ind w:firstLine="567"/>
        <w:jc w:val="both"/>
      </w:pPr>
      <w:r>
        <w:rPr>
          <w:rFonts w:ascii="Arial" w:cs="Arial" w:eastAsia="Arial" w:hAnsi="Arial"/>
          <w:sz w:val="24"/>
          <w:szCs w:val="24"/>
        </w:rPr>
        <w:t xml:space="preserve">22) </w:t>
      </w:r>
      <w:hyperlink w:history="1" r:id="rIdnbfnwnccxddg8fornq1b4">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деятельности органов местного самоуправления" от 8 августа 2019 года № 115 (Ведомости Жогорку Кенеша Кыргызской Республики, 2019 г., № 7-8, ст.503);</w:t>
      </w:r>
    </w:p>
    <w:p>
      <w:pPr>
        <w:spacing w:after="60"/>
        <w:ind w:firstLine="567"/>
        <w:jc w:val="both"/>
      </w:pPr>
      <w:r>
        <w:rPr>
          <w:rFonts w:ascii="Arial" w:cs="Arial" w:eastAsia="Arial" w:hAnsi="Arial"/>
          <w:sz w:val="24"/>
          <w:szCs w:val="24"/>
        </w:rPr>
        <w:t xml:space="preserve">23) </w:t>
      </w:r>
      <w:hyperlink w:history="1" r:id="rId42pncatonud-ta_-fcy2r">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"Эркин-Тоо" от 3 апреля 2020 года № 32).</w:t>
      </w:r>
    </w:p>
    <w:p>
      <w:pPr>
        <w:spacing w:after="60"/>
        <w:ind w:firstLine="567"/>
        <w:jc w:val="both"/>
      </w:pPr>
      <w:r>
        <w:rPr>
          <w:rFonts w:ascii="Arial" w:cs="Arial" w:eastAsia="Arial" w:hAnsi="Arial"/>
          <w:sz w:val="24"/>
          <w:szCs w:val="24"/>
        </w:rPr>
        <w:t xml:space="preserve">3. Кабинету Министров Кыргызской Республики не позднее трехмесячного срока принять необходимые меры для приведения законодательства Кыргызской Республики в соответствие с положениями настоящего Закона.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4dsomg320fxfyhwamjncw">
        <w:r>
          <w:rPr>
            <w:rFonts w:ascii="Arial" w:cs="Arial" w:eastAsia="Arial" w:hAnsi="Arial"/>
            <w:i/>
            <w:iCs/>
            <w:color w:val="1D4ED8"/>
            <w:sz w:val="24"/>
            <w:szCs w:val="24"/>
            <w:u w:val="single"/>
          </w:rPr>
          <w:t xml:space="preserve">19 апреля 2023года № 92</w:t>
        </w:r>
      </w:hyperlink>
      <w:r>
        <w:rPr>
          <w:rFonts w:ascii="Arial" w:cs="Arial" w:eastAsia="Arial" w:hAnsi="Arial"/>
          <w:i/>
          <w:iCs/>
          <w:sz w:val="24"/>
          <w:szCs w:val="24"/>
        </w:rPr>
        <w:t xml:space="preserve">, </w:t>
      </w:r>
      <w:hyperlink w:history="1" r:id="rIdm-orw4zvqdzb_jodtq6qn">
        <w:r>
          <w:rPr>
            <w:rFonts w:ascii="Arial" w:cs="Arial" w:eastAsia="Arial" w:hAnsi="Arial"/>
            <w:i/>
            <w:iCs/>
            <w:color w:val="1D4ED8"/>
            <w:sz w:val="24"/>
            <w:szCs w:val="24"/>
            <w:u w:val="single"/>
          </w:rPr>
          <w:t xml:space="preserve">18 декабря 2024года № 205</w:t>
        </w:r>
      </w:hyperlink>
      <w:r>
        <w:rPr>
          <w:rFonts w:ascii="Arial" w:cs="Arial" w:eastAsia="Arial" w:hAnsi="Arial"/>
          <w:sz w:val="24"/>
          <w:szCs w:val="24"/>
        </w:rPr>
        <w:t xml:space="preserve">,</w:t>
      </w:r>
      <w:hyperlink w:history="1" r:id="rIdlqt7re8trp97z-4dpnvms">
        <w:r>
          <w:rPr>
            <w:rFonts w:ascii="Arial" w:cs="Arial" w:eastAsia="Arial" w:hAnsi="Arial"/>
            <w:i/>
            <w:iCs/>
            <w:color w:val="1D4ED8"/>
            <w:sz w:val="24"/>
            <w:szCs w:val="24"/>
            <w:u w:val="single"/>
          </w:rPr>
          <w:t xml:space="preserve">14 января 2026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20 октября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o7gbutef9fjw1ekgmahi" Type="http://schemas.openxmlformats.org/officeDocument/2006/relationships/hyperlink" Target="http://kodeks.duckdns.org/document/112552" TargetMode="External"/><Relationship Id="rIdi2_pwzsrttwzrohjoabzd" Type="http://schemas.openxmlformats.org/officeDocument/2006/relationships/hyperlink" Target="http://kodeks.duckdns.org/document/112573" TargetMode="External"/><Relationship Id="rIdkxasoaa5uxx6ojq6dfami" Type="http://schemas.openxmlformats.org/officeDocument/2006/relationships/hyperlink" Target="http://kodeks.duckdns.org/document/230000474" TargetMode="External"/><Relationship Id="rIdzopaunpmao4uwercloajf" Type="http://schemas.openxmlformats.org/officeDocument/2006/relationships/hyperlink" Target="http://kodeks.duckdns.org/document/230011207" TargetMode="External"/><Relationship Id="rIdfnvpns878f92tybb6lksm" Type="http://schemas.openxmlformats.org/officeDocument/2006/relationships/hyperlink" Target="http://kodeks.duckdns.org/document/230020105" TargetMode="External"/><Relationship Id="rId1-rqkgwxqs_orfhfj-e3z" Type="http://schemas.openxmlformats.org/officeDocument/2006/relationships/hyperlink" Target="http://kodeks.duckdns.org/document/230029843" TargetMode="External"/><Relationship Id="rIdra6ta1zt_82eyypm-rs9e" Type="http://schemas.openxmlformats.org/officeDocument/2006/relationships/hyperlink" Target="http://kodeks.duckdns.org/document/230038374" TargetMode="External"/><Relationship Id="rIduu8ts3pagnidvo9g3dgrs" Type="http://schemas.openxmlformats.org/officeDocument/2006/relationships/hyperlink" Target="http://kodeks.duckdns.org/document/230046323" TargetMode="External"/><Relationship Id="rIdsfxxlbkag4frmzdcbg1tf" Type="http://schemas.openxmlformats.org/officeDocument/2006/relationships/hyperlink" Target="http://kodeks.duckdns.org/document/230046343" TargetMode="External"/><Relationship Id="rIdeiaowmibkgqimhev-gsiv" Type="http://schemas.openxmlformats.org/officeDocument/2006/relationships/hyperlink" Target="http://kodeks.duckdns.org/document/112213" TargetMode="External"/><Relationship Id="rIdljasjq_dvqlzbdvtym7qg" Type="http://schemas.openxmlformats.org/officeDocument/2006/relationships/hyperlink" Target="http://kodeks.duckdns.org/document/112573" TargetMode="External"/><Relationship Id="rIdinohbe-ulnvghmbmpuzhu" Type="http://schemas.openxmlformats.org/officeDocument/2006/relationships/hyperlink" Target="http://kodeks.duckdns.org/document/230020105" TargetMode="External"/><Relationship Id="rId1sx6rpytgeme12k2thson" Type="http://schemas.openxmlformats.org/officeDocument/2006/relationships/hyperlink" Target="http://kodeks.duckdns.org/document/112213" TargetMode="External"/><Relationship Id="rIduwrsmsjaa7abbtkpv4chh" Type="http://schemas.openxmlformats.org/officeDocument/2006/relationships/hyperlink" Target="http://kodeks.duckdns.org/document/112213" TargetMode="External"/><Relationship Id="rIdwn97eorti8vy0o2a9kxhc" Type="http://schemas.openxmlformats.org/officeDocument/2006/relationships/hyperlink" Target="http://kodeks.duckdns.org/document/112213" TargetMode="External"/><Relationship Id="rIdixq2q0ixapuurqdpgfc-g" Type="http://schemas.openxmlformats.org/officeDocument/2006/relationships/hyperlink" Target="http://kodeks.duckdns.org/document/112213" TargetMode="External"/><Relationship Id="rIdw6lk9jvdeipskxar20rbc" Type="http://schemas.openxmlformats.org/officeDocument/2006/relationships/hyperlink" Target="http://kodeks.duckdns.org/document/112213" TargetMode="External"/><Relationship Id="rId5190lak5twprhzqbgjrqn" Type="http://schemas.openxmlformats.org/officeDocument/2006/relationships/hyperlink" Target="http://kodeks.duckdns.org/document/112213" TargetMode="External"/><Relationship Id="rId73l0otnwz5miryctypj2o" Type="http://schemas.openxmlformats.org/officeDocument/2006/relationships/hyperlink" Target="http://kodeks.duckdns.org/document/112213" TargetMode="External"/><Relationship Id="rIdktolsfd66_rwtffvvhdei" Type="http://schemas.openxmlformats.org/officeDocument/2006/relationships/hyperlink" Target="http://kodeks.duckdns.org/document/112213" TargetMode="External"/><Relationship Id="rIdulno-eebbdz_ebohbj1vz" Type="http://schemas.openxmlformats.org/officeDocument/2006/relationships/hyperlink" Target="http://kodeks.duckdns.org/document/112213" TargetMode="External"/><Relationship Id="rIdjbaiyouokzjpoh4kqxh8q" Type="http://schemas.openxmlformats.org/officeDocument/2006/relationships/hyperlink" Target="http://kodeks.duckdns.org/document/112213" TargetMode="External"/><Relationship Id="rIdrczdl2pz5p1wbdt5afgsc" Type="http://schemas.openxmlformats.org/officeDocument/2006/relationships/hyperlink" Target="http://kodeks.duckdns.org/document/112213" TargetMode="External"/><Relationship Id="rIdr8ry8eppqdxvcrum3vjkc" Type="http://schemas.openxmlformats.org/officeDocument/2006/relationships/hyperlink" Target="http://kodeks.duckdns.org/document/230020105" TargetMode="External"/><Relationship Id="rIdcz5fugyeblr7wpjdajh3i" Type="http://schemas.openxmlformats.org/officeDocument/2006/relationships/hyperlink" Target="http://kodeks.duckdns.org/document/112213#st_79" TargetMode="External"/><Relationship Id="rIdiczcfbysn_nw1qwiibbkg" Type="http://schemas.openxmlformats.org/officeDocument/2006/relationships/hyperlink" Target="http://kodeks.duckdns.org/document/112213" TargetMode="External"/><Relationship Id="rIdcwfnnrezc0_9z781m5o2g" Type="http://schemas.openxmlformats.org/officeDocument/2006/relationships/hyperlink" Target="http://kodeks.duckdns.org/document/230038374" TargetMode="External"/><Relationship Id="rIdjaigfsujpr2shhh-bv1wc" Type="http://schemas.openxmlformats.org/officeDocument/2006/relationships/hyperlink" Target="http://kodeks.duckdns.org/document/112437#st_9" TargetMode="External"/><Relationship Id="rIdp3b4p1zeshshffb1jswdo" Type="http://schemas.openxmlformats.org/officeDocument/2006/relationships/hyperlink" Target="http://kodeks.duckdns.org/document/112437#g14" TargetMode="External"/><Relationship Id="rIdrhni11sbfrsoecvt2vvdt" Type="http://schemas.openxmlformats.org/officeDocument/2006/relationships/hyperlink" Target="http://kodeks.duckdns.org/document/112437#g15" TargetMode="External"/><Relationship Id="rIdwrqqgi6gb90sdwzvkmuj9" Type="http://schemas.openxmlformats.org/officeDocument/2006/relationships/hyperlink" Target="http://kodeks.duckdns.org/document/112213" TargetMode="External"/><Relationship Id="rId44u2ugvpoqanpfbsfuduy" Type="http://schemas.openxmlformats.org/officeDocument/2006/relationships/hyperlink" Target="http://kodeks.duckdns.org/document/112213" TargetMode="External"/><Relationship Id="rIdczm0vfsmtz0pybmrfo7ko" Type="http://schemas.openxmlformats.org/officeDocument/2006/relationships/hyperlink" Target="http://kodeks.duckdns.org/document/112437#st_30" TargetMode="External"/><Relationship Id="rIddsixnkxxcnmxapjmam_ap" Type="http://schemas.openxmlformats.org/officeDocument/2006/relationships/hyperlink" Target="http://kodeks.duckdns.org/document/112213" TargetMode="External"/><Relationship Id="rId9m4dff77ahqhy8itmmhbm" Type="http://schemas.openxmlformats.org/officeDocument/2006/relationships/hyperlink" Target="http://kodeks.duckdns.org/document/230020105" TargetMode="External"/><Relationship Id="rIdt_xn4mg9prbcy2hhod6l5" Type="http://schemas.openxmlformats.org/officeDocument/2006/relationships/hyperlink" Target="http://kodeks.duckdns.org/document/230020105" TargetMode="External"/><Relationship Id="rIdgpeo8xsviv2xf4mstfkpa" Type="http://schemas.openxmlformats.org/officeDocument/2006/relationships/hyperlink" Target="http://kodeks.duckdns.org/document/112437#g14" TargetMode="External"/><Relationship Id="rIdznrubixojt_ubyeng9bqi" Type="http://schemas.openxmlformats.org/officeDocument/2006/relationships/hyperlink" Target="http://kodeks.duckdns.org/document/112437#g15" TargetMode="External"/><Relationship Id="rIdsfze0zlkrkwysmhjqbnz-" Type="http://schemas.openxmlformats.org/officeDocument/2006/relationships/hyperlink" Target="http://kodeks.duckdns.org/document/112437#st_142" TargetMode="External"/><Relationship Id="rIdiss8jdb5zuoaqo4v2ib21" Type="http://schemas.openxmlformats.org/officeDocument/2006/relationships/hyperlink" Target="http://kodeks.duckdns.org/document/230020105" TargetMode="External"/><Relationship Id="rId_9pdgxlmpiqmjyp9rxuem" Type="http://schemas.openxmlformats.org/officeDocument/2006/relationships/hyperlink" Target="http://kodeks.duckdns.org/document/230038374" TargetMode="External"/><Relationship Id="rIdfmtkt4uuhmbksmkzassa1" Type="http://schemas.openxmlformats.org/officeDocument/2006/relationships/hyperlink" Target="http://kodeks.duckdns.org/document/111338" TargetMode="External"/><Relationship Id="rIdu0wnb2agz65baq8qz7n5_" Type="http://schemas.openxmlformats.org/officeDocument/2006/relationships/hyperlink" Target="http://kodeks.duckdns.org/document/230020105" TargetMode="External"/><Relationship Id="rIddeyt6itzm1yidrkz2rho7" Type="http://schemas.openxmlformats.org/officeDocument/2006/relationships/hyperlink" Target="http://kodeks.duckdns.org/document/112437#st_9" TargetMode="External"/><Relationship Id="rIdkqvri7sqzettkx3bqvm3w" Type="http://schemas.openxmlformats.org/officeDocument/2006/relationships/hyperlink" Target="http://kodeks.duckdns.org/document/230020105" TargetMode="External"/><Relationship Id="rIdexmcxh8zdkclaevbhumlr" Type="http://schemas.openxmlformats.org/officeDocument/2006/relationships/hyperlink" Target="http://kodeks.duckdns.org/document/230020105" TargetMode="External"/><Relationship Id="rId77-orfi8zxi57-cgpe4ue" Type="http://schemas.openxmlformats.org/officeDocument/2006/relationships/hyperlink" Target="http://kodeks.duckdns.org/document/112437#g29" TargetMode="External"/><Relationship Id="rIdirgg-2mlgk9baox-qo0cf" Type="http://schemas.openxmlformats.org/officeDocument/2006/relationships/hyperlink" Target="http://kodeks.duckdns.org/document/112437#st_3" TargetMode="External"/><Relationship Id="rId5qs73nmyrpwyn2-v7-2v-" Type="http://schemas.openxmlformats.org/officeDocument/2006/relationships/hyperlink" Target="http://kodeks.duckdns.org/document/230020105" TargetMode="External"/><Relationship Id="rIdaguqxwgphg5m2hjfxuf5s" Type="http://schemas.openxmlformats.org/officeDocument/2006/relationships/hyperlink" Target="http://kodeks.duckdns.org/document/230046323" TargetMode="External"/><Relationship Id="rId-4w-um2qf_sadrqjpmntp" Type="http://schemas.openxmlformats.org/officeDocument/2006/relationships/hyperlink" Target="http://kodeks.duckdns.org/document/112437#st_44" TargetMode="External"/><Relationship Id="rId11mnx6uantgj3lcvxevad" Type="http://schemas.openxmlformats.org/officeDocument/2006/relationships/hyperlink" Target="http://kodeks.duckdns.org/document/112437#st_46" TargetMode="External"/><Relationship Id="rIdmgvgvpm6q65bslhhsayej" Type="http://schemas.openxmlformats.org/officeDocument/2006/relationships/hyperlink" Target="http://kodeks.duckdns.org/document/112437#st_44" TargetMode="External"/><Relationship Id="rIdhquic3iiy9tz7kqlaou0q" Type="http://schemas.openxmlformats.org/officeDocument/2006/relationships/hyperlink" Target="http://kodeks.duckdns.org/document/112437#st_46" TargetMode="External"/><Relationship Id="rIdbcroe7lp-nvw_c9ptbzgc" Type="http://schemas.openxmlformats.org/officeDocument/2006/relationships/hyperlink" Target="http://kodeks.duckdns.org/document/112437#st_49" TargetMode="External"/><Relationship Id="rIdzqx_c_awfurjd8nlarzua" Type="http://schemas.openxmlformats.org/officeDocument/2006/relationships/hyperlink" Target="http://kodeks.duckdns.org/document/112437#st_54" TargetMode="External"/><Relationship Id="rIdnvwefd8c0ax00azpcqkhx" Type="http://schemas.openxmlformats.org/officeDocument/2006/relationships/hyperlink" Target="http://kodeks.duckdns.org/document/230020105" TargetMode="External"/><Relationship Id="rIdnhmcbgeszv82uefp_v2cs" Type="http://schemas.openxmlformats.org/officeDocument/2006/relationships/hyperlink" Target="http://kodeks.duckdns.org/document/230046323" TargetMode="External"/><Relationship Id="rIdybrvyavefpa5nqwh8l8gs" Type="http://schemas.openxmlformats.org/officeDocument/2006/relationships/hyperlink" Target="http://kodeks.duckdns.org/document/112437#st_54" TargetMode="External"/><Relationship Id="rIdeek4gzvuqzh0f4gp4oblm" Type="http://schemas.openxmlformats.org/officeDocument/2006/relationships/hyperlink" Target="http://kodeks.duckdns.org/document/230020105" TargetMode="External"/><Relationship Id="rId3rgyi1ryf1n5tjnec_nuv" Type="http://schemas.openxmlformats.org/officeDocument/2006/relationships/hyperlink" Target="http://kodeks.duckdns.org/document/230046323" TargetMode="External"/><Relationship Id="rId1sabriuhuzphp__xnfwdo" Type="http://schemas.openxmlformats.org/officeDocument/2006/relationships/hyperlink" Target="http://kodeks.duckdns.org/document/230046323" TargetMode="External"/><Relationship Id="rIdkrajmuoscntluidjfkjtl" Type="http://schemas.openxmlformats.org/officeDocument/2006/relationships/hyperlink" Target="http://kodeks.duckdns.org/document/112213" TargetMode="External"/><Relationship Id="rIdmu7cg-gztckl8zzcpcf2y" Type="http://schemas.openxmlformats.org/officeDocument/2006/relationships/hyperlink" Target="http://kodeks.duckdns.org/document/112213" TargetMode="External"/><Relationship Id="rIdrdjax6gyq3mokioirk0so" Type="http://schemas.openxmlformats.org/officeDocument/2006/relationships/hyperlink" Target="http://kodeks.duckdns.org/document/112437#st_76" TargetMode="External"/><Relationship Id="rIdyln27sqpxruoba7g33t7x" Type="http://schemas.openxmlformats.org/officeDocument/2006/relationships/hyperlink" Target="http://kodeks.duckdns.org/document/230020105" TargetMode="External"/><Relationship Id="rIdmkq-hzsx4_zodw3g3jerg" Type="http://schemas.openxmlformats.org/officeDocument/2006/relationships/hyperlink" Target="http://kodeks.duckdns.org/document/112213" TargetMode="External"/><Relationship Id="rIdvhj9e9dv7fjvnny6dw4uz" Type="http://schemas.openxmlformats.org/officeDocument/2006/relationships/hyperlink" Target="http://kodeks.duckdns.org/document/230020105" TargetMode="External"/><Relationship Id="rIdupekmlnjwie3ri1ym7oow" Type="http://schemas.openxmlformats.org/officeDocument/2006/relationships/hyperlink" Target="http://kodeks.duckdns.org/document/112573" TargetMode="External"/><Relationship Id="rIdzrwqmikb1p7hqhmpgmakw" Type="http://schemas.openxmlformats.org/officeDocument/2006/relationships/hyperlink" Target="http://kodeks.duckdns.org/document/112573" TargetMode="External"/><Relationship Id="rIdt3gregsxez7ppmzqc5pdx" Type="http://schemas.openxmlformats.org/officeDocument/2006/relationships/hyperlink" Target="http://kodeks.duckdns.org/document/230046323" TargetMode="External"/><Relationship Id="rIdmjyciqlx9f-tj8hxbuxv6" Type="http://schemas.openxmlformats.org/officeDocument/2006/relationships/hyperlink" Target="http://kodeks.duckdns.org/document/230020105" TargetMode="External"/><Relationship Id="rIdbqqtw2lwn7i-v6d3kdwwp" Type="http://schemas.openxmlformats.org/officeDocument/2006/relationships/hyperlink" Target="http://kodeks.duckdns.org/document/112213#st_79" TargetMode="External"/><Relationship Id="rIdx7mtsbskg66bm_l4ekhzh" Type="http://schemas.openxmlformats.org/officeDocument/2006/relationships/hyperlink" Target="http://kodeks.duckdns.org/document/112437#st_49" TargetMode="External"/><Relationship Id="rIdcxc3qedtnl2mj2ghxcldt" Type="http://schemas.openxmlformats.org/officeDocument/2006/relationships/hyperlink" Target="http://kodeks.duckdns.org/document/112213" TargetMode="External"/><Relationship Id="rIdks0j0-9teo9ymfrxs6ivl" Type="http://schemas.openxmlformats.org/officeDocument/2006/relationships/hyperlink" Target="http://kodeks.duckdns.org/document/112213" TargetMode="External"/><Relationship Id="rIded_abhz2lvz7ou8ebbsar" Type="http://schemas.openxmlformats.org/officeDocument/2006/relationships/hyperlink" Target="http://kodeks.duckdns.org/document/112213#st_116" TargetMode="External"/><Relationship Id="rIdjxksvhahd79m3rlbr8uh4" Type="http://schemas.openxmlformats.org/officeDocument/2006/relationships/hyperlink" Target="http://kodeks.duckdns.org/document/112213" TargetMode="External"/><Relationship Id="rId38-0qdvxql363zt8vzmpt" Type="http://schemas.openxmlformats.org/officeDocument/2006/relationships/hyperlink" Target="http://kodeks.duckdns.org/document/112213" TargetMode="External"/><Relationship Id="rIdnsmk67hquhwxjsbfg6ec-" Type="http://schemas.openxmlformats.org/officeDocument/2006/relationships/hyperlink" Target="http://kodeks.duckdns.org/document/112213" TargetMode="External"/><Relationship Id="rIdstaecywnmqn1udsg1q1nn" Type="http://schemas.openxmlformats.org/officeDocument/2006/relationships/hyperlink" Target="http://kodeks.duckdns.org/document/112213" TargetMode="External"/><Relationship Id="rIdzl04xoq07owadm1w5swko" Type="http://schemas.openxmlformats.org/officeDocument/2006/relationships/hyperlink" Target="http://kodeks.duckdns.org/document/112213" TargetMode="External"/><Relationship Id="rId3azfs1kdr5ujknodb-3va" Type="http://schemas.openxmlformats.org/officeDocument/2006/relationships/hyperlink" Target="http://kodeks.duckdns.org/document/112213" TargetMode="External"/><Relationship Id="rIdjxf2dmvuwzadzpjo9pjea" Type="http://schemas.openxmlformats.org/officeDocument/2006/relationships/hyperlink" Target="http://kodeks.duckdns.org/document/112573" TargetMode="External"/><Relationship Id="rId6tumhd4g5kj21xe_lvhxi" Type="http://schemas.openxmlformats.org/officeDocument/2006/relationships/hyperlink" Target="http://kodeks.duckdns.org/document/112573" TargetMode="External"/><Relationship Id="rIdsrqzd4kvw2gn9gufxupqw" Type="http://schemas.openxmlformats.org/officeDocument/2006/relationships/hyperlink" Target="http://kodeks.duckdns.org/document/230020105" TargetMode="External"/><Relationship Id="rId_lebbfxojtbazjahauovb" Type="http://schemas.openxmlformats.org/officeDocument/2006/relationships/hyperlink" Target="http://kodeks.duckdns.org/document/112437#r3" TargetMode="External"/><Relationship Id="rIdh5ivf7scmyd9aocdprbyj" Type="http://schemas.openxmlformats.org/officeDocument/2006/relationships/hyperlink" Target="http://kodeks.duckdns.org/document/111338" TargetMode="External"/><Relationship Id="rIdzy-nvzmxcmx92xd7sdbqx" Type="http://schemas.openxmlformats.org/officeDocument/2006/relationships/hyperlink" Target="http://kodeks.duckdns.org/document/230020105" TargetMode="External"/><Relationship Id="rId4hop28fhdsi7htuvdmc6g" Type="http://schemas.openxmlformats.org/officeDocument/2006/relationships/hyperlink" Target="http://kodeks.duckdns.org/document/112552" TargetMode="External"/><Relationship Id="rId_m021vx1hjsw5tt5hihhq" Type="http://schemas.openxmlformats.org/officeDocument/2006/relationships/hyperlink" Target="http://kodeks.duckdns.org/document/230011207" TargetMode="External"/><Relationship Id="rIdd2sw0qxg9ixj-fjxye5si" Type="http://schemas.openxmlformats.org/officeDocument/2006/relationships/hyperlink" Target="http://kodeks.duckdns.org/document/111338" TargetMode="External"/><Relationship Id="rIdbg4anerlmfqwjzg0jsbvs" Type="http://schemas.openxmlformats.org/officeDocument/2006/relationships/hyperlink" Target="http://kodeks.duckdns.org/document/112213" TargetMode="External"/><Relationship Id="rIdfhjhm6ftb1bipngfliujn" Type="http://schemas.openxmlformats.org/officeDocument/2006/relationships/hyperlink" Target="http://kodeks.duckdns.org/document/112437#st_35" TargetMode="External"/><Relationship Id="rIdckpi8znuld89wgn71ying" Type="http://schemas.openxmlformats.org/officeDocument/2006/relationships/hyperlink" Target="http://kodeks.duckdns.org/document/230020105" TargetMode="External"/><Relationship Id="rIdvk4epdygri_lzkybbdr6q" Type="http://schemas.openxmlformats.org/officeDocument/2006/relationships/hyperlink" Target="http://kodeks.duckdns.org/document/112437#st_89" TargetMode="External"/><Relationship Id="rIdjxhpchpvlls4qdvnpyoyv" Type="http://schemas.openxmlformats.org/officeDocument/2006/relationships/hyperlink" Target="http://kodeks.duckdns.org/document/112573" TargetMode="External"/><Relationship Id="rId2zcmxpqd__tfotpeyl-ye" Type="http://schemas.openxmlformats.org/officeDocument/2006/relationships/hyperlink" Target="http://kodeks.duckdns.org/document/112573" TargetMode="External"/><Relationship Id="rIdccwtxkqkbd9dycoimcg9p" Type="http://schemas.openxmlformats.org/officeDocument/2006/relationships/hyperlink" Target="http://kodeks.duckdns.org/document/112213" TargetMode="External"/><Relationship Id="rIdgu2iugtk2bdkmc2c_cttn" Type="http://schemas.openxmlformats.org/officeDocument/2006/relationships/hyperlink" Target="http://kodeks.duckdns.org/document/112573" TargetMode="External"/><Relationship Id="rIdg30mxe7dsivr01cedpxda" Type="http://schemas.openxmlformats.org/officeDocument/2006/relationships/hyperlink" Target="http://kodeks.duckdns.org/document/112573" TargetMode="External"/><Relationship Id="rIdzfkhkswzr-fc9__dwoc4q" Type="http://schemas.openxmlformats.org/officeDocument/2006/relationships/hyperlink" Target="http://kodeks.duckdns.org/document/230020105" TargetMode="External"/><Relationship Id="rIdo-quimkn3ghlfxpldzuhr" Type="http://schemas.openxmlformats.org/officeDocument/2006/relationships/hyperlink" Target="http://kodeks.duckdns.org/document/230020105" TargetMode="External"/><Relationship Id="rIdg3r3alswqbc24qze3cike" Type="http://schemas.openxmlformats.org/officeDocument/2006/relationships/hyperlink" Target="http://kodeks.duckdns.org/document/230020105" TargetMode="External"/><Relationship Id="rId4hhocjxydetmqr_nnzaot" Type="http://schemas.openxmlformats.org/officeDocument/2006/relationships/hyperlink" Target="http://kodeks.duckdns.org/document/112437#st_31" TargetMode="External"/><Relationship Id="rIdlevypkthgmj_avu53xucd" Type="http://schemas.openxmlformats.org/officeDocument/2006/relationships/hyperlink" Target="http://kodeks.duckdns.org/document/112213" TargetMode="External"/><Relationship Id="rIdrid_l-d13anteldsuvkyg" Type="http://schemas.openxmlformats.org/officeDocument/2006/relationships/hyperlink" Target="http://kodeks.duckdns.org/document/230020105" TargetMode="External"/><Relationship Id="rIdr4c0lnp6oxqgd36jsdwco" Type="http://schemas.openxmlformats.org/officeDocument/2006/relationships/hyperlink" Target="http://kodeks.duckdns.org/document/230020105" TargetMode="External"/><Relationship Id="rIdf1wxdfa1_ueit1wcf19li" Type="http://schemas.openxmlformats.org/officeDocument/2006/relationships/hyperlink" Target="http://kodeks.duckdns.org/document/230046343" TargetMode="External"/><Relationship Id="rIdsmkzzthk-7u-t1jzknfzf" Type="http://schemas.openxmlformats.org/officeDocument/2006/relationships/hyperlink" Target="http://kodeks.duckdns.org/document/230046343" TargetMode="External"/><Relationship Id="rId7t7kds2vutmts5-pv5c-w" Type="http://schemas.openxmlformats.org/officeDocument/2006/relationships/hyperlink" Target="http://kodeks.duckdns.org/document/112213" TargetMode="External"/><Relationship Id="rIdg6lgzodz93ftoetoiq6s2" Type="http://schemas.openxmlformats.org/officeDocument/2006/relationships/hyperlink" Target="http://kodeks.duckdns.org/document/203704" TargetMode="External"/><Relationship Id="rIdif0xqcbn1thx7dkcbjh8v" Type="http://schemas.openxmlformats.org/officeDocument/2006/relationships/hyperlink" Target="http://kodeks.duckdns.org/document/112213" TargetMode="External"/><Relationship Id="rIduqc8ovqxt7fycjyxqs0we" Type="http://schemas.openxmlformats.org/officeDocument/2006/relationships/hyperlink" Target="http://kodeks.duckdns.org/document/112213" TargetMode="External"/><Relationship Id="rIdeflypnw1dbpfql3mct8ao" Type="http://schemas.openxmlformats.org/officeDocument/2006/relationships/hyperlink" Target="http://kodeks.duckdns.org/document/112437#st_134" TargetMode="External"/><Relationship Id="rIduk7fbqql8w-_znl7fjhla" Type="http://schemas.openxmlformats.org/officeDocument/2006/relationships/hyperlink" Target="http://kodeks.duckdns.org/document/112306" TargetMode="External"/><Relationship Id="rIdpntyds5ixubtvlslyun1o" Type="http://schemas.openxmlformats.org/officeDocument/2006/relationships/hyperlink" Target="http://kodeks.duckdns.org/document/230020105" TargetMode="External"/><Relationship Id="rIdbptdhauz6vovseph4gg7e" Type="http://schemas.openxmlformats.org/officeDocument/2006/relationships/hyperlink" Target="http://kodeks.duckdns.org/document/230020105" TargetMode="External"/><Relationship Id="rIdb4ddc9daljyoouzrm5--g" Type="http://schemas.openxmlformats.org/officeDocument/2006/relationships/hyperlink" Target="http://kodeks.duckdns.org/document/230029843" TargetMode="External"/><Relationship Id="rIdx7awa0z4x3uf7csmbpsjv" Type="http://schemas.openxmlformats.org/officeDocument/2006/relationships/hyperlink" Target="http://kodeks.duckdns.org/document/230000474" TargetMode="External"/><Relationship Id="rIdedlmfgyg5yahvrdnznc7u" Type="http://schemas.openxmlformats.org/officeDocument/2006/relationships/hyperlink" Target="http://kodeks.duckdns.org/document/230000474" TargetMode="External"/><Relationship Id="rIdjxdm0mbqab6dnvrlxgwdc" Type="http://schemas.openxmlformats.org/officeDocument/2006/relationships/hyperlink" Target="http://kodeks.duckdns.org/document/230020105" TargetMode="External"/><Relationship Id="rIdsd6nvovlhn2gso1iejvjj" Type="http://schemas.openxmlformats.org/officeDocument/2006/relationships/hyperlink" Target="http://kodeks.duckdns.org/document/230020105" TargetMode="External"/><Relationship Id="rIdsypbm7ekhxj3nk2af0qui" Type="http://schemas.openxmlformats.org/officeDocument/2006/relationships/hyperlink" Target="http://kodeks.duckdns.org/document/230020105" TargetMode="External"/><Relationship Id="rId9hsb-le8e1hre9t1--bzp" Type="http://schemas.openxmlformats.org/officeDocument/2006/relationships/hyperlink" Target="http://kodeks.duckdns.org/document/230020105" TargetMode="External"/><Relationship Id="rIdguye2ullluhahddb3tlg0" Type="http://schemas.openxmlformats.org/officeDocument/2006/relationships/hyperlink" Target="http://kodeks.duckdns.org/document/230020105" TargetMode="External"/><Relationship Id="rIdi79l0tcn41yjqil2rzj1w" Type="http://schemas.openxmlformats.org/officeDocument/2006/relationships/hyperlink" Target="http://kodeks.duckdns.org/document/112573" TargetMode="External"/><Relationship Id="rIdeccc-5w0iib-3yo9l6xbf" Type="http://schemas.openxmlformats.org/officeDocument/2006/relationships/hyperlink" Target="http://kodeks.duckdns.org/document/111338" TargetMode="External"/><Relationship Id="rIdin0jnimwu4fgwustb-5gx" Type="http://schemas.openxmlformats.org/officeDocument/2006/relationships/hyperlink" Target="http://kodeks.duckdns.org/document/230046323" TargetMode="External"/><Relationship Id="rIdslneqwao63p_8rkzsx8rt" Type="http://schemas.openxmlformats.org/officeDocument/2006/relationships/hyperlink" Target="http://kodeks.duckdns.org/document/112573#st_83" TargetMode="External"/><Relationship Id="rId8hr7chz34v5gb8_h87veh" Type="http://schemas.openxmlformats.org/officeDocument/2006/relationships/hyperlink" Target="http://kodeks.duckdns.org/document/112573#st_90" TargetMode="External"/><Relationship Id="rIdjy3_dlfj7zhxl0f79f2gw" Type="http://schemas.openxmlformats.org/officeDocument/2006/relationships/hyperlink" Target="http://kodeks.duckdns.org/document/112573#st_83" TargetMode="External"/><Relationship Id="rIdvcgrb4p7cf1cqbxenwwjm" Type="http://schemas.openxmlformats.org/officeDocument/2006/relationships/hyperlink" Target="http://kodeks.duckdns.org/document/203166" TargetMode="External"/><Relationship Id="rIdsn2outkgcb2ngdnbcayds" Type="http://schemas.openxmlformats.org/officeDocument/2006/relationships/hyperlink" Target="http://kodeks.duckdns.org/document/203640" TargetMode="External"/><Relationship Id="rIdwav7wxdyujywukye6mwkn" Type="http://schemas.openxmlformats.org/officeDocument/2006/relationships/hyperlink" Target="http://kodeks.duckdns.org/document/203166" TargetMode="External"/><Relationship Id="rIdouddihomw8ha3nfkczpd9" Type="http://schemas.openxmlformats.org/officeDocument/2006/relationships/hyperlink" Target="http://kodeks.duckdns.org/document/203682" TargetMode="External"/><Relationship Id="rIdifk5igtr48tsdfwsyrf-a" Type="http://schemas.openxmlformats.org/officeDocument/2006/relationships/hyperlink" Target="http://kodeks.duckdns.org/document/203166" TargetMode="External"/><Relationship Id="rId71z_mg0ohaykpetm9azxs" Type="http://schemas.openxmlformats.org/officeDocument/2006/relationships/hyperlink" Target="http://kodeks.duckdns.org/document/203705#st_7" TargetMode="External"/><Relationship Id="rIdccmjpldq0em2pxwmwudcf" Type="http://schemas.openxmlformats.org/officeDocument/2006/relationships/hyperlink" Target="http://kodeks.duckdns.org/document/203941" TargetMode="External"/><Relationship Id="rIdgipvvry-oyg8j7ddgffrz" Type="http://schemas.openxmlformats.org/officeDocument/2006/relationships/hyperlink" Target="http://kodeks.duckdns.org/document/203166" TargetMode="External"/><Relationship Id="rIdyegqnmypniwa6pdxow-wk" Type="http://schemas.openxmlformats.org/officeDocument/2006/relationships/hyperlink" Target="http://kodeks.duckdns.org/document/205056" TargetMode="External"/><Relationship Id="rIda9rtqs8n821yazjgy7ivr" Type="http://schemas.openxmlformats.org/officeDocument/2006/relationships/hyperlink" Target="http://kodeks.duckdns.org/document/203166" TargetMode="External"/><Relationship Id="rIdcerwozsuks9xuyb1liefc" Type="http://schemas.openxmlformats.org/officeDocument/2006/relationships/hyperlink" Target="http://kodeks.duckdns.org/document/205075" TargetMode="External"/><Relationship Id="rIde3l4alfr1f8phocvjippz" Type="http://schemas.openxmlformats.org/officeDocument/2006/relationships/hyperlink" Target="http://kodeks.duckdns.org/document/203166" TargetMode="External"/><Relationship Id="rIdwbcss9jnrnulczwacgra5" Type="http://schemas.openxmlformats.org/officeDocument/2006/relationships/hyperlink" Target="http://kodeks.duckdns.org/document/205096#st_2" TargetMode="External"/><Relationship Id="rIdumlvz2xotiyd9ikg3hy-c" Type="http://schemas.openxmlformats.org/officeDocument/2006/relationships/hyperlink" Target="http://kodeks.duckdns.org/document/205252#st_2" TargetMode="External"/><Relationship Id="rIdayqicmxhgxhbcgdocpozu" Type="http://schemas.openxmlformats.org/officeDocument/2006/relationships/hyperlink" Target="http://kodeks.duckdns.org/document/205257#st_4" TargetMode="External"/><Relationship Id="rIdgjh4ethraxsrcjvmgx2kq" Type="http://schemas.openxmlformats.org/officeDocument/2006/relationships/hyperlink" Target="http://kodeks.duckdns.org/document/205261" TargetMode="External"/><Relationship Id="rId-kfo9hlpjfqo-m8ije48v" Type="http://schemas.openxmlformats.org/officeDocument/2006/relationships/hyperlink" Target="http://kodeks.duckdns.org/document/203166" TargetMode="External"/><Relationship Id="rIdn2_fysa7i07yzq0bsirot" Type="http://schemas.openxmlformats.org/officeDocument/2006/relationships/hyperlink" Target="http://kodeks.duckdns.org/document/205350" TargetMode="External"/><Relationship Id="rIda_tk_-ekdq1935uhpxsoe" Type="http://schemas.openxmlformats.org/officeDocument/2006/relationships/hyperlink" Target="http://kodeks.duckdns.org/document/203166" TargetMode="External"/><Relationship Id="rIdhp2cz-xitc8bdv9aa2r8q" Type="http://schemas.openxmlformats.org/officeDocument/2006/relationships/hyperlink" Target="http://kodeks.duckdns.org/document/111124#st_1" TargetMode="External"/><Relationship Id="rIdtnnnocj79cnhsfuox6bzc" Type="http://schemas.openxmlformats.org/officeDocument/2006/relationships/hyperlink" Target="http://kodeks.duckdns.org/document/111151" TargetMode="External"/><Relationship Id="rIdogifssoss1hgrw220untu" Type="http://schemas.openxmlformats.org/officeDocument/2006/relationships/hyperlink" Target="http://kodeks.duckdns.org/document/203166" TargetMode="External"/><Relationship Id="rIdope0jz-wgikqc-mrlkegf" Type="http://schemas.openxmlformats.org/officeDocument/2006/relationships/hyperlink" Target="http://kodeks.duckdns.org/document/111281#st_1" TargetMode="External"/><Relationship Id="rIdmpafy4qarzvdafm3j3sy7" Type="http://schemas.openxmlformats.org/officeDocument/2006/relationships/hyperlink" Target="http://kodeks.duckdns.org/document/203166" TargetMode="External"/><Relationship Id="rIdjcs4b595u2sfgtc_sz8mi" Type="http://schemas.openxmlformats.org/officeDocument/2006/relationships/hyperlink" Target="http://kodeks.duckdns.org/document/1032" TargetMode="External"/><Relationship Id="rIdaz3aig90lmacseobd4fpq" Type="http://schemas.openxmlformats.org/officeDocument/2006/relationships/hyperlink" Target="http://kodeks.duckdns.org/document/111321#st_2" TargetMode="External"/><Relationship Id="rId9_pqwmaolvo9nfjdqhdw1" Type="http://schemas.openxmlformats.org/officeDocument/2006/relationships/hyperlink" Target="http://kodeks.duckdns.org/document/132" TargetMode="External"/><Relationship Id="rIdujraakgazigxayq2_nzt1" Type="http://schemas.openxmlformats.org/officeDocument/2006/relationships/hyperlink" Target="http://kodeks.duckdns.org/document/203166" TargetMode="External"/><Relationship Id="rId5s58r0v4i9nbt2hcrnzx_" Type="http://schemas.openxmlformats.org/officeDocument/2006/relationships/hyperlink" Target="http://kodeks.duckdns.org/document/111608" TargetMode="External"/><Relationship Id="rId0pnqdppilbxzzmrzfshsd" Type="http://schemas.openxmlformats.org/officeDocument/2006/relationships/hyperlink" Target="http://kodeks.duckdns.org/document/111430#st_4" TargetMode="External"/><Relationship Id="rIdh_iuhiwu-242lhsgeih88" Type="http://schemas.openxmlformats.org/officeDocument/2006/relationships/hyperlink" Target="http://kodeks.duckdns.org/document/111644#st_2" TargetMode="External"/><Relationship Id="rIdrxcdkm6dkdjwsv5iyxuix" Type="http://schemas.openxmlformats.org/officeDocument/2006/relationships/hyperlink" Target="http://kodeks.duckdns.org/document/202591" TargetMode="External"/><Relationship Id="rId4arpsorda5dcm_ylzaidj" Type="http://schemas.openxmlformats.org/officeDocument/2006/relationships/hyperlink" Target="http://kodeks.duckdns.org/document/203166" TargetMode="External"/><Relationship Id="rId8fhgdj4aq09juq1qj57ba" Type="http://schemas.openxmlformats.org/officeDocument/2006/relationships/hyperlink" Target="http://kodeks.duckdns.org/document/111656#st_6" TargetMode="External"/><Relationship Id="rId4eluefodjl6qnsxkby3kn" Type="http://schemas.openxmlformats.org/officeDocument/2006/relationships/hyperlink" Target="http://kodeks.duckdns.org/document/111654" TargetMode="External"/><Relationship Id="rId0oltwa5-wj7djipsdtem4" Type="http://schemas.openxmlformats.org/officeDocument/2006/relationships/hyperlink" Target="http://kodeks.duckdns.org/document/111679" TargetMode="External"/><Relationship Id="rIdfqo-tug64aibbpit0w3au" Type="http://schemas.openxmlformats.org/officeDocument/2006/relationships/hyperlink" Target="http://kodeks.duckdns.org/document/203166" TargetMode="External"/><Relationship Id="rIdjlfb83dlwqnhmo-hjpaq1" Type="http://schemas.openxmlformats.org/officeDocument/2006/relationships/hyperlink" Target="http://kodeks.duckdns.org/document/111706#st_7" TargetMode="External"/><Relationship Id="rIded03y-zaaddeon5ve8kr5" Type="http://schemas.openxmlformats.org/officeDocument/2006/relationships/hyperlink" Target="http://kodeks.duckdns.org/document/111149" TargetMode="External"/><Relationship Id="rIdnbfnwnccxddg8fornq1b4" Type="http://schemas.openxmlformats.org/officeDocument/2006/relationships/hyperlink" Target="http://kodeks.duckdns.org/document/111962#st_6" TargetMode="External"/><Relationship Id="rId42pncatonud-ta_-fcy2r" Type="http://schemas.openxmlformats.org/officeDocument/2006/relationships/hyperlink" Target="http://kodeks.duckdns.org/document/112023#st_8" TargetMode="External"/><Relationship Id="rId4dsomg320fxfyhwamjncw" Type="http://schemas.openxmlformats.org/officeDocument/2006/relationships/hyperlink" Target="http://kodeks.duckdns.org/document/112573" TargetMode="External"/><Relationship Id="rIdm-orw4zvqdzb_jodtq6qn" Type="http://schemas.openxmlformats.org/officeDocument/2006/relationships/hyperlink" Target="http://kodeks.duckdns.org/document/230020105" TargetMode="External"/><Relationship Id="rIdlqt7re8trp97z-4dpnvms" Type="http://schemas.openxmlformats.org/officeDocument/2006/relationships/hyperlink" Target="http://kodeks.duckdns.org/document/230038374" TargetMode="External"/><Relationship Id="rId7" Type="http://schemas.openxmlformats.org/officeDocument/2006/relationships/image" Target="media/93bec1c1538034512fe33c1434ae0ea86b639d33.png"/><Relationship Id="rId1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2026-09-23T07:48:24.447Z</dcterms:created>
  <dcterms:modified xsi:type="dcterms:W3CDTF">2026-09-23T07:48:24.447Z</dcterms:modified>
</cp:coreProperties>
</file>

<file path=docProps/custom.xml><?xml version="1.0" encoding="utf-8"?>
<Properties xmlns="http://schemas.openxmlformats.org/officeDocument/2006/custom-properties" xmlns:vt="http://schemas.openxmlformats.org/officeDocument/2006/docPropsVTypes"/>
</file>