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2022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обеспечения обороноспособности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grusphmlzocevhfxe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oz8p-v0sgqqsepfxvl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lwwjacxegydsw4wqj3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военно-транспортная обязанность - составная часть мобилизационной подготовки и мобилизации в Кыргызской Республике, которая устанавливается для своевременного, полноценного обеспечения транспортными средствами и имуществом Вооруженных Сил и других воинских (специальных) формирований Кыргызской Республики при объявлении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мобилизация - комплекс мероприятий по переводу Вооруженных Сил и других воинских (специальных) формирований Кыргызской Республики на организацию и состав военного времени, а экономики Кыргызской Республики, государственных органов, органов местного самоуправления, юридических лиц независимо от форм собственности, территории Кыргызской Республики - на работу по условиям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мобилизационная подготовка - комплекс мероприятий, проводимых в мирное время по подготовке экономики Кыргызской Республики, государственных органов, органов местного самоуправления, юридических лиц независимо от форм собственности, Вооруженных Сил и других воинских (специальных) формирований Кыргызской Республики, а также территории Кыргызской Республики для обеспечения защиты государства от вооруженного нападения и удовлетворения первоочередных потребностей государства и нужд населения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мобилизационная подготовка экономики - комплекс мероприятий, проводимых в мирное время, по заблаговременной подготовке экономики в целях удовлетворения потребностей Вооруженных Сил, нужд государства и населения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мобилизационная подготовка Вооруженных Сил и других воинских (специальных) формирований - система мероприятий, осуществляемых в мирное и военное время и направленных на обеспечение высокого уровня постоянной боевой готовности органов управления, войск, сил и местных органов военного управления, мобилизационных ресурсов и запасов к планомерному и организованному мобилизационному развертыванию в установленные сроки и в любых условиях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мобилизационные ресурсы - людские, транспортные и материальные ресурсы, которые государство может использовать для мобилизационного развертывания Вооруженных Сил и других воинских (специальных) формирований Кыргызской Республики для устойчивого обеспечения проведения мобилизации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мобилизационные мощности - производственные площади, технологическое оборудование, инженерно-техническая и иная документация, предназначенные для выполнения мобилизационных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мобилизационный резерв - запас людских, транспортных ресурсов и материальных ценностей по ограниченной номенклатуре, являющийся составной частью государственного материального резерва, необходимый для выполнения мобилизационного заказа при мобилизации, военном положении и в военное время и не используемый организациями, имеющими мобилизационный заказ, в текущей производственной деятельности, а также материально-технические средства для Вооруженных Сил и других воинских (специальных) формирований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мобилизационное задание - задание государственным органам и юридическим лицам независимо от форм собственности на выполнение мероприятий, направленных на решение задач по обеспечению устойчивого функционирования государства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мобилизационный заказ - государственный заказ юридическим лицам независимо от форм собственности на производство товаров (работ, услуг) определенной номенклатуры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мобилизационный план - государственный документ, определяющий содержание, объем, порядок и сроки проведения мероприятий по переводу экономики страны, государственных органов, органов местного самоуправления, юридических лиц независимо от форм собственности на режим деятельности в условиях военного времени, а также переводу Вооруженных Сил и других воинских (специальных) формирований на организацию и состав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мобилизационные органы - штатные подразделения или в зависимости от объема работ специально назначенные работники в государственных органах, местных государственных администрациях, организациях и на предприятиях (независимо от форм собственности), имеющих мобилизационные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мобилизационная готовность - состояние Вооруженных Сил и других воинских (специальных) формирований, организаций или учреждений, которое характеризует их способность организованно, в установленные сроки, скрытно осуществить мобилизационное развертывание до штатов и потребностей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мобилизационное развертывание - составная часть приведения Вооруженных Сил в боеспособное состояние и создания необходимых соединений, частей и учреждений для выполнения боевых задач и проведения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отмобилизование - комплекс мероприятий по переводу органов управления, соединений, частей и учреждений Вооруженных Сил и других воинских (специальных) формирований на организацию и состав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страховой запас - создаваемые по решению государственных органов объекты мобилизационного назначения, мобилизационные мощности, законсервированные и неиспользуемые в текущем производстве все виды мобилизационных запасов (резервов) и другое имущество мобилизационного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добровольческий резервный отряд - временное боевое формирование из числа граждан Кыргызской Республики неограниченной возрастной категории, формируемое в период непосредственной угрозы, военной агрессии, при возникновении вооруженного конфликта (военных инцидентов, военных акций и других военных столкновений с использованием вооружения и военной техники) без объявления мобилизации, состояния войны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резервные формирования - создаются в мирное и военное время для решения задач территориальной обороны, охраны и обороны отдельных участков государственной границы в период непосредственной угрозы, военной агрессии, при возникновении вооруженного конфликта (военных инцидентов, военных акций и других военных столкновений с использованием вооружения и военной техники) без объявления мобилизации, состояния войны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специальные формирования - это формирования, создаваемые для наращивания штатной численности министерств, ведомств, организаций, учреждений различного уровня, местных государственных администраций, органов местного самоуправления, а также организации проведения и обеспечения выполнения мероприятий, предусмотренных при объявлении мобилизации, введения режимов чрезвычайного, военного положения, преодоления кризисных (чрезвычайных) ситуаций и их последствий, а также перевода экономики на работу в условиях военного времени и других случаях, определяемых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mgd1a5o128vkbrtsfh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b-e0ehqdf0yahbzcp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являясь Главнокомандующим Вооруженными Силами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всеобщую или частичную мобилизацию;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состояние войны в случае агрессии или непосредственной угрозы агрессии в отношении Кыргызской Республики и незамедлительно вносит этот вопрос на рассмотрение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схему мобилизационного развертывания Вооруженных Сил и других воинских (специальных) формирований, планы мобилизационной подготовки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руководство мобилизационной подготовкой экономики Кыргызской Республики и обеспечивает проведение в Кыргызской Республике единой государственной политики в области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цели и задачи мобилизационной подготовки и мобилизации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переговоры и подписывает международные договоры о сотрудничестве в области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полномочия органов исполнительной власти в области мобилизационной подготовки и мобилизации, руководит их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согласованное функционирование и взаимодействие органов государственной власти в области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контроль при объявлении мобилизации за проведением мероприятий по переводу Вооруженных Сил Кыргызской Республики или их частей на организацию и состав военного времени, а также развертыванию специальных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области мобилизационной подготовки и мобилизации в соответствии с Конституцией Кыргызской Республики, законодательством Кыргызской Республики об обороне, воинской обязанности граждан, военной и альтернативной службах, военном положении.";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mtop_mm5eywzedjax0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разработку плана мобилизационного развертывания Вооруженных Сил Кыргызской Республики и других воинских (специальных) формирований, организует разработку мобилизационных планов экономики Кыргызской Республики в интересах обеспечения жизнедеятельности населения, отмобилизования Вооруженных Сил Кыргызской Республики и других воинских (специальных) формирований, устанавливает порядок обеспечения заказов (заданий) материально-технических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порядок заключения договоров (контрактов) на выполнение юридическими лицами независимо от форм собственности заказов (заданий) на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и источники финансирования мероприятий, связанных с мобилизационной подготовкой и мобилизацией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предложения об ассигнованиях на мобилизационную подготовку из республиканского бюджета и о предоставлении экономических и других льгот юридическим лицам независимо от форм собственности, выполняющим работы по мобилизационной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разработку проектов нормативных правовых актов, подлежащих введению в действие с объявлением мобилизации и введением военного положения, а также по вопросам мобилизационной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выполнение обязательств, содержащихся в международных договорах, вступивших в силу в соответствии с законодательством Кыргызской Республики, о сотрудничестве в области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разработку мобилизационных планов экономики Кыргызской Республики в интересах обеспечения жизнедеятельности населения, отмобилизования Вооруженных Сил Кыргызской Республики и других воинских (специальных) формирований, устанавливает порядок обеспечения заказов (заданий) материально-техническими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заключении международных договоров по вопросам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научное и методическое обеспечение мобилизационной подготовки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решения по вопросам мобилизационной подготовки и мобилизации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повышение квалификации работников мобилизационных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контроль за мобилизационной подготовкой, устанавливает порядок соответствующей статистической отчетности, оценивает уровень мобилизационной готовности Кыргызской Республики и ежегодно докладывает об этом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при объявлении мобилизации выполнение решений о переводе экономики Кыргызской Республики на работу в условиях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порядок и организует проведение работы по бронированию в период мобилизации и в военное время руководителей, специалистов, квалифицированных рабочих и служащих из числа военнообязанных граждан за органами государственной власти, местного самоуправления и юридическими лицами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проведение военно-экономических и командно-штабных учений (тренировок) по мобилизационному развертыванию и выполнению мобилизационных мероприятий в экономике Кыргызской Республики, Вооруженных Силах Кыргызской Республики и других воинских (специальных)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 порядок накопления, освежения и использования материальных средств в мобилизационном, государственном резервах и государственном неснижаемом запасе;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порядок создания, сохранения и использования страхового фонда документации на изделия вооружения и военной техники, важнейшую гражданскую продукцию, а также проектную документацию на объекты повышенного риска, системы жизнеобеспечения населения и объекты, являющиеся национальным достоянием.";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1bhepekt_-yoanz3y0d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предоставляют в соответствии с законодательством Кыргызской Республики в период мобилизации и военное время в целях обеспечения обороны страны и безопасности государства здания, сооружения, транспортные средства и другое имущество, находящиеся в их собственности, с возмещением государством понесенных ими убытков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период мобилизации и военное время предоставляют транспортные средства и имущество, приписанные к Вооруженным Силам и другим воинским (специальным) формированиям Кыргызской Республики, в пункты и сроки, установленные мобилизационными нарядами соответствующих военных комиссариатов;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сообщают в соответствующие военные комиссариаты о передаче, продаже, утрате или выходе из строя по техническим и другим причинам принадлежавших им транспортных средств, определенных мобилизационными нарядами военных комиссариатов для передачи Вооруженным Силам и другим воинским формированиям Кыргызской Республики, в порядке исполнения военно-транспортной обязанности при объявлении мобилизации и в военное время.";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"законодательством Кыргызской Республики" заменить словами "уголовным законодательством Кыргызской Республики и 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 - владельцы транспортных средств вправе обжаловать неправомерные решения и действия (бездействие) должностных лиц местных органов военного управления, связанные с исполнением ими военно-транспортной обязанности, в гражданско-процессуальном, административном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1otnzefwdbm0krz0np6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 и 2 слово "специальных формирований" заменить словами "других воинских (специальных) формирований";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Должностные лица государственных органов, органов местного самоуправления, юридических лиц независимо от форм собственности, а также граждане несут ответственность за нарушение требований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yewvbse234fq91b1q5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организации, координации и контроля за проведением в мирное время мероприятий по мобилизационной подготовке создаются (назначаются):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аппаратов управления государственных органов - самостоятельные мобилизационные органы (отделы, отделения, 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Вооруженных Сил, и других воинских (специальных) формирований государственных органов, в которых законом предусмотрена военная служба - органы военного управления (главные управления, управления, отделы, отделения);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предприятиях, имеющих мобилизационные заказы (задания) - самостоятельные мобилизационные органы (подразделения или отдельные работники);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- работники по ведению воинского учета и мобилизационной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штатный состав, функции, права и обязанности мобилизационных органов определяются исходя из характера выполняемых задач и объема заказов (заданий) и утверждаются руководителями государственных органов, исполнительных органов местного самоуправления и предприятий, в которых создаются эти мобилизационные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мобилизационных органах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wgi-c1atwcq_ju5z5i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"специальных формирований при мобилизации" заменить словами "других воинских (специальных) формирований Кыргызской Республики при объявлении мобилизации и в военное время";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после слов "распространяется на" дополнить словами "государственные органы,";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3 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</w:t>
      </w:r>
      <w:hyperlink w:history="1" r:id="rIden6ygag0vzhldhw1rz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g9ogxteioke4zsajwcm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"специальных формирований" заменить словами "других воинских (специальных) формирований, в том числе в добровольческие отряды";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_gzmpdx9ognfn-vgxa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"специальных формирований" заменить словами "других воинских (специальных) формирований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r35dfalnztayljotr8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"специальные формирования" заменить словами "другие воинские (специальные)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"специальных формирований" заменить словами "других воинских (специальных) формирований";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2 </w:t>
      </w:r>
      <w:hyperlink w:history="1" r:id="rIdyu6-cp7fwha2fkc7kpa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7j6omjlnz0mnogohg8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oxljuhzrtlsu0sn9pg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в резервных формированиях.";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на добровольной основе в резервных формированиях, отрядах, а также других воинских формированиях;";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et2bddhqlnqjrq6lyj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xwahkesqbhjo5hksqv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7spbuoaakdu2n-8lcl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22-1</w:t>
        </w:r>
      </w:hyperlink>
      <w:r>
        <w:rPr>
          <w:rFonts w:ascii="Arial" w:cs="Arial" w:eastAsia="Arial" w:hAnsi="Arial"/>
          <w:sz w:val="24"/>
          <w:szCs w:val="24"/>
        </w:rPr>
        <w:t xml:space="preserve">. Призыв граждан в резервные формирования, а также призыв на добровольной основе в добровольческие резервные формирования, отряды и другие воинские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Призыв граждан в резервные формирования, добровольческие резервные отряды и другие воинские формирования в период непосредственной угрозы, военной агрессии, при возникновении вооруженного конфликта (военных инцидентов, военных акций и других военных столкновений с использованием вооружения и военной техники) может осуществляться на добровольной основе без объявления мобилизации, а также с объявлением мобилизации, состояния войны и военного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Призыву в резервные формирования и другие воинские формирования подлежат граждане в возрасте от 18 до 60 лет. Призыву на добровольной основе в добровольческие резервные отряды подлежат граждане, которым ко дню призыва исполнилось восемнадцать лет, при этом предельный возраст не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Гражданам, призванным в резервные формирования, добровольческие резервные отряды и другие воинские формирования, денежное довольствие выплачивается по нормам, установленным для военнослужащих контрактной службы,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 вправе на добровольной основе встать на учет в органах местного военного управления в качестве кандидата в резервные формирования, добровольческие резервные отряды и другие воинские 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создания и функционирования резервных формирований, добровольческих резервных отрядов, порядок их применения, а также порядок прохождения гражданами службы в резервных формированиях и добровольческих резервных отрядах, порядок оплаты и правовой статус,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nc-dic-mmpw7gtfo7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"тридцати пяти" заменить словом "сорока";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"от тридцати шести до сорока пяти" заменить словами "от сорока одного до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"от сорока шести до пятидесяти" заменить словами "до пятидесяти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Предельный возраст пребывания в запасе военнообязанных офицерского состава составляет: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5"/>
        <w:gridCol w:w="2194"/>
        <w:gridCol w:w="2194"/>
        <w:gridCol w:w="2194"/>
      </w:tblGrid>
      <w:tr>
        <w:tc>
          <w:tcPr>
            <w:tcW w:type="dxa" w:w="35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Воинские звания</w:t>
            </w:r>
          </w:p>
        </w:tc>
        <w:tc>
          <w:tcPr>
            <w:tcW w:type="dxa" w:w="65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Предельный возраст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1 разряда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2 разряда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3 разряда</w:t>
            </w:r>
          </w:p>
        </w:tc>
      </w:tr>
      <w:tr>
        <w:tc>
          <w:tcPr>
            <w:tcW w:type="dxa" w:w="3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офицерский состав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офицерский состав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офицерский состав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шестой, седьмой части 1 </w:t>
      </w:r>
      <w:hyperlink w:history="1" r:id="rIdt1ua56wzrcnpc1ban9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наличии на учете до 500 военнообязанных и призывников - один работник по ведению воинского учета и мобилизационной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501 и выше военнообязанных и призывников - два работника по ведению воинского учета и мобилизационной подготовки.".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twjcx3mbcxk5ff8xh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седьмую </w:t>
      </w:r>
      <w:hyperlink w:history="1" r:id="rIdv7ji9spltvoyxfm6fk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"Решением Кабинета Министров Кыргызской Республики для отдельных категорий граждан и граждан, проживающих на территориях с особым статусом (правовым режимом), могут устанавливаться иные права и сроки на право приобретения охотничьего оружия с нарезным стволом.".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2ariiistbyg3m6zjsa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bk6fnvwhj9wehlhys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после слов "Местные государственные администрации" дополнить словами "и органы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вносить в Кабинет Министров Кыргызской Республики, уполномоченный государственный орган, ведающий вопросами обороны, предложения по улучшению организации гражданской защиты и территориальной обороны;".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wtt7gwr0jhcauo9qx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zn7ky4snutdozoiph1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"25) ведение воинского учета, содействие в организации призыва на воинскую службу, в резервные формирования, добровольческие резервные отряды и мобилизационной подготовке.";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части 6 </w:t>
      </w:r>
      <w:hyperlink w:history="1" r:id="rIddzdi8ogl9bnuu6vj76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-n3ku56vzca8hmnju9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(Ведомости Жогорку Кенеша Кыргызской Республики, 2013 г., № 7, ст.884)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fptgdceqyntfqnr5ts-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"государственной целостности и безопасности Кыргызской Республики" заменить словами "территориальной целостности, национальной безопасности Кыргызской Республики, полномочий в сфере обороны, охраны государственной границы и отношений, касающихся воинской обязанности".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-414uckvi6botqued88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w0yuoeyd2dlgtae88e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 "охраны окружающей среды" дополнить словом ", обороны";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 решение задач по обеспечению мероприятий территориальной обороны и гражданской защиты на своей территории.".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2022 года №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20-</w:t>
      </w:r>
      <w:r>
        <w:rPr>
          <w:rFonts w:ascii="Arial" w:cs="Arial" w:eastAsia="Arial" w:hAnsi="Arial"/>
          <w:sz w:val="24"/>
          <w:szCs w:val="24"/>
        </w:rPr>
        <w:t xml:space="preserve">декабры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rusphmlzocevhfxe7ib" Type="http://schemas.openxmlformats.org/officeDocument/2006/relationships/hyperlink" Target="http://kodeks.duckdns.org/document/132" TargetMode="External"/><Relationship Id="rIdwoz8p-v0sgqqsepfxvlr2" Type="http://schemas.openxmlformats.org/officeDocument/2006/relationships/hyperlink" Target="http://kodeks.duckdns.org/document/132#st_1" TargetMode="External"/><Relationship Id="rId-lwwjacxegydsw4wqj3fu" Type="http://schemas.openxmlformats.org/officeDocument/2006/relationships/hyperlink" Target="http://kodeks.duckdns.org/document/112451#st_1" TargetMode="External"/><Relationship Id="rIdemgd1a5o128vkbrtsfh7v" Type="http://schemas.openxmlformats.org/officeDocument/2006/relationships/hyperlink" Target="http://kodeks.duckdns.org/document/132#st_4" TargetMode="External"/><Relationship Id="rIdab-e0ehqdf0yahbzcpx0o" Type="http://schemas.openxmlformats.org/officeDocument/2006/relationships/hyperlink" Target="http://kodeks.duckdns.org/document/112451#st_4" TargetMode="External"/><Relationship Id="rIdsmtop_mm5eywzedjax0l-" Type="http://schemas.openxmlformats.org/officeDocument/2006/relationships/hyperlink" Target="http://kodeks.duckdns.org/document/132#st_6" TargetMode="External"/><Relationship Id="rId1bhepekt_-yoanz3y0dnn" Type="http://schemas.openxmlformats.org/officeDocument/2006/relationships/hyperlink" Target="http://kodeks.duckdns.org/document/132#st_10" TargetMode="External"/><Relationship Id="rId1otnzefwdbm0krz0np6wo" Type="http://schemas.openxmlformats.org/officeDocument/2006/relationships/hyperlink" Target="http://kodeks.duckdns.org/document/132#st_11" TargetMode="External"/><Relationship Id="rIdyewvbse234fq91b1q5byw" Type="http://schemas.openxmlformats.org/officeDocument/2006/relationships/hyperlink" Target="http://kodeks.duckdns.org/document/132#st_12" TargetMode="External"/><Relationship Id="rIdwgi-c1atwcq_ju5z5inyy" Type="http://schemas.openxmlformats.org/officeDocument/2006/relationships/hyperlink" Target="http://kodeks.duckdns.org/document/132#st_13" TargetMode="External"/><Relationship Id="rIden6ygag0vzhldhw1rzhdj" Type="http://schemas.openxmlformats.org/officeDocument/2006/relationships/hyperlink" Target="http://kodeks.duckdns.org/document/132#st_14" TargetMode="External"/><Relationship Id="rIdg9ogxteioke4zsajwcm4e" Type="http://schemas.openxmlformats.org/officeDocument/2006/relationships/hyperlink" Target="http://kodeks.duckdns.org/document/132#st_18" TargetMode="External"/><Relationship Id="rId_gzmpdx9ognfn-vgxafwe" Type="http://schemas.openxmlformats.org/officeDocument/2006/relationships/hyperlink" Target="http://kodeks.duckdns.org/document/132#st_21" TargetMode="External"/><Relationship Id="rIdr35dfalnztayljotr8amk" Type="http://schemas.openxmlformats.org/officeDocument/2006/relationships/hyperlink" Target="http://kodeks.duckdns.org/document/132#st_22" TargetMode="External"/><Relationship Id="rIdyu6-cp7fwha2fkc7kpav5" Type="http://schemas.openxmlformats.org/officeDocument/2006/relationships/hyperlink" Target="http://kodeks.duckdns.org/document/132#st_24" TargetMode="External"/><Relationship Id="rIdk7j6omjlnz0mnogohg8lm" Type="http://schemas.openxmlformats.org/officeDocument/2006/relationships/hyperlink" Target="http://kodeks.duckdns.org/document/202536" TargetMode="External"/><Relationship Id="rIdooxljuhzrtlsu0sn9pggw" Type="http://schemas.openxmlformats.org/officeDocument/2006/relationships/hyperlink" Target="http://kodeks.duckdns.org/document/202536#st_3" TargetMode="External"/><Relationship Id="rIdtet2bddhqlnqjrq6lyj8l" Type="http://schemas.openxmlformats.org/officeDocument/2006/relationships/hyperlink" Target="http://kodeks.duckdns.org/document/202536#g4" TargetMode="External"/><Relationship Id="rIdxwahkesqbhjo5hksqvmvo" Type="http://schemas.openxmlformats.org/officeDocument/2006/relationships/hyperlink" Target="http://kodeks.duckdns.org/document/202536#st_22-1" TargetMode="External"/><Relationship Id="rIdj7spbuoaakdu2n-8lcl3o" Type="http://schemas.openxmlformats.org/officeDocument/2006/relationships/hyperlink" Target="http://kodeks.duckdns.org/document/202536#st_22-1" TargetMode="External"/><Relationship Id="rIdonc-dic-mmpw7gtfo7fks" Type="http://schemas.openxmlformats.org/officeDocument/2006/relationships/hyperlink" Target="http://kodeks.duckdns.org/document/202536#st_36" TargetMode="External"/><Relationship Id="rIdt1ua56wzrcnpc1ban9ewk" Type="http://schemas.openxmlformats.org/officeDocument/2006/relationships/hyperlink" Target="http://kodeks.duckdns.org/document/202536#st_41" TargetMode="External"/><Relationship Id="rIdltwjcx3mbcxk5ff8xhh_i" Type="http://schemas.openxmlformats.org/officeDocument/2006/relationships/hyperlink" Target="http://kodeks.duckdns.org/document/214" TargetMode="External"/><Relationship Id="rIdv7ji9spltvoyxfm6fkpiy" Type="http://schemas.openxmlformats.org/officeDocument/2006/relationships/hyperlink" Target="http://kodeks.duckdns.org/document/214#st_15" TargetMode="External"/><Relationship Id="rId82ariiistbyg3m6zjsa9b" Type="http://schemas.openxmlformats.org/officeDocument/2006/relationships/hyperlink" Target="http://kodeks.duckdns.org/document/202668" TargetMode="External"/><Relationship Id="rId8vbk6fnvwhj9wehlhys14" Type="http://schemas.openxmlformats.org/officeDocument/2006/relationships/hyperlink" Target="http://kodeks.duckdns.org/document/202668#st_16" TargetMode="External"/><Relationship Id="rIdbwtt7gwr0jhcauo9qxgcj" Type="http://schemas.openxmlformats.org/officeDocument/2006/relationships/hyperlink" Target="http://kodeks.duckdns.org/document/112302" TargetMode="External"/><Relationship Id="rIdzn7ky4snutdozoiph1zlm" Type="http://schemas.openxmlformats.org/officeDocument/2006/relationships/hyperlink" Target="http://kodeks.duckdns.org/document/112302#st_27" TargetMode="External"/><Relationship Id="rIddzdi8ogl9bnuu6vj76c3q" Type="http://schemas.openxmlformats.org/officeDocument/2006/relationships/hyperlink" Target="http://kodeks.duckdns.org/document/112302#st_29" TargetMode="External"/><Relationship Id="rIdp-n3ku56vzca8hmnju9dp" Type="http://schemas.openxmlformats.org/officeDocument/2006/relationships/hyperlink" Target="http://kodeks.duckdns.org/document/203935" TargetMode="External"/><Relationship Id="rIdfptgdceqyntfqnr5ts-im" Type="http://schemas.openxmlformats.org/officeDocument/2006/relationships/hyperlink" Target="http://kodeks.duckdns.org/document/203935#st_3" TargetMode="External"/><Relationship Id="rId-414uckvi6botqued88li" Type="http://schemas.openxmlformats.org/officeDocument/2006/relationships/hyperlink" Target="http://kodeks.duckdns.org/document/111338" TargetMode="External"/><Relationship Id="rIdw0yuoeyd2dlgtae88ekfl" Type="http://schemas.openxmlformats.org/officeDocument/2006/relationships/hyperlink" Target="http://kodeks.duckdns.org/document/111338#st_51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2026-09-22T23:36:37.032Z</dcterms:created>
  <dcterms:modified xsi:type="dcterms:W3CDTF">2026-09-22T23:36:37.032Z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