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февраля 2023 года № 34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защите государственных секретов Кыргызской Республики"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jkgxbnkh-ybpp-d26z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защите государственных секретов Кыргызской Республики" (Ведомости Жогорку Кенеша Кыргызской Республики, 2017 г., № 12, ст.1026)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пункт 1 части 1 </w:t>
      </w:r>
      <w:hyperlink w:history="1" r:id="rId0ra0pxpgyqtdq7aiwjdm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уполномоченный государственный орган в сфере обеспечения национальной безопасности (далее - уполномоченный государственный орган);";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2zr1ruxtvrhdoytoz25f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части 1 и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Государственное регулирование и управление в сфере защиты государственных секретов осуществляются Кабинетом Министров Кыргызской Республики, Координационным советом, уполномоченным государственным органом.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Кабинет Министров Кыргызской Республики в рамках регулирования вопросов защиты государственных секретов осуществляет следующие полномочия: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разрабатывает и осуществляет общую политику в сфере защиты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обеспечивает исполнение законов и других нормативных правовых актов Кыргызской Республики, а также осуществляет руководство государственными органами, органами местного самоуправления и организациями в вопросах защиты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определяет порядок организации, функционирования, финансирования и материально-технического обеспечения работы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утверждает Перечень государственных органов, органов местного самоуправления и организаций, наделенных полномочиями по отнесению сведений к государственным секретам;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утверждает Инструкцию по обеспечению режима секретности в Кыргызской Республике;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утверждает порядок отнесения государственных органов, органов местного самоуправления и организаций к категории особо важных и режимных объектов, их функционирования, а также утверждает перечень территорий, временно закрытых для посещения иностранными гражданами и лицами без гражданства;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устанавливает порядок разработки ведомственных перечней сведений, подлежащих засекречиванию;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утверждает Инструкцию по шифровальной службе в Кыргызской Республике, определяет порядок применения и использования средств защиты информации, в том числе средств криптографической защиты информации в информационно-телекоммуникационных системах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устанавливает порядок определения размера ущерба в результате разглашения секретной информации;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заключает международные договоры о совместном использовании и охране секретной информации, осуществляет контроль за передачей ее носителей другим государствам;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образует Координационный совет с участием заинтересованных государственных органов в целях осуществления контроля и организации работы по защите государственных секретов;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осуществляет иные полномочия по вопросам защиты государственных секретов в соответствии с законодательством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2 части 3 слово "Правительству" заменить словами "Кабинету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в части 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ведающий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пункте 5 </w:t>
      </w:r>
      <w:hyperlink w:history="1" r:id="rId55pozv7dsswuhwlequo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lasmj50hzqplavggaris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части 6 </w:t>
      </w:r>
      <w:hyperlink w:history="1" r:id="rIdywrbwd9kdeb1tqf0si9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ouoxqkpkfqqygusoipdh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пункте 8 </w:t>
      </w:r>
      <w:hyperlink w:history="1" r:id="rIdeuzekeyrwdgh2charzd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gumnc12llyutymfaepvz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части 1 слова ", ведающим вопросами национальной безопасности"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3gyemiwjyoz6snhol-i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16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nf48sppofvjepbi_v9a8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16</w:t>
        </w:r>
      </w:hyperlink>
      <w:r>
        <w:rPr>
          <w:rFonts w:ascii="Arial" w:cs="Arial" w:eastAsia="Arial" w:hAnsi="Arial"/>
          <w:sz w:val="24"/>
          <w:szCs w:val="24"/>
        </w:rPr>
        <w:t xml:space="preserve">. Особый порядок допуска к государственным секретам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период исполнения своих полномочий и должностных обязанностей к государственным секретам без согласования с уполномоченным государственным органом и без проведения проверочных мероприятий допускаются: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лица, занимающие отдельные политические государственные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Президент Кыргызской Республики, Торага Жогорку Кенеша Кыргызской Республики, Председатель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депутаты Жогорку Кенеша Кыргызской Республики и члены Кабинета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руководитель Аппарата Жогорку Кенеша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руководитель государственного органа, находящегося в ведении Президента Кыргызской Республики, руководитель административного ведомства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секретарь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заместитель Председателя Совета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Государственный секретарь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лица, занимающие отдельные специальные государственные должности: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председатель, заместитель председателя, судья Верховного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председатель, заместитель председателя, судья Конституционного суда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председатель, заместитель председателя, судья местного суда;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Генеральный прокурор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председатель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е) председатель Центральной комиссии по выборам и проведению референдумов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ж) председатель Счетной палаты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з) Акыйкатчы (Омбудсмен)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и) начальник Генерального штаба Вооруженных сил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адвокаты, участвующие в качестве защитников или представителей в уголовном судопроизводстве по делам, содержащим сведения, составляющие государственные секреты, допускаются к таким сведениям, с уведомлением уполномоченного государственного органа, без проведения проверочных мероприятий.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Лица, указанные в подпунктах "б", "в", "г", "д", "е", "ж", пункта 1 и в пункте 2 части 1 настоящей статьи, предупреждаются о неразглашении государственных секретов, ставших им известными в связи с исполнением ими своих полномочий, и о привлечении к ответственности в случае их разглашения, о чем у них отбирается соответствующее обязательство. У лиц, указанных в пункте 3 части 1 настоящей статьи, отбирается обязательство о неразглашении сведений, составляющих государственные секреты, в порядке, установленном уголовно-процессуальным законодательством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Сохранность государственных секретов в таких случаях также гарантируется путем установления ответственности указанных лиц уголовным законодательством и законодательством о правонарушениях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пункте 3 </w:t>
      </w:r>
      <w:hyperlink w:history="1" r:id="rId5gkohkdbpgcmgxxwnxmk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в пункте 4 части 1 </w:t>
      </w:r>
      <w:hyperlink w:history="1" r:id="rId9fjbkkwcxatlhz5dlk3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ведающим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в пункте 3 части 2 </w:t>
      </w:r>
      <w:hyperlink w:history="1" r:id="rIdejkmqndxkzeihligf7l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19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в части 1 </w:t>
      </w:r>
      <w:hyperlink w:history="1" r:id="rIdh6_ibzpvavkxeftyolm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в </w:t>
      </w:r>
      <w:hyperlink w:history="1" r:id="rIdyboqh_tibtfkooujatwv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21: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слово "(лицензии)"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в </w:t>
      </w:r>
      <w:hyperlink w:history="1" r:id="rIdtt5odldwpwukw6sba4a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22: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абзаце первом слова ", ведающим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абзаце втором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в </w:t>
      </w:r>
      <w:hyperlink w:history="1" r:id="rIdnijsxmikdt2utupz8as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23</w:t>
        </w:r>
      </w:hyperlink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в </w:t>
      </w:r>
      <w:r>
        <w:rPr>
          <w:rFonts w:ascii="Arial" w:cs="Arial" w:eastAsia="Arial" w:hAnsi="Arial"/>
          <w:sz w:val="24"/>
          <w:szCs w:val="24"/>
        </w:rPr>
        <w:t xml:space="preserve">статье 24</w:t>
      </w:r>
      <w:r>
        <w:rPr>
          <w:rFonts w:ascii="Arial" w:cs="Arial" w:eastAsia="Arial" w:hAnsi="Arial"/>
          <w:sz w:val="24"/>
          <w:szCs w:val="24"/>
        </w:rPr>
        <w:t xml:space="preserve">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в </w:t>
      </w:r>
      <w:hyperlink w:history="1" r:id="rIdy3yutt4o5bj6rh4lwps6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25:</w:t>
        </w:r>
      </w:hyperlink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части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слова ", ведающим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слово "Правительством" заменить словами "Кабинетом Министров";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части 2 слова ", ведающий вопросами национальной безопасности,"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в абзаце втором </w:t>
      </w:r>
      <w:hyperlink w:history="1" r:id="rIddhuzndcqa6jfo_0sxu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административной, дисциплинарной ответственности" заменить словами "ответственности и ответственности за правонарушение";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в части 3 </w:t>
      </w:r>
      <w:hyperlink w:history="1" r:id="rIdgafpw8ntzh4etghndke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29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"Правительству Кыргызской Республики в шестимесячный срок" заменить словами "Кабинету Министров Кыргызской Республики".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21 февраля 2023 года № 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11 января 2023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pvtzlnfa3qpigg_qv6o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dalil.kg/document/112508</w:t>
      </w:r>
    </w:hyperlink>
  </w:p>
  <w:p>
    <w:pPr>
      <w:spacing w:after="0" w:before="40"/>
      <w:jc w:val="center"/>
    </w:pPr>
    <w:hyperlink w:history="1" r:id="rIdb57k0blhqumhvs-erqxf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jkgxbnkh-ybpp-d26ztg" Type="http://schemas.openxmlformats.org/officeDocument/2006/relationships/hyperlink" Target="https://dalil.kg/document/111719" TargetMode="External"/><Relationship Id="rId0ra0pxpgyqtdq7aiwjdms" Type="http://schemas.openxmlformats.org/officeDocument/2006/relationships/hyperlink" Target="https://dalil.kg/document/111719#st_4" TargetMode="External"/><Relationship Id="rId2zr1ruxtvrhdoytoz25fg" Type="http://schemas.openxmlformats.org/officeDocument/2006/relationships/hyperlink" Target="https://dalil.kg/document/111719#st_5" TargetMode="External"/><Relationship Id="rId55pozv7dsswuhwlequoqx" Type="http://schemas.openxmlformats.org/officeDocument/2006/relationships/hyperlink" Target="https://dalil.kg/document/111719#st_6" TargetMode="External"/><Relationship Id="rIdlasmj50hzqplavggaris4" Type="http://schemas.openxmlformats.org/officeDocument/2006/relationships/hyperlink" Target="https://dalil.kg/document/111719#st_7" TargetMode="External"/><Relationship Id="rIdywrbwd9kdeb1tqf0si9zx" Type="http://schemas.openxmlformats.org/officeDocument/2006/relationships/hyperlink" Target="https://dalil.kg/document/111719#st_9" TargetMode="External"/><Relationship Id="rIdouoxqkpkfqqygusoipdh6" Type="http://schemas.openxmlformats.org/officeDocument/2006/relationships/hyperlink" Target="https://dalil.kg/document/111719#st_10" TargetMode="External"/><Relationship Id="rIdeuzekeyrwdgh2charzd7y" Type="http://schemas.openxmlformats.org/officeDocument/2006/relationships/hyperlink" Target="https://dalil.kg/document/111719#st_13" TargetMode="External"/><Relationship Id="rIdgumnc12llyutymfaepvza" Type="http://schemas.openxmlformats.org/officeDocument/2006/relationships/hyperlink" Target="https://dalil.kg/document/111719#st_15" TargetMode="External"/><Relationship Id="rId3gyemiwjyoz6snhol-ijp" Type="http://schemas.openxmlformats.org/officeDocument/2006/relationships/hyperlink" Target="https://dalil.kg/document/111719#st_16" TargetMode="External"/><Relationship Id="rIdnf48sppofvjepbi_v9a8m" Type="http://schemas.openxmlformats.org/officeDocument/2006/relationships/hyperlink" Target="https://dalil.kg/document/111719#st_16" TargetMode="External"/><Relationship Id="rId5gkohkdbpgcmgxxwnxmkr" Type="http://schemas.openxmlformats.org/officeDocument/2006/relationships/hyperlink" Target="https://dalil.kg/document/111719#st_17" TargetMode="External"/><Relationship Id="rId9fjbkkwcxatlhz5dlk3pz" Type="http://schemas.openxmlformats.org/officeDocument/2006/relationships/hyperlink" Target="https://dalil.kg/document/111719#st_18" TargetMode="External"/><Relationship Id="rIdejkmqndxkzeihligf7l7y" Type="http://schemas.openxmlformats.org/officeDocument/2006/relationships/hyperlink" Target="https://dalil.kg/document/111719#st_19" TargetMode="External"/><Relationship Id="rIdh6_ibzpvavkxeftyolmp8" Type="http://schemas.openxmlformats.org/officeDocument/2006/relationships/hyperlink" Target="https://dalil.kg/document/111719#st_20" TargetMode="External"/><Relationship Id="rIdyboqh_tibtfkooujatwvw" Type="http://schemas.openxmlformats.org/officeDocument/2006/relationships/hyperlink" Target="https://dalil.kg/document/111719#st_21" TargetMode="External"/><Relationship Id="rIdtt5odldwpwukw6sba4agi" Type="http://schemas.openxmlformats.org/officeDocument/2006/relationships/hyperlink" Target="https://dalil.kg/document/111719#st_22" TargetMode="External"/><Relationship Id="rIdnijsxmikdt2utupz8asnd" Type="http://schemas.openxmlformats.org/officeDocument/2006/relationships/hyperlink" Target="https://dalil.kg/document/111719#st_23" TargetMode="External"/><Relationship Id="rIdy3yutt4o5bj6rh4lwps6x" Type="http://schemas.openxmlformats.org/officeDocument/2006/relationships/hyperlink" Target="https://dalil.kg/document/111719#st_25" TargetMode="External"/><Relationship Id="rIddhuzndcqa6jfo_0sxuukn" Type="http://schemas.openxmlformats.org/officeDocument/2006/relationships/hyperlink" Target="https://dalil.kg/document/111719#st_28" TargetMode="External"/><Relationship Id="rIdgafpw8ntzh4etghndkeyc" Type="http://schemas.openxmlformats.org/officeDocument/2006/relationships/hyperlink" Target="https://dalil.kg/document/111719#st_29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pvtzlnfa3qpigg_qv6ob" Type="http://schemas.openxmlformats.org/officeDocument/2006/relationships/hyperlink" Target="https://dalil.kg/document/112508" TargetMode="External"/><Relationship Id="rIdb57k0blhqumhvs-erqxf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2026-09-25T18:25:46.724Z</dcterms:created>
  <dcterms:modified xsi:type="dcterms:W3CDTF">2026-09-25T18:25:46.724Z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