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krinbt2tcmjppepkcg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122-123) следующее изменение:</w:t>
      </w:r>
    </w:p>
    <w:p>
      <w:pPr>
        <w:spacing w:after="120"/>
        <w:ind w:firstLine="709"/>
        <w:jc w:val="both"/>
      </w:pPr>
      <w:hyperlink w:history="1" r:id="rIdsil97iv8kmfbn0ii3vo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ht5xor9mjfxweo_6p-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167</w:t>
        </w:r>
      </w:hyperlink>
      <w:r>
        <w:rPr>
          <w:rFonts w:ascii="Arial" w:cs="Arial" w:eastAsia="Arial" w:hAnsi="Arial"/>
          <w:sz w:val="24"/>
          <w:szCs w:val="24"/>
        </w:rPr>
        <w:t xml:space="preserve">. Недопустимость разглашения данных следствия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Данные, полученные в ходе следствия по уголовному делу, не подлежат разглашению до окончания расследования по уголовному делу, в том числе должностными лицами органов дознания, следствия, прокуратуры, за исключением случаев, предусмотренных настоящей статьей.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Следователь, прокурор предупреждают свидетеля, потерпевшего, адвоката, эксперта, специалиста, переводчика и других лиц, присутствующих при производстве следственных действий, о недопустимости разглашения данных следствия и вправе брать у них подписку с предупреждением об ответственности в соответствии с Уголовным кодексом.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Подписка берется только в случаях, когда имеются основания полагать, что разглашение данных следствия может негативно отразиться на итогах расследования преступления, в целях защиты собранных доказательств по делу, огласка которых может повлечь их утрату, создать условия для их уничтожения подозреваемым или обвиняемым, что позволит им скрыться от следствия и суда, воспрепятствовать следствию иным образом, а также в случае необходимости защиты охраняемых законом тайн, чести, достоинства и деловой репутации подозреваемого, обвиняемого, потерпевшего, свидетелей и обеспечения безопасности других участников уголовного процесса.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взятия подписки о неразглашении данных досудебного производства следователь выносит мотивированное постановление.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Данные следствия могут быть разглашены с разрешения следователя или прокурора и только в том объеме, в каком ими будет признано это допустимым, если разглашение не противоречит интересам следствия и не связано с нарушением прав, свобод и законных интересов участников уголовного судопроизводства.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разрешения следователя или прокурора могут быть разглашены содержание вопросов, заданных во время допросов, очных ставок, и ответов на них, содержание других следственных действий, в ходе которых лицу стали известны обстоятельства совершенного преступления, за исключением разглашения тактики следствия и принимаемых мер безопасности в отношении участников уголовного судопроизводства.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Запрет на разглашение данных следствия, за исключением случаев, предусмотренных частью 2 </w:t>
      </w:r>
      <w:hyperlink w:history="1" r:id="rIdj_7h3k5ypwan9lvh28c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не распространяется на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факте совершения преступления;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возбуждении уголовного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задержании лица по подозрению в совершении преступления и применении меры пресечения;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предъявлении обвинения;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окончании расследования и составлении обвинительного акта, прекращении дела либо его приостановлении;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 материалов уголовного дела, содержащиеся в ходатайствах, заявлениях и жалобах, подаваемых по делу, в том числе в государственные и международные органы по защите прав и свобод человека;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 фактах нарушения закона, прав и свобод человека и гражданина органами государственной власти и их должностными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которые уже были преданы гласности, в том числе распространены следователем или прокурором в средствах массовой информации или иным публичным способом.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частной жизни участников досудебного производства, в том числе и обвиняемого, ставшие известными в ходе следствия, в исключительных случаях могут быть сообщены третьим лицам или средствам массовой информации, при наличии согласия того лица, которого они касаются, если это отвечает его интересам.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от которого истребуется подписка о неразглашении данных следствия, вправе требовать от следователя или прокурора конкретизации той информации, которую он не вправе разглашать. Следователь обязан письменно конкретизировать информацию, не подлежащую разглашению.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разглашения вышеуказанных сведений запрещается требовать от следователя или прокурора конкретизации предоставленной информации, если это нарушает права и законные интересы участников уголовного судопроизводства, других граждан, а также противоречит интересам следствия.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производстве по делам, связанным с государственными секретами, адвокат, участвующий в качестве защитника или представителя, предупреждается лицом, в производстве которого находится дело, о недопустимости разглашения сведений, составляющих государственные секреты, ставших известными ему в связи с осуществлением им адвокатской деятельности, и о привлечении его к ответственности в случае их разглашения. При этом адвокатом дается обязательство о неразглашении сведений, составляющих государственные секреты. Сведения, содержащие государственные секреты, должны быть четко определены и обособлены от несекретных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данными следствия в данной статье понимаются содержание вопросов, заданных во время допросов, очных ставок, и ответов на них, содержание других следственных действий, в ходе которых лицу стали известны обстоятельства совершенного преступления.".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февраля 2023 года № 13 (3462)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января 2023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modvkcj3lrgmul3hj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dalil.kg/document/112519</w:t>
      </w:r>
    </w:hyperlink>
  </w:p>
  <w:p>
    <w:pPr>
      <w:spacing w:after="0" w:before="40"/>
      <w:jc w:val="center"/>
    </w:pPr>
    <w:hyperlink w:history="1" r:id="rIddo6s8eu1-jj0mltk9th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inbt2tcmjppepkcggau" Type="http://schemas.openxmlformats.org/officeDocument/2006/relationships/hyperlink" Target="https://dalil.kg/document/112308" TargetMode="External"/><Relationship Id="rIdsil97iv8kmfbn0ii3vojj" Type="http://schemas.openxmlformats.org/officeDocument/2006/relationships/hyperlink" Target="https://dalil.kg/document/112308#st_167" TargetMode="External"/><Relationship Id="rIdjht5xor9mjfxweo_6p-on" Type="http://schemas.openxmlformats.org/officeDocument/2006/relationships/hyperlink" Target="https://dalil.kg/document/112308#st_167" TargetMode="External"/><Relationship Id="rIdj_7h3k5ypwan9lvh28civ" Type="http://schemas.openxmlformats.org/officeDocument/2006/relationships/hyperlink" Target="https://dalil.kg/document/112308#st_2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modvkcj3lrgmul3hjql" Type="http://schemas.openxmlformats.org/officeDocument/2006/relationships/hyperlink" Target="https://dalil.kg/document/112519" TargetMode="External"/><Relationship Id="rIddo6s8eu1-jj0mltk9th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2026-09-24T03:33:42.717Z</dcterms:created>
  <dcterms:modified xsi:type="dcterms:W3CDTF">2026-09-24T03:33:42.717Z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