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>от 9 марта 2023 года № 53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некоторые законодательные акты Кыргызской Республики (в законы Кыргызской Республики "О государственных пособиях в Кыргызской Республике", "О правах и гарантиях реабилитированных граждан, пострадавших в результате репрессий за политические и религиозные убеждения, по социальным, национальным и другим признакам")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i9-3cf6zwqyjl4vu8nzq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государственных пособиях в Кыргызской Республике" (Ведомости Жогорку Кенеша Кыргызской Республики, 2017 г., № 7-8, ст.765)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часть 2 </w:t>
      </w:r>
      <w:hyperlink w:history="1" r:id="rId8du9zoutkj3moltx-7-a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3</w:t>
        </w:r>
      </w:hyperlink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"2. Действие настоящего Закона не распространяется на лиц, находящихся на полном государственном обеспечении, за исключением детей, потерявших обоих родителей, и детей, оба родителя которых неизвестны (дети-сироты), а также лиц, указанных в части 1 </w:t>
      </w:r>
      <w:r>
        <w:rPr>
          <w:rFonts w:ascii="Arial" w:cs="Arial" w:eastAsia="Arial" w:hAnsi="Arial"/>
          <w:sz w:val="24"/>
          <w:szCs w:val="24"/>
        </w:rPr>
        <w:t xml:space="preserve">статьи 7</w:t>
      </w:r>
      <w:r>
        <w:rPr>
          <w:rFonts w:ascii="Arial" w:cs="Arial" w:eastAsia="Arial" w:hAnsi="Arial"/>
          <w:sz w:val="24"/>
          <w:szCs w:val="24"/>
        </w:rPr>
        <w:t xml:space="preserve"> настоящего Закона.";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в части 2 </w:t>
      </w:r>
      <w:hyperlink w:history="1" r:id="rIdhjqnqllmypov2minjs2o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5</w:t>
        </w:r>
      </w:hyperlink>
      <w:r>
        <w:rPr>
          <w:rFonts w:ascii="Arial" w:cs="Arial" w:eastAsia="Arial" w:hAnsi="Arial"/>
          <w:sz w:val="24"/>
          <w:szCs w:val="24"/>
        </w:rPr>
        <w:t xml:space="preserve"> слово "Правительством" заменить словами "Кабинетом Министров";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в частях 1 и 2 </w:t>
      </w:r>
      <w:hyperlink w:history="1" r:id="rIdkx8wcrexo2hogof3lw6d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5</w:t>
        </w:r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</w:t>
        </w:r>
      </w:hyperlink>
      <w:r>
        <w:rPr>
          <w:rFonts w:ascii="Arial" w:cs="Arial" w:eastAsia="Arial" w:hAnsi="Arial"/>
          <w:sz w:val="24"/>
          <w:szCs w:val="24"/>
        </w:rPr>
        <w:t xml:space="preserve"> слово "Правительством" заменить словами "Кабинетом Министров";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</w:t>
      </w:r>
      <w:hyperlink w:history="1" r:id="rIdrte4ddfuyxrypwdeume1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статью 6</w:t>
        </w:r>
      </w:hyperlink>
      <w:r>
        <w:rPr>
          <w:rFonts w:ascii="Arial" w:cs="Arial" w:eastAsia="Arial" w:hAnsi="Arial"/>
          <w:sz w:val="24"/>
          <w:szCs w:val="24"/>
        </w:rPr>
        <w:t xml:space="preserve"> после слов "а также расходы на оплату услуг по их доставке" дополнить словами "получателям государственных пособий";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в абзаце втором части 2 </w:t>
      </w:r>
      <w:hyperlink w:history="1" r:id="rIdf2h9izaiiwniko14iexy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7</w:t>
        </w:r>
      </w:hyperlink>
      <w:r>
        <w:rPr>
          <w:rFonts w:ascii="Arial" w:cs="Arial" w:eastAsia="Arial" w:hAnsi="Arial"/>
          <w:sz w:val="24"/>
          <w:szCs w:val="24"/>
        </w:rPr>
        <w:t xml:space="preserve"> слово "Правительством" заменить словами "Кабинетом Министров";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в части 2 </w:t>
      </w:r>
      <w:hyperlink w:history="1" r:id="rIdsldg8qfh-yyfhmryl06p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9</w:t>
        </w:r>
      </w:hyperlink>
      <w:r>
        <w:rPr>
          <w:rFonts w:ascii="Arial" w:cs="Arial" w:eastAsia="Arial" w:hAnsi="Arial"/>
          <w:sz w:val="24"/>
          <w:szCs w:val="24"/>
        </w:rPr>
        <w:t xml:space="preserve"> слово "Правительством" заменить словами "Кабинетом Министров";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в пунктах 1 и 2 части 3 </w:t>
      </w:r>
      <w:hyperlink w:history="1" r:id="rIdrbyu4d2bnf5vyt6k9dvx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10</w:t>
        </w:r>
      </w:hyperlink>
      <w:r>
        <w:rPr>
          <w:rFonts w:ascii="Arial" w:cs="Arial" w:eastAsia="Arial" w:hAnsi="Arial"/>
          <w:sz w:val="24"/>
          <w:szCs w:val="24"/>
        </w:rPr>
        <w:t xml:space="preserve"> слова "с момента" заменить словами "со дня";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в части 4 </w:t>
      </w:r>
      <w:hyperlink w:history="1" r:id="rId_vl4boomcwv0hh48-e5d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11</w:t>
        </w:r>
      </w:hyperlink>
      <w:r>
        <w:rPr>
          <w:rFonts w:ascii="Arial" w:cs="Arial" w:eastAsia="Arial" w:hAnsi="Arial"/>
          <w:sz w:val="24"/>
          <w:szCs w:val="24"/>
        </w:rPr>
        <w:t xml:space="preserve"> слово "Правительством" заменить словами "Кабинетом Министров";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9) в пункте 1 </w:t>
      </w:r>
      <w:hyperlink w:history="1" r:id="rIdqu8euhnjr__lgjewmdfu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13</w:t>
        </w:r>
      </w:hyperlink>
      <w:r>
        <w:rPr>
          <w:rFonts w:ascii="Arial" w:cs="Arial" w:eastAsia="Arial" w:hAnsi="Arial"/>
          <w:sz w:val="24"/>
          <w:szCs w:val="24"/>
        </w:rPr>
        <w:t xml:space="preserve"> слово "Правительством" заменить словами "Кабинетом Министров";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10) в части 1 </w:t>
      </w:r>
      <w:hyperlink w:history="1" r:id="rIdje-8cuw7lozzdbxlf-zs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14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в пункте 1 слово "Правительством" заменить словами "Кабинетом Министров";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пункт 9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"9) невостребования пособия ("балага с</w:t>
      </w:r>
      <w:r>
        <w:rPr>
          <w:rFonts w:ascii="Arial" w:cs="Arial" w:eastAsia="Arial" w:hAnsi="Arial"/>
          <w:sz w:val="24"/>
          <w:szCs w:val="24"/>
        </w:rPr>
        <w:t xml:space="preserve">ү</w:t>
      </w:r>
      <w:r>
        <w:rPr>
          <w:rFonts w:ascii="Arial" w:cs="Arial" w:eastAsia="Arial" w:hAnsi="Arial"/>
          <w:sz w:val="24"/>
          <w:szCs w:val="24"/>
        </w:rPr>
        <w:t xml:space="preserve">й</w:t>
      </w:r>
      <w:r>
        <w:rPr>
          <w:rFonts w:ascii="Arial" w:cs="Arial" w:eastAsia="Arial" w:hAnsi="Arial"/>
          <w:sz w:val="24"/>
          <w:szCs w:val="24"/>
        </w:rPr>
        <w:t xml:space="preserve">ү</w:t>
      </w:r>
      <w:r>
        <w:rPr>
          <w:rFonts w:ascii="Arial" w:cs="Arial" w:eastAsia="Arial" w:hAnsi="Arial"/>
          <w:sz w:val="24"/>
          <w:szCs w:val="24"/>
        </w:rPr>
        <w:t xml:space="preserve">нч</w:t>
      </w:r>
      <w:r>
        <w:rPr>
          <w:rFonts w:ascii="Arial" w:cs="Arial" w:eastAsia="Arial" w:hAnsi="Arial"/>
          <w:sz w:val="24"/>
          <w:szCs w:val="24"/>
        </w:rPr>
        <w:t xml:space="preserve">ү</w:t>
      </w:r>
      <w:r>
        <w:rPr>
          <w:rFonts w:ascii="Arial" w:cs="Arial" w:eastAsia="Arial" w:hAnsi="Arial"/>
          <w:sz w:val="24"/>
          <w:szCs w:val="24"/>
        </w:rPr>
        <w:t xml:space="preserve">", "</w:t>
      </w:r>
      <w:r>
        <w:rPr>
          <w:rFonts w:ascii="Arial" w:cs="Arial" w:eastAsia="Arial" w:hAnsi="Arial"/>
          <w:sz w:val="24"/>
          <w:szCs w:val="24"/>
        </w:rPr>
        <w:t xml:space="preserve">ү</w:t>
      </w:r>
      <w:r>
        <w:rPr>
          <w:rFonts w:ascii="Arial" w:cs="Arial" w:eastAsia="Arial" w:hAnsi="Arial"/>
          <w:sz w:val="24"/>
          <w:szCs w:val="24"/>
        </w:rPr>
        <w:t xml:space="preserve">й-б</w:t>
      </w:r>
      <w:r>
        <w:rPr>
          <w:rFonts w:ascii="Arial" w:cs="Arial" w:eastAsia="Arial" w:hAnsi="Arial"/>
          <w:sz w:val="24"/>
          <w:szCs w:val="24"/>
        </w:rPr>
        <w:t xml:space="preserve">ү</w:t>
      </w:r>
      <w:r>
        <w:rPr>
          <w:rFonts w:ascii="Arial" w:cs="Arial" w:eastAsia="Arial" w:hAnsi="Arial"/>
          <w:sz w:val="24"/>
          <w:szCs w:val="24"/>
        </w:rPr>
        <w:t xml:space="preserve">л</w:t>
      </w:r>
      <w:r>
        <w:rPr>
          <w:rFonts w:ascii="Arial" w:cs="Arial" w:eastAsia="Arial" w:hAnsi="Arial"/>
          <w:sz w:val="24"/>
          <w:szCs w:val="24"/>
        </w:rPr>
        <w:t xml:space="preserve">ө</w:t>
      </w:r>
      <w:r>
        <w:rPr>
          <w:rFonts w:ascii="Arial" w:cs="Arial" w:eastAsia="Arial" w:hAnsi="Arial"/>
          <w:sz w:val="24"/>
          <w:szCs w:val="24"/>
        </w:rPr>
        <w:t xml:space="preserve">г</w:t>
      </w:r>
      <w:r>
        <w:rPr>
          <w:rFonts w:ascii="Arial" w:cs="Arial" w:eastAsia="Arial" w:hAnsi="Arial"/>
          <w:sz w:val="24"/>
          <w:szCs w:val="24"/>
        </w:rPr>
        <w:t xml:space="preserve">ө</w:t>
      </w:r>
      <w:r>
        <w:rPr>
          <w:rFonts w:ascii="Arial" w:cs="Arial" w:eastAsia="Arial" w:hAnsi="Arial"/>
          <w:sz w:val="24"/>
          <w:szCs w:val="24"/>
        </w:rPr>
        <w:t xml:space="preserve"> к</w:t>
      </w:r>
      <w:r>
        <w:rPr>
          <w:rFonts w:ascii="Arial" w:cs="Arial" w:eastAsia="Arial" w:hAnsi="Arial"/>
          <w:sz w:val="24"/>
          <w:szCs w:val="24"/>
        </w:rPr>
        <w:t xml:space="preserve">ө</w:t>
      </w:r>
      <w:r>
        <w:rPr>
          <w:rFonts w:ascii="Arial" w:cs="Arial" w:eastAsia="Arial" w:hAnsi="Arial"/>
          <w:sz w:val="24"/>
          <w:szCs w:val="24"/>
        </w:rPr>
        <w:t xml:space="preserve">м</w:t>
      </w:r>
      <w:r>
        <w:rPr>
          <w:rFonts w:ascii="Arial" w:cs="Arial" w:eastAsia="Arial" w:hAnsi="Arial"/>
          <w:sz w:val="24"/>
          <w:szCs w:val="24"/>
        </w:rPr>
        <w:t xml:space="preserve">ө</w:t>
      </w:r>
      <w:r>
        <w:rPr>
          <w:rFonts w:ascii="Arial" w:cs="Arial" w:eastAsia="Arial" w:hAnsi="Arial"/>
          <w:sz w:val="24"/>
          <w:szCs w:val="24"/>
        </w:rPr>
        <w:t xml:space="preserve">к") в течение 6 месяцев (ежемесячные социальные пособия - в течение 12 месяцев) со дня перечисления суммы государственных пособий;";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11) в части 1 </w:t>
      </w:r>
      <w:hyperlink w:history="1" r:id="rIduwmr2lnuo8on6df6olg8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16</w:t>
        </w:r>
      </w:hyperlink>
      <w:r>
        <w:rPr>
          <w:rFonts w:ascii="Arial" w:cs="Arial" w:eastAsia="Arial" w:hAnsi="Arial"/>
          <w:sz w:val="24"/>
          <w:szCs w:val="24"/>
        </w:rPr>
        <w:t xml:space="preserve"> слово "административным" заменить словами "законодательством о правонарушениях";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12) в </w:t>
      </w:r>
      <w:hyperlink w:history="1" r:id="rId9wv_cddwbzntybmo6_uz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17</w:t>
        </w:r>
      </w:hyperlink>
      <w:r>
        <w:rPr>
          <w:rFonts w:ascii="Arial" w:cs="Arial" w:eastAsia="Arial" w:hAnsi="Arial"/>
          <w:sz w:val="24"/>
          <w:szCs w:val="24"/>
        </w:rPr>
        <w:t xml:space="preserve"> слово "административным" заменить словами "законодательством о правонарушениях";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13) в </w:t>
      </w:r>
      <w:hyperlink w:history="1" r:id="rIduhrvorouo3t3iwp9vkqz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18</w:t>
        </w:r>
      </w:hyperlink>
      <w:r>
        <w:rPr>
          <w:rFonts w:ascii="Arial" w:cs="Arial" w:eastAsia="Arial" w:hAnsi="Arial"/>
          <w:sz w:val="24"/>
          <w:szCs w:val="24"/>
        </w:rPr>
        <w:t xml:space="preserve"> слово "законодательством" заменить словами "законодательством о правонарушениях, а также подзаконными актами";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14) в </w:t>
      </w:r>
      <w:hyperlink w:history="1" r:id="rIdqprkghz65mrb3-cb3wli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19</w:t>
        </w:r>
      </w:hyperlink>
      <w:r>
        <w:rPr>
          <w:rFonts w:ascii="Arial" w:cs="Arial" w:eastAsia="Arial" w:hAnsi="Arial"/>
          <w:sz w:val="24"/>
          <w:szCs w:val="24"/>
        </w:rPr>
        <w:t xml:space="preserve"> слово "Правительство" заменить словами "Кабинет Министров".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n9u_ddap70hyx9psasfe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правах и гарантиях реабилитированных граждан, пострадавших в результате репрессий за политические и религиозные убеждения, по социальным, национальным и другим признакам" (Ведомости Жогорку Кенеша Кыргызской Республики, 1994 г., № 7, ст.220)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в части первой </w:t>
      </w:r>
      <w:hyperlink w:history="1" r:id="rIdjulohhwd2q_pf5agvncn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8</w:t>
        </w:r>
      </w:hyperlink>
      <w:r>
        <w:rPr>
          <w:rFonts w:ascii="Arial" w:cs="Arial" w:eastAsia="Arial" w:hAnsi="Arial"/>
          <w:sz w:val="24"/>
          <w:szCs w:val="24"/>
        </w:rPr>
        <w:t xml:space="preserve"> слово "Правительством" заменить словами "Кабинетом Министров";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в части четвертой </w:t>
      </w:r>
      <w:hyperlink w:history="1" r:id="rId-mozycziiwnwq5v8ii8e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10</w:t>
        </w:r>
      </w:hyperlink>
      <w:r>
        <w:rPr>
          <w:rFonts w:ascii="Arial" w:cs="Arial" w:eastAsia="Arial" w:hAnsi="Arial"/>
          <w:sz w:val="24"/>
          <w:szCs w:val="24"/>
        </w:rPr>
        <w:t xml:space="preserve"> слово "Правительством" заменить словами "Кабинетом Министров";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в </w:t>
      </w:r>
      <w:hyperlink w:history="1" r:id="rId7e1jmdnfm6l7y1cbib11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11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в абзаце втором части третьей слово "Правительством" заменить словами "Кабинетом Министров";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в части пятой слово "Правительством" заменить словами "Кабинетом Министров".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3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14 марта 2023 года № 19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С.Жапаров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Принят Жогорку Кенешем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25 января 2023 года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ranbs7_dmcmgfu5jkbkp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dalil.kg/document/112536</w:t>
      </w:r>
    </w:hyperlink>
  </w:p>
  <w:p>
    <w:pPr>
      <w:spacing w:after="0" w:before="40"/>
      <w:jc w:val="center"/>
    </w:pPr>
    <w:hyperlink w:history="1" r:id="rIdvmcrn3nooq1agwhm3niq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i9-3cf6zwqyjl4vu8nzq0" Type="http://schemas.openxmlformats.org/officeDocument/2006/relationships/hyperlink" Target="https://dalil.kg/document/111670" TargetMode="External"/><Relationship Id="rId8du9zoutkj3moltx-7-aj" Type="http://schemas.openxmlformats.org/officeDocument/2006/relationships/hyperlink" Target="https://dalil.kg/document/111670#st_3" TargetMode="External"/><Relationship Id="rIdhjqnqllmypov2minjs2ot" Type="http://schemas.openxmlformats.org/officeDocument/2006/relationships/hyperlink" Target="https://dalil.kg/document/111670#st_5" TargetMode="External"/><Relationship Id="rIdkx8wcrexo2hogof3lw6dw" Type="http://schemas.openxmlformats.org/officeDocument/2006/relationships/hyperlink" Target="https://dalil.kg/document/111670#st_5_1" TargetMode="External"/><Relationship Id="rIdrte4ddfuyxrypwdeume1z" Type="http://schemas.openxmlformats.org/officeDocument/2006/relationships/hyperlink" Target="https://dalil.kg/document/111670#st_6" TargetMode="External"/><Relationship Id="rIdf2h9izaiiwniko14iexyj" Type="http://schemas.openxmlformats.org/officeDocument/2006/relationships/hyperlink" Target="https://dalil.kg/document/111670#st_7" TargetMode="External"/><Relationship Id="rIdsldg8qfh-yyfhmryl06pp" Type="http://schemas.openxmlformats.org/officeDocument/2006/relationships/hyperlink" Target="https://dalil.kg/document/111670#st_9" TargetMode="External"/><Relationship Id="rIdrbyu4d2bnf5vyt6k9dvxs" Type="http://schemas.openxmlformats.org/officeDocument/2006/relationships/hyperlink" Target="https://dalil.kg/document/111670#st_10" TargetMode="External"/><Relationship Id="rId_vl4boomcwv0hh48-e5dv" Type="http://schemas.openxmlformats.org/officeDocument/2006/relationships/hyperlink" Target="https://dalil.kg/document/111670#st_11" TargetMode="External"/><Relationship Id="rIdqu8euhnjr__lgjewmdfu2" Type="http://schemas.openxmlformats.org/officeDocument/2006/relationships/hyperlink" Target="https://dalil.kg/document/111670#st_13" TargetMode="External"/><Relationship Id="rIdje-8cuw7lozzdbxlf-zsh" Type="http://schemas.openxmlformats.org/officeDocument/2006/relationships/hyperlink" Target="https://dalil.kg/document/111670#st_14" TargetMode="External"/><Relationship Id="rIduwmr2lnuo8on6df6olg8n" Type="http://schemas.openxmlformats.org/officeDocument/2006/relationships/hyperlink" Target="https://dalil.kg/document/111670#st_16" TargetMode="External"/><Relationship Id="rId9wv_cddwbzntybmo6_uzy" Type="http://schemas.openxmlformats.org/officeDocument/2006/relationships/hyperlink" Target="https://dalil.kg/document/111670#st_17" TargetMode="External"/><Relationship Id="rIduhrvorouo3t3iwp9vkqzr" Type="http://schemas.openxmlformats.org/officeDocument/2006/relationships/hyperlink" Target="https://dalil.kg/document/111670#st_18" TargetMode="External"/><Relationship Id="rIdqprkghz65mrb3-cb3wli0" Type="http://schemas.openxmlformats.org/officeDocument/2006/relationships/hyperlink" Target="https://dalil.kg/document/111670#st_19" TargetMode="External"/><Relationship Id="rIdn9u_ddap70hyx9psasfe8" Type="http://schemas.openxmlformats.org/officeDocument/2006/relationships/hyperlink" Target="https://dalil.kg/document/751" TargetMode="External"/><Relationship Id="rIdjulohhwd2q_pf5agvncnl" Type="http://schemas.openxmlformats.org/officeDocument/2006/relationships/hyperlink" Target="https://dalil.kg/document/751#st_8" TargetMode="External"/><Relationship Id="rId-mozycziiwnwq5v8ii8eu" Type="http://schemas.openxmlformats.org/officeDocument/2006/relationships/hyperlink" Target="https://dalil.kg/document/751#st_10" TargetMode="External"/><Relationship Id="rId7e1jmdnfm6l7y1cbib11d" Type="http://schemas.openxmlformats.org/officeDocument/2006/relationships/hyperlink" Target="https://dalil.kg/document/751#st_11" TargetMode="External"/><Relationship Id="rId8" Type="http://schemas.openxmlformats.org/officeDocument/2006/relationships/image" Target="media/8de64316e95979c063c17bcd5380dc052a2594e9.png"/><Relationship Id="rId2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ranbs7_dmcmgfu5jkbkpa" Type="http://schemas.openxmlformats.org/officeDocument/2006/relationships/hyperlink" Target="https://dalil.kg/document/112536" TargetMode="External"/><Relationship Id="rIdvmcrn3nooq1agwhm3niqx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2026-09-25T14:07:56.928Z</dcterms:created>
  <dcterms:modified xsi:type="dcterms:W3CDTF">2026-09-25T14:07:56.928Z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