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left"/>
      </w:pPr>
      <w:r>
        <w:rPr>
          <w:rFonts w:ascii="Arial" w:cs="Arial" w:eastAsia="Arial" w:hAnsi="Arial"/>
          <w:i w:val="false"/>
          <w:iCs w:val="false"/>
          <w:sz w:val="24"/>
          <w:szCs w:val="24"/>
        </w:rPr>
        <w:t xml:space="preserve">от 27 марта 2023 года № 71</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О внесении изменений в Закон Кыргызской Республики "О Гражданской защите"</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w:t>
      </w:r>
      <w:hyperlink w:history="1" r:id="rId6yww-qsyb656imaujt6y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Гражданской защите" (Ведомости Жогорку Кенеша Кыргызской Республики, 2018 г., № 5, ст.287) следующие изменения:</w:t>
      </w:r>
    </w:p>
    <w:p>
      <w:pPr>
        <w:spacing w:after="120"/>
        <w:jc w:val="both"/>
      </w:pPr>
      <w:r>
        <w:rPr>
          <w:rFonts w:ascii="Arial" w:cs="Arial" w:eastAsia="Arial" w:hAnsi="Arial"/>
          <w:sz w:val="24"/>
          <w:szCs w:val="24"/>
        </w:rPr>
        <w:t xml:space="preserve">1) </w:t>
      </w:r>
      <w:hyperlink w:history="1" r:id="rId3d0mkdbtvnqcx2efsjb5n">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r-2wjnf87pfn6eynvesnk">
        <w:r>
          <w:rPr>
            <w:rFonts w:ascii="Arial" w:cs="Arial" w:eastAsia="Arial" w:hAnsi="Arial"/>
            <w:color w:val="1D4ED8"/>
            <w:sz w:val="24"/>
            <w:szCs w:val="24"/>
            <w:u w:val="single"/>
          </w:rPr>
          <w:t xml:space="preserve">Статья 2</w:t>
        </w:r>
      </w:hyperlink>
      <w:r>
        <w:rPr>
          <w:rFonts w:ascii="Arial" w:cs="Arial" w:eastAsia="Arial" w:hAnsi="Arial"/>
          <w:sz w:val="24"/>
          <w:szCs w:val="24"/>
        </w:rPr>
        <w:t xml:space="preserve">. Основные понятия</w:t>
      </w:r>
    </w:p>
    <w:p>
      <w:pPr>
        <w:spacing w:after="120"/>
        <w:jc w:val="both"/>
      </w:pPr>
      <w:r>
        <w:rPr>
          <w:rFonts w:ascii="Arial" w:cs="Arial" w:eastAsia="Arial" w:hAnsi="Arial"/>
          <w:sz w:val="24"/>
          <w:szCs w:val="24"/>
        </w:rPr>
        <w:t xml:space="preserve">Для целей настоящего Закона используются следующие основные понятия:</w:t>
      </w:r>
    </w:p>
    <w:p>
      <w:pPr>
        <w:spacing w:after="120"/>
        <w:jc w:val="both"/>
      </w:pPr>
      <w:r>
        <w:rPr>
          <w:rFonts w:ascii="Arial" w:cs="Arial" w:eastAsia="Arial" w:hAnsi="Arial"/>
          <w:sz w:val="24"/>
          <w:szCs w:val="24"/>
        </w:rPr>
        <w:t xml:space="preserve">1) Гражданская защита - составная часть системы общегосударственных мероприятий по подготовке к защите и по защите населения, материальных и культурных ценностей и территории Кыргызской Республики от чрезвычайных ситуаций в мирное и военное время;</w:t>
      </w:r>
    </w:p>
    <w:p>
      <w:pPr>
        <w:spacing w:after="120"/>
        <w:jc w:val="both"/>
      </w:pPr>
      <w:r>
        <w:rPr>
          <w:rFonts w:ascii="Arial" w:cs="Arial" w:eastAsia="Arial" w:hAnsi="Arial"/>
          <w:sz w:val="24"/>
          <w:szCs w:val="24"/>
        </w:rPr>
        <w:t xml:space="preserve">2) государственная система Гражданской защиты - общегосударственная система, элементами которой являются органы управления, силы и средства государственных органов, органов местного самоуправления, общественных объединений и добровольных организаций Кыргызской Республики, выполняющая функции по защите населения и территории Кыргызской Республики в чрезвычайных ситуациях в мирное и военное время. Государственная система Гражданской защиты включает в себя Национальную платформу Кыргызской Республики по снижению риска бедствий;</w:t>
      </w:r>
    </w:p>
    <w:p>
      <w:pPr>
        <w:spacing w:after="120"/>
        <w:jc w:val="both"/>
      </w:pPr>
      <w:r>
        <w:rPr>
          <w:rFonts w:ascii="Arial" w:cs="Arial" w:eastAsia="Arial" w:hAnsi="Arial"/>
          <w:sz w:val="24"/>
          <w:szCs w:val="24"/>
        </w:rPr>
        <w:t xml:space="preserve">3) Национальная платформа Кыргызской Республики по снижению риска бедствий - национальный механизм координации и стратегического руководства в сфере снижения риска бедствий, которые носят многоотраслевой и междисциплинарный характер, с участием всех заинтересованных сторон, включая государственные структуры, частный сектор и гражданское общество;</w:t>
      </w:r>
    </w:p>
    <w:p>
      <w:pPr>
        <w:spacing w:after="120"/>
        <w:jc w:val="both"/>
      </w:pPr>
      <w:r>
        <w:rPr>
          <w:rFonts w:ascii="Arial" w:cs="Arial" w:eastAsia="Arial" w:hAnsi="Arial"/>
          <w:sz w:val="24"/>
          <w:szCs w:val="24"/>
        </w:rPr>
        <w:t xml:space="preserve">4) чрезвычайная ситуация - обстановка, сложившаяся на определенной территории в результате опасного природного или техногенного явления, аварии, катастрофы, стихийного или иного бедствия, воздействия современных средств поражения, которые могут повлечь или повлекли человеческие жертвы, ущерб здоровью людей или окружающей среде, значительные материальные потери и нарушение условий жизнедеятельности людей;</w:t>
      </w:r>
    </w:p>
    <w:p>
      <w:pPr>
        <w:spacing w:after="120"/>
        <w:jc w:val="both"/>
      </w:pPr>
      <w:r>
        <w:rPr>
          <w:rFonts w:ascii="Arial" w:cs="Arial" w:eastAsia="Arial" w:hAnsi="Arial"/>
          <w:sz w:val="24"/>
          <w:szCs w:val="24"/>
        </w:rPr>
        <w:t xml:space="preserve">5) угроза от чрезвычайной ситуации - обстановка, при которой создается опасность для населения, его имущества и иных видов собственности и окружающей природной среды;</w:t>
      </w:r>
    </w:p>
    <w:p>
      <w:pPr>
        <w:spacing w:after="120"/>
        <w:jc w:val="both"/>
      </w:pPr>
      <w:r>
        <w:rPr>
          <w:rFonts w:ascii="Arial" w:cs="Arial" w:eastAsia="Arial" w:hAnsi="Arial"/>
          <w:sz w:val="24"/>
          <w:szCs w:val="24"/>
        </w:rPr>
        <w:t xml:space="preserve">6) зона чрезвычайной ситуации - территория, на которой возникла чрезвычайная ситуация;</w:t>
      </w:r>
    </w:p>
    <w:p>
      <w:pPr>
        <w:spacing w:after="120"/>
        <w:jc w:val="both"/>
      </w:pPr>
      <w:r>
        <w:rPr>
          <w:rFonts w:ascii="Arial" w:cs="Arial" w:eastAsia="Arial" w:hAnsi="Arial"/>
          <w:sz w:val="24"/>
          <w:szCs w:val="24"/>
        </w:rPr>
        <w:t xml:space="preserve">7) источник чрезвычайной ситуации - опасное техногенное происшествие, авария, катастрофа, опасное природное явление, стихийное бедствие, широко распространенная инфекционная болезнь людей, сельскохозяйственных животных и растений, в результате чего произошла или может возникнуть чрезвычайная ситуация;</w:t>
      </w:r>
    </w:p>
    <w:p>
      <w:pPr>
        <w:spacing w:after="120"/>
        <w:jc w:val="both"/>
      </w:pPr>
      <w:r>
        <w:rPr>
          <w:rFonts w:ascii="Arial" w:cs="Arial" w:eastAsia="Arial" w:hAnsi="Arial"/>
          <w:sz w:val="24"/>
          <w:szCs w:val="24"/>
        </w:rPr>
        <w:t xml:space="preserve">8) пострадавший в чрезвычайной ситуации:</w:t>
      </w:r>
    </w:p>
    <w:p>
      <w:pPr>
        <w:spacing w:after="120"/>
        <w:jc w:val="both"/>
      </w:pPr>
      <w:r>
        <w:rPr>
          <w:rFonts w:ascii="Arial" w:cs="Arial" w:eastAsia="Arial" w:hAnsi="Arial"/>
          <w:sz w:val="24"/>
          <w:szCs w:val="24"/>
        </w:rPr>
        <w:t xml:space="preserve">- человек, погибший и/или получивший вред для здоровья, утративший полностью или частично личное имущество, а также условия жизнедеятельности которого ухудшились в результате чрезвычайной ситуации;</w:t>
      </w:r>
    </w:p>
    <w:p>
      <w:pPr>
        <w:spacing w:after="120"/>
        <w:jc w:val="both"/>
      </w:pPr>
      <w:r>
        <w:rPr>
          <w:rFonts w:ascii="Arial" w:cs="Arial" w:eastAsia="Arial" w:hAnsi="Arial"/>
          <w:sz w:val="24"/>
          <w:szCs w:val="24"/>
        </w:rPr>
        <w:t xml:space="preserve">- юридическое лицо, которому причинен ущерб (убытки) в результате чрезвычайной ситуации;</w:t>
      </w:r>
    </w:p>
    <w:p>
      <w:pPr>
        <w:spacing w:after="120"/>
        <w:jc w:val="both"/>
      </w:pPr>
      <w:r>
        <w:rPr>
          <w:rFonts w:ascii="Arial" w:cs="Arial" w:eastAsia="Arial" w:hAnsi="Arial"/>
          <w:sz w:val="24"/>
          <w:szCs w:val="24"/>
        </w:rPr>
        <w:t xml:space="preserve">9) первоочередное жизнеобеспечение населения в зоне чрезвычайной ситуации - своевременное удовлетворение первоочередных потребностей населения в воде, продуктах питания, предметах первой необходимости, медицинских услугах и средствах, коммунально-бытовых услугах, жилье, транспортном и информационном обеспечении;</w:t>
      </w:r>
    </w:p>
    <w:p>
      <w:pPr>
        <w:spacing w:after="120"/>
        <w:jc w:val="both"/>
      </w:pPr>
      <w:r>
        <w:rPr>
          <w:rFonts w:ascii="Arial" w:cs="Arial" w:eastAsia="Arial" w:hAnsi="Arial"/>
          <w:sz w:val="24"/>
          <w:szCs w:val="24"/>
        </w:rPr>
        <w:t xml:space="preserve">10) безопасность в чрезвычайных и кризисных ситуациях - состояние защищенности населения, территорий, объектов и инфраструктуры страны от угроз, возникающих в результате воздействия чрезвычайной ситуации в мирное и военное время, обеспечивающее первоочередное жизнеобеспечение населения с учетом гендерных и демографических потребностей, функционирование объектов и инфраструктуры;</w:t>
      </w:r>
    </w:p>
    <w:p>
      <w:pPr>
        <w:spacing w:after="120"/>
        <w:jc w:val="both"/>
      </w:pPr>
      <w:r>
        <w:rPr>
          <w:rFonts w:ascii="Arial" w:cs="Arial" w:eastAsia="Arial" w:hAnsi="Arial"/>
          <w:sz w:val="24"/>
          <w:szCs w:val="24"/>
        </w:rPr>
        <w:t xml:space="preserve">11) предупреждение чрезвычайных ситуаций - комплекс заблаговременно проводимых мероприятий, направленных на максимально возможное уменьшение риска возникновения чрезвычайных ситуаций, сохранение жизни и здоровья людей, снижение размеров ущерба в случае их возникновения;</w:t>
      </w:r>
    </w:p>
    <w:p>
      <w:pPr>
        <w:spacing w:after="120"/>
        <w:jc w:val="both"/>
      </w:pPr>
      <w:r>
        <w:rPr>
          <w:rFonts w:ascii="Arial" w:cs="Arial" w:eastAsia="Arial" w:hAnsi="Arial"/>
          <w:sz w:val="24"/>
          <w:szCs w:val="24"/>
        </w:rPr>
        <w:t xml:space="preserve">12) специальные превентивные и ликвидационные мероприятия - организация и проведение предупреждающих мероприятий, ликвидация возможных чрезвычайных ситуаций природного и техногенного характера, оперативное реагирование и проведение аварийно-восстановительных и других неотложных работ;</w:t>
      </w:r>
    </w:p>
    <w:p>
      <w:pPr>
        <w:spacing w:after="120"/>
        <w:jc w:val="both"/>
      </w:pPr>
      <w:r>
        <w:rPr>
          <w:rFonts w:ascii="Arial" w:cs="Arial" w:eastAsia="Arial" w:hAnsi="Arial"/>
          <w:sz w:val="24"/>
          <w:szCs w:val="24"/>
        </w:rPr>
        <w:t xml:space="preserve">13) ликвидация чрезвычайных ситуаций - локализация и прекращение действия факторов, вызвавших чрезвычайную ситуацию, аварийно-спасательные и другие неотложные работы, проводимые при возникновении чрезвычайных ситуаций и направленные на спасение жизни, сохранение здоровья людей, снижение размеров ущерба;</w:t>
      </w:r>
    </w:p>
    <w:p>
      <w:pPr>
        <w:spacing w:after="120"/>
        <w:jc w:val="both"/>
      </w:pPr>
      <w:r>
        <w:rPr>
          <w:rFonts w:ascii="Arial" w:cs="Arial" w:eastAsia="Arial" w:hAnsi="Arial"/>
          <w:sz w:val="24"/>
          <w:szCs w:val="24"/>
        </w:rPr>
        <w:t xml:space="preserve">14) ликвидация последствий чрезвычайных ситуаций - мероприятия, проводимые по восстановлению инженерной инфраструктуры, жилья, окружающей среды, оказанию социально-реабилитационной помощи населению, возмещению вреда (ущерба), причиненного физическим и юридическим лицам вследствие чрезвычайных ситуаций. Ликвидация последствий чрезвычайных ситуаций предусматривает краткосрочные, среднесрочные и долгосрочные периоды восстановления;</w:t>
      </w:r>
    </w:p>
    <w:p>
      <w:pPr>
        <w:spacing w:after="120"/>
        <w:jc w:val="both"/>
      </w:pPr>
      <w:r>
        <w:rPr>
          <w:rFonts w:ascii="Arial" w:cs="Arial" w:eastAsia="Arial" w:hAnsi="Arial"/>
          <w:sz w:val="24"/>
          <w:szCs w:val="24"/>
        </w:rPr>
        <w:t xml:space="preserve">15) аварийно-спасательные и другие неотложные работы - первоочередные работы в зоне чрезвычайных ситуаций, направленные на спасение и оказание помощи людям, локализацию и подавление очагов поражающих воздействий, предотвращение возникновения вторичных поражающих факторов, защиту и спасение материальных и культурных ценностей;</w:t>
      </w:r>
    </w:p>
    <w:p>
      <w:pPr>
        <w:spacing w:after="120"/>
        <w:jc w:val="both"/>
      </w:pPr>
      <w:r>
        <w:rPr>
          <w:rFonts w:ascii="Arial" w:cs="Arial" w:eastAsia="Arial" w:hAnsi="Arial"/>
          <w:sz w:val="24"/>
          <w:szCs w:val="24"/>
        </w:rPr>
        <w:t xml:space="preserve">16) чрезвычайное происшествие - неожиданное и непредвиденное событие, которое повлекло за собой уничтожение либо повреждение материальных объектов, гибель людей или другие тяжкие последствия;</w:t>
      </w:r>
    </w:p>
    <w:p>
      <w:pPr>
        <w:spacing w:after="120"/>
        <w:jc w:val="both"/>
      </w:pPr>
      <w:r>
        <w:rPr>
          <w:rFonts w:ascii="Arial" w:cs="Arial" w:eastAsia="Arial" w:hAnsi="Arial"/>
          <w:sz w:val="24"/>
          <w:szCs w:val="24"/>
        </w:rPr>
        <w:t xml:space="preserve">17) бедствие - серьезное нарушение функционирования общества, повышающее человеческую уязвимость, вызывающее большие человеческие жертвы, масштабный материальный и экологический ущерб, превышающий возможности общества справиться исключительно за счет собственных ресурсов;</w:t>
      </w:r>
    </w:p>
    <w:p>
      <w:pPr>
        <w:spacing w:after="120"/>
        <w:jc w:val="both"/>
      </w:pPr>
      <w:r>
        <w:rPr>
          <w:rFonts w:ascii="Arial" w:cs="Arial" w:eastAsia="Arial" w:hAnsi="Arial"/>
          <w:sz w:val="24"/>
          <w:szCs w:val="24"/>
        </w:rPr>
        <w:t xml:space="preserve">18) риск бедствий - возможные (потенциальные) потери в результате бедствий, выражающиеся в человеческих потерях, материальном, экономическом и экологическом ущербе;</w:t>
      </w:r>
    </w:p>
    <w:p>
      <w:pPr>
        <w:spacing w:after="120"/>
        <w:jc w:val="both"/>
      </w:pPr>
      <w:r>
        <w:rPr>
          <w:rFonts w:ascii="Arial" w:cs="Arial" w:eastAsia="Arial" w:hAnsi="Arial"/>
          <w:sz w:val="24"/>
          <w:szCs w:val="24"/>
        </w:rPr>
        <w:t xml:space="preserve">19) снижение риска бедствий - это комплексный подход к выявлению, оценке и снижению рисков бедствий, направленный на снижение социально-экономической уязвимости к бедствиям, повышение готовности к чрезвычайным ситуациям, а также на устранение угроз стихийных бедствий, экологических и других опасностей, которые их вызывают. Комплексный подход включает политический, технический, социальный и экономический характер деятельности государственной системы Гражданской защиты;</w:t>
      </w:r>
    </w:p>
    <w:p>
      <w:pPr>
        <w:spacing w:after="120"/>
        <w:jc w:val="both"/>
      </w:pPr>
      <w:r>
        <w:rPr>
          <w:rFonts w:ascii="Arial" w:cs="Arial" w:eastAsia="Arial" w:hAnsi="Arial"/>
          <w:sz w:val="24"/>
          <w:szCs w:val="24"/>
        </w:rPr>
        <w:t xml:space="preserve">20) уполномоченный государственный орган Кыргызской Республики в области Гражданской защиты - государственный орган исполнительной власти Кыргызской Республики, специально уполномоченный решать задачи в области Гражданской защиты, определяемый Кабинетом Министров Кыргызской Республики;</w:t>
      </w:r>
    </w:p>
    <w:p>
      <w:pPr>
        <w:spacing w:after="120"/>
        <w:jc w:val="both"/>
      </w:pPr>
      <w:r>
        <w:rPr>
          <w:rFonts w:ascii="Arial" w:cs="Arial" w:eastAsia="Arial" w:hAnsi="Arial"/>
          <w:sz w:val="24"/>
          <w:szCs w:val="24"/>
        </w:rPr>
        <w:t xml:space="preserve">21) органы управления Гражданской защиты - государственные органы, органы местного самоуправления, организации, осуществляющие руководство и обеспечивающие выполнение мероприятий Гражданской защиты в мирное и военное время;</w:t>
      </w:r>
    </w:p>
    <w:p>
      <w:pPr>
        <w:spacing w:after="120"/>
        <w:jc w:val="both"/>
      </w:pPr>
      <w:r>
        <w:rPr>
          <w:rFonts w:ascii="Arial" w:cs="Arial" w:eastAsia="Arial" w:hAnsi="Arial"/>
          <w:sz w:val="24"/>
          <w:szCs w:val="24"/>
        </w:rPr>
        <w:t xml:space="preserve">22) комиссия по Гражданской защите - постоянно действующий координирующий орган государственной системы Гражданской защиты, предназначенный для организации и выполнения мероприятий по Гражданской защите;</w:t>
      </w:r>
    </w:p>
    <w:p>
      <w:pPr>
        <w:spacing w:after="120"/>
        <w:jc w:val="both"/>
      </w:pPr>
      <w:r>
        <w:rPr>
          <w:rFonts w:ascii="Arial" w:cs="Arial" w:eastAsia="Arial" w:hAnsi="Arial"/>
          <w:sz w:val="24"/>
          <w:szCs w:val="24"/>
        </w:rPr>
        <w:t xml:space="preserve">23) мониторинг и прогнозирование чрезвычайных ситуаций - совокупность мер по наблюдению, анализу, оценке состояния и изменения природных, техногенных процессов, явлений и прогнозированию их развития, направленных на предупреждение чрезвычайных ситуаций;</w:t>
      </w:r>
    </w:p>
    <w:p>
      <w:pPr>
        <w:spacing w:after="120"/>
        <w:jc w:val="both"/>
      </w:pPr>
      <w:r>
        <w:rPr>
          <w:rFonts w:ascii="Arial" w:cs="Arial" w:eastAsia="Arial" w:hAnsi="Arial"/>
          <w:sz w:val="24"/>
          <w:szCs w:val="24"/>
        </w:rPr>
        <w:t xml:space="preserve">24) территория, отнесенная к группе по Гражданской защите - территория, на которой расположен город или иной населенный пункт, имеющий важное оборонное, экономическое значение в области Гражданской защиты;</w:t>
      </w:r>
    </w:p>
    <w:p>
      <w:pPr>
        <w:spacing w:after="120"/>
        <w:jc w:val="both"/>
      </w:pPr>
      <w:r>
        <w:rPr>
          <w:rFonts w:ascii="Arial" w:cs="Arial" w:eastAsia="Arial" w:hAnsi="Arial"/>
          <w:sz w:val="24"/>
          <w:szCs w:val="24"/>
        </w:rPr>
        <w:t xml:space="preserve">25) система комплексного мониторинга и прогнозирования чрезвычайных ситуаций - система, объединяющая функционально-отраслевые структуры и службы по мониторингу и прогнозированию чрезвычайных ситуаций;</w:t>
      </w:r>
    </w:p>
    <w:p>
      <w:pPr>
        <w:spacing w:after="120"/>
        <w:jc w:val="both"/>
      </w:pPr>
      <w:r>
        <w:rPr>
          <w:rFonts w:ascii="Arial" w:cs="Arial" w:eastAsia="Arial" w:hAnsi="Arial"/>
          <w:sz w:val="24"/>
          <w:szCs w:val="24"/>
        </w:rPr>
        <w:t xml:space="preserve">26) служба Гражданской защиты - организационно-техническое объединение органов управления, сил и средств государственных органов, организаций и их структурных подразделений независимо от форм их собственности и ведомственной принадлежности (подчиненности), обладающих сходным профилем деятельности и способных к совместному проведению конкретного вида специальных мероприятий Гражданской защиты;</w:t>
      </w:r>
    </w:p>
    <w:p>
      <w:pPr>
        <w:spacing w:after="120"/>
        <w:jc w:val="both"/>
      </w:pPr>
      <w:r>
        <w:rPr>
          <w:rFonts w:ascii="Arial" w:cs="Arial" w:eastAsia="Arial" w:hAnsi="Arial"/>
          <w:sz w:val="24"/>
          <w:szCs w:val="24"/>
        </w:rPr>
        <w:t xml:space="preserve">27) силы Гражданской защиты - войска, подразделения и формирования Гражданской защиты;</w:t>
      </w:r>
    </w:p>
    <w:p>
      <w:pPr>
        <w:spacing w:after="120"/>
        <w:jc w:val="both"/>
      </w:pPr>
      <w:r>
        <w:rPr>
          <w:rFonts w:ascii="Arial" w:cs="Arial" w:eastAsia="Arial" w:hAnsi="Arial"/>
          <w:sz w:val="24"/>
          <w:szCs w:val="24"/>
        </w:rPr>
        <w:t xml:space="preserve">28) средства Гражданской защиты - специальные сооружения, техника, инструменты, оборудование, снаряжение, средства связи, индивидуальные и коллективные средства защиты и оказания первой помощи пострадавшим, запасы материально-технических средств, предназначенных для спасения людей и проведения аварийно-спасательных и других неотложных работ;</w:t>
      </w:r>
    </w:p>
    <w:p>
      <w:pPr>
        <w:spacing w:after="120"/>
        <w:jc w:val="both"/>
      </w:pPr>
      <w:r>
        <w:rPr>
          <w:rFonts w:ascii="Arial" w:cs="Arial" w:eastAsia="Arial" w:hAnsi="Arial"/>
          <w:sz w:val="24"/>
          <w:szCs w:val="24"/>
        </w:rPr>
        <w:t xml:space="preserve">29) войска и подразделения Гражданской защиты - воинские части, соединения и подразделения уполномоченного государственного органа в области Гражданской защиты, специально подготовленные для решения задач Гражданской защиты в мирное и военное время;</w:t>
      </w:r>
    </w:p>
    <w:p>
      <w:pPr>
        <w:spacing w:after="120"/>
        <w:jc w:val="both"/>
      </w:pPr>
      <w:r>
        <w:rPr>
          <w:rFonts w:ascii="Arial" w:cs="Arial" w:eastAsia="Arial" w:hAnsi="Arial"/>
          <w:sz w:val="24"/>
          <w:szCs w:val="24"/>
        </w:rPr>
        <w:t xml:space="preserve">30) формирования Гражданской защиты - формирования, создаваемые на базе организаций по территориально-отраслевому принципу, владеющие специальной техникой и имуществом, подготовленные для проведения предупредительных, аварийно-спасательных и других неотложных работ в чрезвычайных ситуациях в мирное и военное время, в том числе создаваемые на добровольной основе общественные объединения;</w:t>
      </w:r>
    </w:p>
    <w:p>
      <w:pPr>
        <w:spacing w:after="120"/>
        <w:jc w:val="both"/>
      </w:pPr>
      <w:r>
        <w:rPr>
          <w:rFonts w:ascii="Arial" w:cs="Arial" w:eastAsia="Arial" w:hAnsi="Arial"/>
          <w:sz w:val="24"/>
          <w:szCs w:val="24"/>
        </w:rPr>
        <w:t xml:space="preserve">31) информирование населения о чрезвычайных ситуациях - доведение до населения через средства массовой информации и по иным каналам информации о прогнозируемых и возникших чрезвычайных ситуациях, принимаемых мерах по обеспечению безопасности населения и территорий, приемах и способах защиты, а также проведение пропаганды знаний в области Гражданской защиты, защиты населения и территорий от чрезвычайных ситуаций, в том числе обеспечения безопасности людей на водных объектах и обеспечения пожарной безопасности;</w:t>
      </w:r>
    </w:p>
    <w:p>
      <w:pPr>
        <w:spacing w:after="120"/>
        <w:jc w:val="both"/>
      </w:pPr>
      <w:r>
        <w:rPr>
          <w:rFonts w:ascii="Arial" w:cs="Arial" w:eastAsia="Arial" w:hAnsi="Arial"/>
          <w:sz w:val="24"/>
          <w:szCs w:val="24"/>
        </w:rPr>
        <w:t xml:space="preserve">32) подготовка населения в области Гражданской защиты - целенаправленный процесс организации деятельности всех групп населения по овладению знаниями и умениями, а также приобретению практических навыков по защите от опасностей, возникающих при чрезвычайных ситуациях и военных конфликтах;</w:t>
      </w:r>
    </w:p>
    <w:p>
      <w:pPr>
        <w:spacing w:after="120"/>
        <w:jc w:val="both"/>
      </w:pPr>
      <w:r>
        <w:rPr>
          <w:rFonts w:ascii="Arial" w:cs="Arial" w:eastAsia="Arial" w:hAnsi="Arial"/>
          <w:sz w:val="24"/>
          <w:szCs w:val="24"/>
        </w:rPr>
        <w:t xml:space="preserve">33) организации - организации (учреждения, предприятия, объекты хозяйствования независимо от форм собственности), имеющие объекты оборонного, экономического и социального значения или представляющие высокую степень опасности возникновения чрезвычайных ситуаций в мирное и военное время;</w:t>
      </w:r>
    </w:p>
    <w:p>
      <w:pPr>
        <w:spacing w:after="120"/>
        <w:jc w:val="both"/>
      </w:pPr>
      <w:r>
        <w:rPr>
          <w:rFonts w:ascii="Arial" w:cs="Arial" w:eastAsia="Arial" w:hAnsi="Arial"/>
          <w:sz w:val="24"/>
          <w:szCs w:val="24"/>
        </w:rPr>
        <w:t xml:space="preserve">34) объекты Гражданской защиты - пункты управления, отдельно стоящие и встроенные убежища, противорадиационные укрытия, складские помещения для хранения имущества Гражданской защиты;</w:t>
      </w:r>
    </w:p>
    <w:p>
      <w:pPr>
        <w:spacing w:after="120"/>
        <w:jc w:val="both"/>
      </w:pPr>
      <w:r>
        <w:rPr>
          <w:rFonts w:ascii="Arial" w:cs="Arial" w:eastAsia="Arial" w:hAnsi="Arial"/>
          <w:sz w:val="24"/>
          <w:szCs w:val="24"/>
        </w:rPr>
        <w:t xml:space="preserve">35) потенциально опасный объект - объект, на котором используют, производят, перерабатывают, хранят или транспортируют пожаро-, взрывоопасные, радиоактивные, опасные химические, биологические и ядовитые вещества, создающие реальную угрозу возникновения источника чрезвычайной ситуации, инженерно-технические, а также другие сооружения и объекты, которые при определенных обстоятельствах могут создать реальную угрозу возникновения чрезвычайной ситуации;</w:t>
      </w:r>
    </w:p>
    <w:p>
      <w:pPr>
        <w:spacing w:after="120"/>
        <w:jc w:val="both"/>
      </w:pPr>
      <w:r>
        <w:rPr>
          <w:rFonts w:ascii="Arial" w:cs="Arial" w:eastAsia="Arial" w:hAnsi="Arial"/>
          <w:sz w:val="24"/>
          <w:szCs w:val="24"/>
        </w:rPr>
        <w:t xml:space="preserve">36) потенциально опасный участок - территория (земельное, водное или воздушное пространство), подверженная риску возникновения быстроразвивающихся опасных природных явлений и техногенных процессов, отнесенных к указанной территории путем прогнозирования угрозы возникновения чрезвычайных ситуаций и оценки социально-экономических последствий чрезвычайных ситуаций;</w:t>
      </w:r>
    </w:p>
    <w:p>
      <w:pPr>
        <w:spacing w:after="120"/>
        <w:jc w:val="both"/>
      </w:pPr>
      <w:r>
        <w:rPr>
          <w:rFonts w:ascii="Arial" w:cs="Arial" w:eastAsia="Arial" w:hAnsi="Arial"/>
          <w:sz w:val="24"/>
          <w:szCs w:val="24"/>
        </w:rPr>
        <w:t xml:space="preserve">37) отселение населения - комплекс мероприятий по осуществлению переселения людей из потенциально опасных участков при угрозе и возникновении чрезвычайных ситуаций в безопасные районы на временное или новое местожительство;</w:t>
      </w:r>
    </w:p>
    <w:p>
      <w:pPr>
        <w:spacing w:after="120"/>
        <w:jc w:val="both"/>
      </w:pPr>
      <w:r>
        <w:rPr>
          <w:rFonts w:ascii="Arial" w:cs="Arial" w:eastAsia="Arial" w:hAnsi="Arial"/>
          <w:sz w:val="24"/>
          <w:szCs w:val="24"/>
        </w:rPr>
        <w:t xml:space="preserve">38) эвакуация - комплекс мероприятий по организованному вывозу (выводу) населения из зон чрезвычайной ситуации или вероятной чрезвычайной ситуации и его кратковременному размещению в заблаговременно подготовленных по условиям первоочередного жизнеобеспечения безопасных (вне зон действия поражающих факторов источника чрезвычайной ситуации) районах (местах).";</w:t>
      </w:r>
    </w:p>
    <w:p>
      <w:pPr>
        <w:spacing w:after="120"/>
        <w:jc w:val="both"/>
      </w:pPr>
      <w:r>
        <w:rPr>
          <w:rFonts w:ascii="Arial" w:cs="Arial" w:eastAsia="Arial" w:hAnsi="Arial"/>
          <w:sz w:val="24"/>
          <w:szCs w:val="24"/>
        </w:rPr>
        <w:t xml:space="preserve">2) в </w:t>
      </w:r>
      <w:hyperlink w:history="1" r:id="rId1biiy5vxq-ay5cctigykf">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абзац третий части 1 после слов "в области Гражданской защиты" дополнить словами "в мирное и военное время";</w:t>
      </w:r>
    </w:p>
    <w:p>
      <w:pPr>
        <w:spacing w:after="120"/>
        <w:jc w:val="both"/>
      </w:pPr>
      <w:r>
        <w:rPr>
          <w:rFonts w:ascii="Arial" w:cs="Arial" w:eastAsia="Arial" w:hAnsi="Arial"/>
          <w:sz w:val="24"/>
          <w:szCs w:val="24"/>
        </w:rPr>
        <w:t xml:space="preserve">б) в части 2:</w:t>
      </w:r>
    </w:p>
    <w:p>
      <w:pPr>
        <w:spacing w:after="120"/>
        <w:jc w:val="both"/>
      </w:pPr>
      <w:r>
        <w:rPr>
          <w:rFonts w:ascii="Arial" w:cs="Arial" w:eastAsia="Arial" w:hAnsi="Arial"/>
          <w:sz w:val="24"/>
          <w:szCs w:val="24"/>
        </w:rPr>
        <w:t xml:space="preserve">- в абзаце втором слово "Правительством" заменить словом "Президентом";</w:t>
      </w:r>
    </w:p>
    <w:p>
      <w:pPr>
        <w:spacing w:after="120"/>
        <w:jc w:val="both"/>
      </w:pPr>
      <w:r>
        <w:rPr>
          <w:rFonts w:ascii="Arial" w:cs="Arial" w:eastAsia="Arial" w:hAnsi="Arial"/>
          <w:sz w:val="24"/>
          <w:szCs w:val="24"/>
        </w:rPr>
        <w:t xml:space="preserve">- абзац третий изложить в следующей редакции:</w:t>
      </w:r>
    </w:p>
    <w:p>
      <w:pPr>
        <w:spacing w:after="120"/>
        <w:jc w:val="both"/>
      </w:pPr>
      <w:r>
        <w:rPr>
          <w:rFonts w:ascii="Arial" w:cs="Arial" w:eastAsia="Arial" w:hAnsi="Arial"/>
          <w:sz w:val="24"/>
          <w:szCs w:val="24"/>
        </w:rPr>
        <w:t xml:space="preserve">"Мероприятия по Гражданской защите осуществляются силами и средствами государственных органов, местных государственных администраций, органов местного самоуправления и организаций, независимо от форм собственности.";</w:t>
      </w:r>
    </w:p>
    <w:p>
      <w:pPr>
        <w:spacing w:after="120"/>
        <w:jc w:val="both"/>
      </w:pPr>
      <w:r>
        <w:rPr>
          <w:rFonts w:ascii="Arial" w:cs="Arial" w:eastAsia="Arial" w:hAnsi="Arial"/>
          <w:sz w:val="24"/>
          <w:szCs w:val="24"/>
        </w:rPr>
        <w:t xml:space="preserve">- часть дополнить абзацем четвертым следующего содержания:</w:t>
      </w:r>
    </w:p>
    <w:p>
      <w:pPr>
        <w:spacing w:after="120"/>
        <w:jc w:val="both"/>
      </w:pPr>
      <w:r>
        <w:rPr>
          <w:rFonts w:ascii="Arial" w:cs="Arial" w:eastAsia="Arial" w:hAnsi="Arial"/>
          <w:sz w:val="24"/>
          <w:szCs w:val="24"/>
        </w:rPr>
        <w:t xml:space="preserve">"Мероприятия по снижению риска бедствий осуществляются через Национальную платформу Кыргызской Республики по снижению риска бедствий.";</w:t>
      </w:r>
    </w:p>
    <w:p>
      <w:pPr>
        <w:spacing w:after="120"/>
        <w:jc w:val="both"/>
      </w:pPr>
      <w:r>
        <w:rPr>
          <w:rFonts w:ascii="Arial" w:cs="Arial" w:eastAsia="Arial" w:hAnsi="Arial"/>
          <w:sz w:val="24"/>
          <w:szCs w:val="24"/>
        </w:rPr>
        <w:t xml:space="preserve">3) в </w:t>
      </w:r>
      <w:hyperlink w:history="1" r:id="rIdcphhs4ndirdy6wlwxh3vn">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 слово "Правительством" заменить словом "Президентом";</w:t>
      </w:r>
    </w:p>
    <w:p>
      <w:pPr>
        <w:spacing w:after="120"/>
        <w:jc w:val="both"/>
      </w:pPr>
      <w:r>
        <w:rPr>
          <w:rFonts w:ascii="Arial" w:cs="Arial" w:eastAsia="Arial" w:hAnsi="Arial"/>
          <w:sz w:val="24"/>
          <w:szCs w:val="24"/>
        </w:rPr>
        <w:t xml:space="preserve">б) в части 2:</w:t>
      </w:r>
    </w:p>
    <w:p>
      <w:pPr>
        <w:spacing w:after="120"/>
        <w:jc w:val="both"/>
      </w:pPr>
      <w:r>
        <w:rPr>
          <w:rFonts w:ascii="Arial" w:cs="Arial" w:eastAsia="Arial" w:hAnsi="Arial"/>
          <w:sz w:val="24"/>
          <w:szCs w:val="24"/>
        </w:rPr>
        <w:t xml:space="preserve">- пункт 2 после слов "предупреждение чрезвычайных ситуаций" дополнить словами ", снижение риска бедствий";</w:t>
      </w:r>
    </w:p>
    <w:p>
      <w:pPr>
        <w:spacing w:after="120"/>
        <w:jc w:val="both"/>
      </w:pPr>
      <w:r>
        <w:rPr>
          <w:rFonts w:ascii="Arial" w:cs="Arial" w:eastAsia="Arial" w:hAnsi="Arial"/>
          <w:sz w:val="24"/>
          <w:szCs w:val="24"/>
        </w:rPr>
        <w:t xml:space="preserve">- пункт 11 после слов "сотрудничество в области" дополнить словами "снижения риска бедствий,";</w:t>
      </w:r>
    </w:p>
    <w:p>
      <w:pPr>
        <w:spacing w:after="120"/>
        <w:jc w:val="both"/>
      </w:pPr>
      <w:r>
        <w:rPr>
          <w:rFonts w:ascii="Arial" w:cs="Arial" w:eastAsia="Arial" w:hAnsi="Arial"/>
          <w:sz w:val="24"/>
          <w:szCs w:val="24"/>
        </w:rPr>
        <w:t xml:space="preserve">в) в абзаце втором части 3 слово "Правительством" заменить словом "Президентом";</w:t>
      </w:r>
    </w:p>
    <w:p>
      <w:pPr>
        <w:spacing w:after="120"/>
        <w:jc w:val="both"/>
      </w:pPr>
      <w:r>
        <w:rPr>
          <w:rFonts w:ascii="Arial" w:cs="Arial" w:eastAsia="Arial" w:hAnsi="Arial"/>
          <w:sz w:val="24"/>
          <w:szCs w:val="24"/>
        </w:rPr>
        <w:t xml:space="preserve">г) </w:t>
      </w:r>
      <w:hyperlink w:history="1" r:id="rIdung32ycij3ohbeibb-qhx">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частями 4-6 следующего содержания:</w:t>
      </w:r>
    </w:p>
    <w:p>
      <w:pPr>
        <w:spacing w:after="120"/>
        <w:jc w:val="both"/>
      </w:pPr>
      <w:r>
        <w:rPr>
          <w:rFonts w:ascii="Arial" w:cs="Arial" w:eastAsia="Arial" w:hAnsi="Arial"/>
          <w:sz w:val="24"/>
          <w:szCs w:val="24"/>
        </w:rPr>
        <w:t xml:space="preserve">"4. Решение о вводе режима функционирования государственной системы Гражданской защиты в зависимости от возможной или реально сложившейся обстановки и масштаба прогнозируемой или возникшей чрезвычайной ситуации принимают:</w:t>
      </w:r>
    </w:p>
    <w:p>
      <w:pPr>
        <w:spacing w:after="120"/>
        <w:jc w:val="both"/>
      </w:pPr>
      <w:r>
        <w:rPr>
          <w:rFonts w:ascii="Arial" w:cs="Arial" w:eastAsia="Arial" w:hAnsi="Arial"/>
          <w:sz w:val="24"/>
          <w:szCs w:val="24"/>
        </w:rPr>
        <w:t xml:space="preserve">- Президент Кыргызской Республики;</w:t>
      </w:r>
    </w:p>
    <w:p>
      <w:pPr>
        <w:spacing w:after="120"/>
        <w:jc w:val="both"/>
      </w:pPr>
      <w:r>
        <w:rPr>
          <w:rFonts w:ascii="Arial" w:cs="Arial" w:eastAsia="Arial" w:hAnsi="Arial"/>
          <w:sz w:val="24"/>
          <w:szCs w:val="24"/>
        </w:rPr>
        <w:t xml:space="preserve">- полномочные представители Президента Кыргызской Республики в областях;</w:t>
      </w:r>
    </w:p>
    <w:p>
      <w:pPr>
        <w:spacing w:after="120"/>
        <w:jc w:val="both"/>
      </w:pPr>
      <w:r>
        <w:rPr>
          <w:rFonts w:ascii="Arial" w:cs="Arial" w:eastAsia="Arial" w:hAnsi="Arial"/>
          <w:sz w:val="24"/>
          <w:szCs w:val="24"/>
        </w:rPr>
        <w:t xml:space="preserve">- мэры городов Бишкек и Ош;</w:t>
      </w:r>
    </w:p>
    <w:p>
      <w:pPr>
        <w:spacing w:after="120"/>
        <w:jc w:val="both"/>
      </w:pPr>
      <w:r>
        <w:rPr>
          <w:rFonts w:ascii="Arial" w:cs="Arial" w:eastAsia="Arial" w:hAnsi="Arial"/>
          <w:sz w:val="24"/>
          <w:szCs w:val="24"/>
        </w:rPr>
        <w:t xml:space="preserve">- главы местных государственных администраций;</w:t>
      </w:r>
    </w:p>
    <w:p>
      <w:pPr>
        <w:spacing w:after="120"/>
        <w:jc w:val="both"/>
      </w:pPr>
      <w:r>
        <w:rPr>
          <w:rFonts w:ascii="Arial" w:cs="Arial" w:eastAsia="Arial" w:hAnsi="Arial"/>
          <w:sz w:val="24"/>
          <w:szCs w:val="24"/>
        </w:rPr>
        <w:t xml:space="preserve">- главы органов местного самоуправления;</w:t>
      </w:r>
    </w:p>
    <w:p>
      <w:pPr>
        <w:spacing w:after="120"/>
        <w:jc w:val="both"/>
      </w:pPr>
      <w:r>
        <w:rPr>
          <w:rFonts w:ascii="Arial" w:cs="Arial" w:eastAsia="Arial" w:hAnsi="Arial"/>
          <w:sz w:val="24"/>
          <w:szCs w:val="24"/>
        </w:rPr>
        <w:t xml:space="preserve">- руководители организаций.</w:t>
      </w:r>
    </w:p>
    <w:p>
      <w:pPr>
        <w:spacing w:after="120"/>
        <w:jc w:val="both"/>
      </w:pPr>
      <w:r>
        <w:rPr>
          <w:rFonts w:ascii="Arial" w:cs="Arial" w:eastAsia="Arial" w:hAnsi="Arial"/>
          <w:sz w:val="24"/>
          <w:szCs w:val="24"/>
        </w:rPr>
        <w:t xml:space="preserve">При принятии решений о введении соответствующих режимов функционирования государственной системы Гражданской защиты на всех уровнях должны быть учтены:</w:t>
      </w:r>
    </w:p>
    <w:p>
      <w:pPr>
        <w:spacing w:after="120"/>
        <w:jc w:val="both"/>
      </w:pPr>
      <w:r>
        <w:rPr>
          <w:rFonts w:ascii="Arial" w:cs="Arial" w:eastAsia="Arial" w:hAnsi="Arial"/>
          <w:sz w:val="24"/>
          <w:szCs w:val="24"/>
        </w:rPr>
        <w:t xml:space="preserve">- обстоятельства, послужившие основанием для введения соответствующего режима функционирования государственной системы Гражданской защиты;</w:t>
      </w:r>
    </w:p>
    <w:p>
      <w:pPr>
        <w:spacing w:after="120"/>
        <w:jc w:val="both"/>
      </w:pPr>
      <w:r>
        <w:rPr>
          <w:rFonts w:ascii="Arial" w:cs="Arial" w:eastAsia="Arial" w:hAnsi="Arial"/>
          <w:sz w:val="24"/>
          <w:szCs w:val="24"/>
        </w:rPr>
        <w:t xml:space="preserve">- обоснование необходимости введения соответствующего режима функционирования;</w:t>
      </w:r>
    </w:p>
    <w:p>
      <w:pPr>
        <w:spacing w:after="120"/>
        <w:jc w:val="both"/>
      </w:pPr>
      <w:r>
        <w:rPr>
          <w:rFonts w:ascii="Arial" w:cs="Arial" w:eastAsia="Arial" w:hAnsi="Arial"/>
          <w:sz w:val="24"/>
          <w:szCs w:val="24"/>
        </w:rPr>
        <w:t xml:space="preserve">- перечень проводимых мероприятий, направленных на защиту населения и территорий от чрезвычайных ситуаций;</w:t>
      </w:r>
    </w:p>
    <w:p>
      <w:pPr>
        <w:spacing w:after="120"/>
        <w:jc w:val="both"/>
      </w:pPr>
      <w:r>
        <w:rPr>
          <w:rFonts w:ascii="Arial" w:cs="Arial" w:eastAsia="Arial" w:hAnsi="Arial"/>
          <w:sz w:val="24"/>
          <w:szCs w:val="24"/>
        </w:rPr>
        <w:t xml:space="preserve">- государственные органы, ответственные за осуществление мероприятий Гражданской защиты в пределах своих полномочий;</w:t>
      </w:r>
    </w:p>
    <w:p>
      <w:pPr>
        <w:spacing w:after="120"/>
        <w:jc w:val="both"/>
      </w:pPr>
      <w:r>
        <w:rPr>
          <w:rFonts w:ascii="Arial" w:cs="Arial" w:eastAsia="Arial" w:hAnsi="Arial"/>
          <w:sz w:val="24"/>
          <w:szCs w:val="24"/>
        </w:rPr>
        <w:t xml:space="preserve">- границы территории, на которой вводится режим функционирования государственной системы Гражданской защиты;</w:t>
      </w:r>
    </w:p>
    <w:p>
      <w:pPr>
        <w:spacing w:after="120"/>
        <w:jc w:val="both"/>
      </w:pPr>
      <w:r>
        <w:rPr>
          <w:rFonts w:ascii="Arial" w:cs="Arial" w:eastAsia="Arial" w:hAnsi="Arial"/>
          <w:sz w:val="24"/>
          <w:szCs w:val="24"/>
        </w:rPr>
        <w:t xml:space="preserve">- дата введения режима функционирования государственной системы Гражданской защиты (повышенная готовность или чрезвычайная ситуация) и обстоятельства, послужившие для снятия данных режимов функционирования.</w:t>
      </w:r>
    </w:p>
    <w:p>
      <w:pPr>
        <w:spacing w:after="120"/>
        <w:jc w:val="both"/>
      </w:pPr>
      <w:r>
        <w:rPr>
          <w:rFonts w:ascii="Arial" w:cs="Arial" w:eastAsia="Arial" w:hAnsi="Arial"/>
          <w:sz w:val="24"/>
          <w:szCs w:val="24"/>
        </w:rPr>
        <w:t xml:space="preserve">5. Решение о введении режимов функционирования государственной системы Гражданской защиты (повышенная готовность или чрезвычайная ситуация) немедленно доводится до сведения населения.</w:t>
      </w:r>
    </w:p>
    <w:p>
      <w:pPr>
        <w:spacing w:after="120"/>
        <w:jc w:val="both"/>
      </w:pPr>
      <w:r>
        <w:rPr>
          <w:rFonts w:ascii="Arial" w:cs="Arial" w:eastAsia="Arial" w:hAnsi="Arial"/>
          <w:sz w:val="24"/>
          <w:szCs w:val="24"/>
        </w:rPr>
        <w:t xml:space="preserve">6. Степень готовности и порядок функционирования государственной системы Гражданской защиты в военное время определяются Президентом Кыргызской Республики - начальником Гражданской защиты Кыргызской Республики.";</w:t>
      </w:r>
    </w:p>
    <w:p>
      <w:pPr>
        <w:spacing w:after="120"/>
        <w:jc w:val="both"/>
      </w:pPr>
      <w:r>
        <w:rPr>
          <w:rFonts w:ascii="Arial" w:cs="Arial" w:eastAsia="Arial" w:hAnsi="Arial"/>
          <w:sz w:val="24"/>
          <w:szCs w:val="24"/>
        </w:rPr>
        <w:t xml:space="preserve">4) </w:t>
      </w:r>
      <w:hyperlink w:history="1" r:id="rIdebuvmvljh1cnnzohpn7a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дополнить </w:t>
      </w:r>
      <w:hyperlink w:history="1" r:id="rIdiln0gc74jfdtxm41abcxo">
        <w:r>
          <w:rPr>
            <w:rFonts w:ascii="Arial" w:cs="Arial" w:eastAsia="Arial" w:hAnsi="Arial"/>
            <w:color w:val="1D4ED8"/>
            <w:sz w:val="24"/>
            <w:szCs w:val="24"/>
            <w:u w:val="single"/>
          </w:rPr>
          <w:t xml:space="preserve">статьей 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w:t>
      </w:r>
      <w:hyperlink w:history="1" r:id="rIdv8uno12pt26jv50o4o919">
        <w:r>
          <w:rPr>
            <w:rFonts w:ascii="Arial" w:cs="Arial" w:eastAsia="Arial" w:hAnsi="Arial"/>
            <w:color w:val="1D4ED8"/>
            <w:sz w:val="24"/>
            <w:szCs w:val="24"/>
            <w:u w:val="single"/>
          </w:rPr>
          <w:t xml:space="preserve">Статья 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Подготовка специалистов в сфере Гражданской защиты</w:t>
      </w:r>
    </w:p>
    <w:p>
      <w:pPr>
        <w:spacing w:after="120"/>
        <w:jc w:val="both"/>
      </w:pPr>
      <w:r>
        <w:rPr>
          <w:rFonts w:ascii="Arial" w:cs="Arial" w:eastAsia="Arial" w:hAnsi="Arial"/>
          <w:sz w:val="24"/>
          <w:szCs w:val="24"/>
        </w:rPr>
        <w:t xml:space="preserve">Подготовка специалистов в сфере Гражданской защиты осуществляется уполномоченным государственным органом в области Гражданской защиты в порядке, определяемом Кабинетом Министров Кыргызской Республики.";</w:t>
      </w:r>
    </w:p>
    <w:p>
      <w:pPr>
        <w:spacing w:after="120"/>
        <w:jc w:val="both"/>
      </w:pPr>
      <w:r>
        <w:rPr>
          <w:rFonts w:ascii="Arial" w:cs="Arial" w:eastAsia="Arial" w:hAnsi="Arial"/>
          <w:sz w:val="24"/>
          <w:szCs w:val="24"/>
        </w:rPr>
        <w:t xml:space="preserve">5) в абзаце третьем </w:t>
      </w:r>
      <w:hyperlink w:history="1" r:id="rIdezfedyqjxpfpgg3sivquv">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6) наименование </w:t>
      </w:r>
      <w:hyperlink w:history="1" r:id="rIdriraw8nxwzxgwx8lbwkgl">
        <w:r>
          <w:rPr>
            <w:rFonts w:ascii="Arial" w:cs="Arial" w:eastAsia="Arial" w:hAnsi="Arial"/>
            <w:color w:val="1D4ED8"/>
            <w:sz w:val="24"/>
            <w:szCs w:val="24"/>
            <w:u w:val="single"/>
          </w:rPr>
          <w:t xml:space="preserve">главы 2</w:t>
        </w:r>
      </w:hyperlink>
      <w:r>
        <w:rPr>
          <w:rFonts w:ascii="Arial" w:cs="Arial" w:eastAsia="Arial" w:hAnsi="Arial"/>
          <w:sz w:val="24"/>
          <w:szCs w:val="24"/>
        </w:rPr>
        <w:t xml:space="preserve"> изложить в следующей редакции: "</w:t>
      </w:r>
      <w:hyperlink w:history="1" r:id="rIdckr2ofbngw3v5ctzpf51-">
        <w:r>
          <w:rPr>
            <w:rFonts w:ascii="Arial" w:cs="Arial" w:eastAsia="Arial" w:hAnsi="Arial"/>
            <w:color w:val="1D4ED8"/>
            <w:sz w:val="24"/>
            <w:szCs w:val="24"/>
            <w:u w:val="single"/>
          </w:rPr>
          <w:t xml:space="preserve">Глава 2</w:t>
        </w:r>
      </w:hyperlink>
      <w:r>
        <w:rPr>
          <w:rFonts w:ascii="Arial" w:cs="Arial" w:eastAsia="Arial" w:hAnsi="Arial"/>
          <w:sz w:val="24"/>
          <w:szCs w:val="24"/>
        </w:rPr>
        <w:t xml:space="preserve">. Полномочия Президента Кыргызской Республики, Кабинета Министров Кыргызской Республики и уполномоченного государственного органа в области Гражданской защиты, обязанности министерств, государственного комитета и административных ведомств, полномочных представителей Президента Кыргызской Республики в областях, местных государственных администраций, органов местного самоуправления и организаций, права и обязанности населения в области Гражданской защиты";</w:t>
      </w:r>
    </w:p>
    <w:p>
      <w:pPr>
        <w:spacing w:after="120"/>
        <w:jc w:val="both"/>
      </w:pPr>
      <w:r>
        <w:rPr>
          <w:rFonts w:ascii="Arial" w:cs="Arial" w:eastAsia="Arial" w:hAnsi="Arial"/>
          <w:sz w:val="24"/>
          <w:szCs w:val="24"/>
        </w:rPr>
        <w:t xml:space="preserve">7) </w:t>
      </w:r>
      <w:hyperlink w:history="1" r:id="rIdhxxbpgtoxifirkvda-686">
        <w:r>
          <w:rPr>
            <w:rFonts w:ascii="Arial" w:cs="Arial" w:eastAsia="Arial" w:hAnsi="Arial"/>
            <w:color w:val="1D4ED8"/>
            <w:sz w:val="24"/>
            <w:szCs w:val="24"/>
            <w:u w:val="single"/>
          </w:rPr>
          <w:t xml:space="preserve">статью 7</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k-tetmajr1rykys8lvy9a">
        <w:r>
          <w:rPr>
            <w:rFonts w:ascii="Arial" w:cs="Arial" w:eastAsia="Arial" w:hAnsi="Arial"/>
            <w:color w:val="1D4ED8"/>
            <w:sz w:val="24"/>
            <w:szCs w:val="24"/>
            <w:u w:val="single"/>
          </w:rPr>
          <w:t xml:space="preserve">Статья 7</w:t>
        </w:r>
      </w:hyperlink>
      <w:r>
        <w:rPr>
          <w:rFonts w:ascii="Arial" w:cs="Arial" w:eastAsia="Arial" w:hAnsi="Arial"/>
          <w:sz w:val="24"/>
          <w:szCs w:val="24"/>
        </w:rPr>
        <w:t xml:space="preserve">. Полномочия Президента Кыргызской Республики в области Гражданской защиты</w:t>
      </w:r>
    </w:p>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1) определяет единую государственную политику в области Гражданской защиты;</w:t>
      </w:r>
    </w:p>
    <w:p>
      <w:pPr>
        <w:spacing w:after="120"/>
        <w:jc w:val="both"/>
      </w:pPr>
      <w:r>
        <w:rPr>
          <w:rFonts w:ascii="Arial" w:cs="Arial" w:eastAsia="Arial" w:hAnsi="Arial"/>
          <w:sz w:val="24"/>
          <w:szCs w:val="24"/>
        </w:rPr>
        <w:t xml:space="preserve">2) утверждает планы в области Гражданской защиты Кыргызской Республики;</w:t>
      </w:r>
    </w:p>
    <w:p>
      <w:pPr>
        <w:spacing w:after="120"/>
        <w:jc w:val="both"/>
      </w:pPr>
      <w:r>
        <w:rPr>
          <w:rFonts w:ascii="Arial" w:cs="Arial" w:eastAsia="Arial" w:hAnsi="Arial"/>
          <w:sz w:val="24"/>
          <w:szCs w:val="24"/>
        </w:rPr>
        <w:t xml:space="preserve">3) утверждает стратегии развития государственной системы Гражданской защиты, снижения риска бедствий;</w:t>
      </w:r>
    </w:p>
    <w:p>
      <w:pPr>
        <w:spacing w:after="120"/>
        <w:jc w:val="both"/>
      </w:pPr>
      <w:r>
        <w:rPr>
          <w:rFonts w:ascii="Arial" w:cs="Arial" w:eastAsia="Arial" w:hAnsi="Arial"/>
          <w:sz w:val="24"/>
          <w:szCs w:val="24"/>
        </w:rPr>
        <w:t xml:space="preserve">4) принимает решение об определении руководителей работ по ликвидации последствий республиканских, трансграничных чрезвычайных ситуаций и оказании государственной помощи в случае их возникновения;</w:t>
      </w:r>
    </w:p>
    <w:p>
      <w:pPr>
        <w:spacing w:after="120"/>
        <w:jc w:val="both"/>
      </w:pPr>
      <w:r>
        <w:rPr>
          <w:rFonts w:ascii="Arial" w:cs="Arial" w:eastAsia="Arial" w:hAnsi="Arial"/>
          <w:sz w:val="24"/>
          <w:szCs w:val="24"/>
        </w:rPr>
        <w:t xml:space="preserve">5) принимает решение о привлечении к ликвидации чрезвычайных ситуаций Вооруженных Сил Кыргызской Республики и других воинских формирований;</w:t>
      </w:r>
    </w:p>
    <w:p>
      <w:pPr>
        <w:spacing w:after="120"/>
        <w:jc w:val="both"/>
      </w:pPr>
      <w:r>
        <w:rPr>
          <w:rFonts w:ascii="Arial" w:cs="Arial" w:eastAsia="Arial" w:hAnsi="Arial"/>
          <w:sz w:val="24"/>
          <w:szCs w:val="24"/>
        </w:rPr>
        <w:t xml:space="preserve">6) осуществляет иные полномочия в области Гражданской защиты в соответствии с </w:t>
      </w:r>
      <w:hyperlink w:history="1" r:id="rIdqtgzqmhkc2oebnuxzsu_v">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иными законодательными актами.";</w:t>
      </w:r>
    </w:p>
    <w:p>
      <w:pPr>
        <w:spacing w:after="120"/>
        <w:jc w:val="both"/>
      </w:pPr>
      <w:r>
        <w:rPr>
          <w:rFonts w:ascii="Arial" w:cs="Arial" w:eastAsia="Arial" w:hAnsi="Arial"/>
          <w:sz w:val="24"/>
          <w:szCs w:val="24"/>
        </w:rPr>
        <w:t xml:space="preserve">8) </w:t>
      </w:r>
      <w:hyperlink w:history="1" r:id="rIdwibujck36rg9eqaqd3qt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дополнить </w:t>
      </w:r>
      <w:hyperlink w:history="1" r:id="rIdh3oegl-csnt-bu4nkzin2">
        <w:r>
          <w:rPr>
            <w:rFonts w:ascii="Arial" w:cs="Arial" w:eastAsia="Arial" w:hAnsi="Arial"/>
            <w:color w:val="1D4ED8"/>
            <w:sz w:val="24"/>
            <w:szCs w:val="24"/>
            <w:u w:val="single"/>
          </w:rPr>
          <w:t xml:space="preserve">статьей 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w:t>
      </w:r>
      <w:hyperlink w:history="1" r:id="rId4zc7oyau_orxwchczm0gr">
        <w:r>
          <w:rPr>
            <w:rFonts w:ascii="Arial" w:cs="Arial" w:eastAsia="Arial" w:hAnsi="Arial"/>
            <w:color w:val="1D4ED8"/>
            <w:sz w:val="24"/>
            <w:szCs w:val="24"/>
            <w:u w:val="single"/>
          </w:rPr>
          <w:t xml:space="preserve">Статья 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Полномочия Кабинета Министров Кыргызской Республики в области Гражданской защиты</w:t>
      </w:r>
    </w:p>
    <w:p>
      <w:pPr>
        <w:spacing w:after="120"/>
        <w:jc w:val="both"/>
      </w:pPr>
      <w:r>
        <w:rPr>
          <w:rFonts w:ascii="Arial" w:cs="Arial" w:eastAsia="Arial" w:hAnsi="Arial"/>
          <w:sz w:val="24"/>
          <w:szCs w:val="24"/>
        </w:rPr>
        <w:t xml:space="preserve">Кабинет Министров Кыргызской Республики:</w:t>
      </w:r>
    </w:p>
    <w:p>
      <w:pPr>
        <w:spacing w:after="120"/>
        <w:jc w:val="both"/>
      </w:pPr>
      <w:r>
        <w:rPr>
          <w:rFonts w:ascii="Arial" w:cs="Arial" w:eastAsia="Arial" w:hAnsi="Arial"/>
          <w:sz w:val="24"/>
          <w:szCs w:val="24"/>
        </w:rPr>
        <w:t xml:space="preserve">1) утверждает концепции и программы в области Гражданской защиты и снижения риска бедствий, планы на основе и во исполнение Конституции Кыргызской Республики, законов, указов Президента Кыргызской Республики и постановлений Жогорку Кенеша Кыргызской Республики в целях реализации государственных программ Кабинета Министров Кыргызской Республики;</w:t>
      </w:r>
    </w:p>
    <w:p>
      <w:pPr>
        <w:spacing w:after="120"/>
        <w:jc w:val="both"/>
      </w:pPr>
      <w:r>
        <w:rPr>
          <w:rFonts w:ascii="Arial" w:cs="Arial" w:eastAsia="Arial" w:hAnsi="Arial"/>
          <w:sz w:val="24"/>
          <w:szCs w:val="24"/>
        </w:rPr>
        <w:t xml:space="preserve">2) решает вопросы финансирования мероприятий Гражданской защиты и создает необходимые запасы продовольственных, медицинских и иных средств за счет средств республиканского бюджета для предупреждения и ликвидации последствий чрезвычайных ситуаций;</w:t>
      </w:r>
    </w:p>
    <w:p>
      <w:pPr>
        <w:spacing w:after="120"/>
        <w:jc w:val="both"/>
      </w:pPr>
      <w:r>
        <w:rPr>
          <w:rFonts w:ascii="Arial" w:cs="Arial" w:eastAsia="Arial" w:hAnsi="Arial"/>
          <w:sz w:val="24"/>
          <w:szCs w:val="24"/>
        </w:rPr>
        <w:t xml:space="preserve">3) готовит предложения об определении руководителей работ по ликвидации последствий республиканских, трансграничных чрезвычайных ситуаций и оказании государственной помощи в случае их возникновения;</w:t>
      </w:r>
    </w:p>
    <w:p>
      <w:pPr>
        <w:spacing w:after="120"/>
        <w:jc w:val="both"/>
      </w:pPr>
      <w:r>
        <w:rPr>
          <w:rFonts w:ascii="Arial" w:cs="Arial" w:eastAsia="Arial" w:hAnsi="Arial"/>
          <w:sz w:val="24"/>
          <w:szCs w:val="24"/>
        </w:rPr>
        <w:t xml:space="preserve">4) утверждает Положение о войсках Гражданской защиты;</w:t>
      </w:r>
    </w:p>
    <w:p>
      <w:pPr>
        <w:spacing w:after="120"/>
        <w:jc w:val="both"/>
      </w:pPr>
      <w:r>
        <w:rPr>
          <w:rFonts w:ascii="Arial" w:cs="Arial" w:eastAsia="Arial" w:hAnsi="Arial"/>
          <w:sz w:val="24"/>
          <w:szCs w:val="24"/>
        </w:rPr>
        <w:t xml:space="preserve">5) определяет перечень служб Гражданской защиты и утверждает их задачи, функции, порядок деятельности, права и обязанности государственных органов исполнительной власти и организаций в области Гражданской защиты, принимает решение о создании республиканских служб Гражданской защиты;</w:t>
      </w:r>
    </w:p>
    <w:p>
      <w:pPr>
        <w:spacing w:after="120"/>
        <w:jc w:val="both"/>
      </w:pPr>
      <w:r>
        <w:rPr>
          <w:rFonts w:ascii="Arial" w:cs="Arial" w:eastAsia="Arial" w:hAnsi="Arial"/>
          <w:sz w:val="24"/>
          <w:szCs w:val="24"/>
        </w:rPr>
        <w:t xml:space="preserve">6) обеспечивает создание государственных финансовых и материальных резервов для нужд Гражданской защиты, а также определяет порядок их использования;</w:t>
      </w:r>
    </w:p>
    <w:p>
      <w:pPr>
        <w:spacing w:after="120"/>
        <w:jc w:val="both"/>
      </w:pPr>
      <w:r>
        <w:rPr>
          <w:rFonts w:ascii="Arial" w:cs="Arial" w:eastAsia="Arial" w:hAnsi="Arial"/>
          <w:sz w:val="24"/>
          <w:szCs w:val="24"/>
        </w:rPr>
        <w:t xml:space="preserve">7) определяет порядок сбора и обмена информацией в области Гражданской защиты между государственными органами исполнительной власти, органами местного самоуправления, организациями и уполномоченным государственным органом в области Гражданской защиты;</w:t>
      </w:r>
    </w:p>
    <w:p>
      <w:pPr>
        <w:spacing w:after="120"/>
        <w:jc w:val="both"/>
      </w:pPr>
      <w:r>
        <w:rPr>
          <w:rFonts w:ascii="Arial" w:cs="Arial" w:eastAsia="Arial" w:hAnsi="Arial"/>
          <w:sz w:val="24"/>
          <w:szCs w:val="24"/>
        </w:rPr>
        <w:t xml:space="preserve">8) определяет порядок создания и деятельности формирований Гражданской защиты;</w:t>
      </w:r>
    </w:p>
    <w:p>
      <w:pPr>
        <w:spacing w:after="120"/>
        <w:jc w:val="both"/>
      </w:pPr>
      <w:r>
        <w:rPr>
          <w:rFonts w:ascii="Arial" w:cs="Arial" w:eastAsia="Arial" w:hAnsi="Arial"/>
          <w:sz w:val="24"/>
          <w:szCs w:val="24"/>
        </w:rPr>
        <w:t xml:space="preserve">9) определяет порядок взаимодействия органов государственной власти и местного самоуправления, а также иных организаций и граждан по снижению рисков насилия в отношении женщин и детей в чрезвычайных и кризисных ситуациях;</w:t>
      </w:r>
    </w:p>
    <w:p>
      <w:pPr>
        <w:spacing w:after="120"/>
        <w:jc w:val="both"/>
      </w:pPr>
      <w:r>
        <w:rPr>
          <w:rFonts w:ascii="Arial" w:cs="Arial" w:eastAsia="Arial" w:hAnsi="Arial"/>
          <w:sz w:val="24"/>
          <w:szCs w:val="24"/>
        </w:rPr>
        <w:t xml:space="preserve">10) определяет перечень и порядок отнесения территорий к группам по Гражданской защите в зависимости от количества проживающего на них населения и наличия организаций, играющих существенную роль в экономике государства или влияющих на безопасность населения, а также организаций к категориям по Гражданской защите в зависимости от их роли в экономике государства или влияния на безопасность населения;</w:t>
      </w:r>
    </w:p>
    <w:p>
      <w:pPr>
        <w:spacing w:after="120"/>
        <w:jc w:val="both"/>
      </w:pPr>
      <w:r>
        <w:rPr>
          <w:rFonts w:ascii="Arial" w:cs="Arial" w:eastAsia="Arial" w:hAnsi="Arial"/>
          <w:sz w:val="24"/>
          <w:szCs w:val="24"/>
        </w:rPr>
        <w:t xml:space="preserve">11) определяет порядок эвакуации и отселения населения, материальных и культурных ценностей в безопасные районы;</w:t>
      </w:r>
    </w:p>
    <w:p>
      <w:pPr>
        <w:spacing w:after="120"/>
        <w:jc w:val="both"/>
      </w:pPr>
      <w:r>
        <w:rPr>
          <w:rFonts w:ascii="Arial" w:cs="Arial" w:eastAsia="Arial" w:hAnsi="Arial"/>
          <w:sz w:val="24"/>
          <w:szCs w:val="24"/>
        </w:rPr>
        <w:t xml:space="preserve">12) определяет порядок обучения населения по вопросам Гражданской защиты;</w:t>
      </w:r>
    </w:p>
    <w:p>
      <w:pPr>
        <w:spacing w:after="120"/>
        <w:jc w:val="both"/>
      </w:pPr>
      <w:r>
        <w:rPr>
          <w:rFonts w:ascii="Arial" w:cs="Arial" w:eastAsia="Arial" w:hAnsi="Arial"/>
          <w:sz w:val="24"/>
          <w:szCs w:val="24"/>
        </w:rPr>
        <w:t xml:space="preserve">13) определяет порядок создания и содержания защитных сооружений и иных объектов Гражданской защиты;</w:t>
      </w:r>
    </w:p>
    <w:p>
      <w:pPr>
        <w:spacing w:after="120"/>
        <w:jc w:val="both"/>
      </w:pPr>
      <w:r>
        <w:rPr>
          <w:rFonts w:ascii="Arial" w:cs="Arial" w:eastAsia="Arial" w:hAnsi="Arial"/>
          <w:sz w:val="24"/>
          <w:szCs w:val="24"/>
        </w:rPr>
        <w:t xml:space="preserve">14) определяет порядок накопления, хранения и использования в целях Гражданской защиты запасов материально-технических, продовольственных, медицинских и иных средств;</w:t>
      </w:r>
    </w:p>
    <w:p>
      <w:pPr>
        <w:spacing w:after="120"/>
        <w:jc w:val="both"/>
      </w:pPr>
      <w:r>
        <w:rPr>
          <w:rFonts w:ascii="Arial" w:cs="Arial" w:eastAsia="Arial" w:hAnsi="Arial"/>
          <w:sz w:val="24"/>
          <w:szCs w:val="24"/>
        </w:rPr>
        <w:t xml:space="preserve">15) определяет порядок приведения в готовность Гражданской защиты;</w:t>
      </w:r>
    </w:p>
    <w:p>
      <w:pPr>
        <w:spacing w:after="120"/>
        <w:jc w:val="both"/>
      </w:pPr>
      <w:r>
        <w:rPr>
          <w:rFonts w:ascii="Arial" w:cs="Arial" w:eastAsia="Arial" w:hAnsi="Arial"/>
          <w:sz w:val="24"/>
          <w:szCs w:val="24"/>
        </w:rPr>
        <w:t xml:space="preserve">16) устанавливает классификацию чрезвычайных ситуаций и критерии их оценки;</w:t>
      </w:r>
    </w:p>
    <w:p>
      <w:pPr>
        <w:spacing w:after="120"/>
        <w:jc w:val="both"/>
      </w:pPr>
      <w:r>
        <w:rPr>
          <w:rFonts w:ascii="Arial" w:cs="Arial" w:eastAsia="Arial" w:hAnsi="Arial"/>
          <w:sz w:val="24"/>
          <w:szCs w:val="24"/>
        </w:rPr>
        <w:t xml:space="preserve">17) определяет порядок оценки риска и ущерба от чрезвычайных ситуаций;</w:t>
      </w:r>
    </w:p>
    <w:p>
      <w:pPr>
        <w:spacing w:after="120"/>
        <w:jc w:val="both"/>
      </w:pPr>
      <w:r>
        <w:rPr>
          <w:rFonts w:ascii="Arial" w:cs="Arial" w:eastAsia="Arial" w:hAnsi="Arial"/>
          <w:sz w:val="24"/>
          <w:szCs w:val="24"/>
        </w:rPr>
        <w:t xml:space="preserve">18) определяет порядок создания и функционирования системы комплексного мониторинга и прогнозирования чрезвычайных ситуаций;</w:t>
      </w:r>
    </w:p>
    <w:p>
      <w:pPr>
        <w:spacing w:after="120"/>
        <w:jc w:val="both"/>
      </w:pPr>
      <w:r>
        <w:rPr>
          <w:rFonts w:ascii="Arial" w:cs="Arial" w:eastAsia="Arial" w:hAnsi="Arial"/>
          <w:sz w:val="24"/>
          <w:szCs w:val="24"/>
        </w:rPr>
        <w:t xml:space="preserve">19) определяет порядок компенсации затрат на проведете аварийно-спасательных и других неотложных работ;</w:t>
      </w:r>
    </w:p>
    <w:p>
      <w:pPr>
        <w:spacing w:after="120"/>
        <w:jc w:val="both"/>
      </w:pPr>
      <w:r>
        <w:rPr>
          <w:rFonts w:ascii="Arial" w:cs="Arial" w:eastAsia="Arial" w:hAnsi="Arial"/>
          <w:sz w:val="24"/>
          <w:szCs w:val="24"/>
        </w:rPr>
        <w:t xml:space="preserve">20) устанавливает порядок осуществления государственной экспертизы, контроля и надзора в области Гражданской защиты;</w:t>
      </w:r>
    </w:p>
    <w:p>
      <w:pPr>
        <w:spacing w:after="120"/>
        <w:jc w:val="both"/>
      </w:pPr>
      <w:r>
        <w:rPr>
          <w:rFonts w:ascii="Arial" w:cs="Arial" w:eastAsia="Arial" w:hAnsi="Arial"/>
          <w:sz w:val="24"/>
          <w:szCs w:val="24"/>
        </w:rPr>
        <w:t xml:space="preserve">21) определяет нормы и правила осуществления государственного надзора и контроля в области Гражданской защиты;</w:t>
      </w:r>
    </w:p>
    <w:p>
      <w:pPr>
        <w:spacing w:after="120"/>
        <w:jc w:val="both"/>
      </w:pPr>
      <w:r>
        <w:rPr>
          <w:rFonts w:ascii="Arial" w:cs="Arial" w:eastAsia="Arial" w:hAnsi="Arial"/>
          <w:sz w:val="24"/>
          <w:szCs w:val="24"/>
        </w:rPr>
        <w:t xml:space="preserve">22) утверждает Положение о порядке выдачи предписаний в области Гражданской защиты;</w:t>
      </w:r>
    </w:p>
    <w:p>
      <w:pPr>
        <w:spacing w:after="120"/>
        <w:jc w:val="both"/>
      </w:pPr>
      <w:r>
        <w:rPr>
          <w:rFonts w:ascii="Arial" w:cs="Arial" w:eastAsia="Arial" w:hAnsi="Arial"/>
          <w:sz w:val="24"/>
          <w:szCs w:val="24"/>
        </w:rPr>
        <w:t xml:space="preserve">23) определяет порядок проведения специальных превентивных и ликвидационных мероприятий;</w:t>
      </w:r>
    </w:p>
    <w:p>
      <w:pPr>
        <w:spacing w:after="120"/>
        <w:jc w:val="both"/>
      </w:pPr>
      <w:r>
        <w:rPr>
          <w:rFonts w:ascii="Arial" w:cs="Arial" w:eastAsia="Arial" w:hAnsi="Arial"/>
          <w:sz w:val="24"/>
          <w:szCs w:val="24"/>
        </w:rPr>
        <w:t xml:space="preserve">24) определяет порядок создания и функционирования Национальной платформы Кыргызской Республики по снижению риска бедствий;</w:t>
      </w:r>
    </w:p>
    <w:p>
      <w:pPr>
        <w:spacing w:after="120"/>
        <w:jc w:val="both"/>
      </w:pPr>
      <w:r>
        <w:rPr>
          <w:rFonts w:ascii="Arial" w:cs="Arial" w:eastAsia="Arial" w:hAnsi="Arial"/>
          <w:sz w:val="24"/>
          <w:szCs w:val="24"/>
        </w:rPr>
        <w:t xml:space="preserve">25) организует разработку и проведение научных исследований, выполнение специальных программ в области Гражданской защиты;</w:t>
      </w:r>
    </w:p>
    <w:p>
      <w:pPr>
        <w:spacing w:after="120"/>
        <w:jc w:val="both"/>
      </w:pPr>
      <w:r>
        <w:rPr>
          <w:rFonts w:ascii="Arial" w:cs="Arial" w:eastAsia="Arial" w:hAnsi="Arial"/>
          <w:sz w:val="24"/>
          <w:szCs w:val="24"/>
        </w:rPr>
        <w:t xml:space="preserve">26) утверждает задачи, функции и состав комиссии по Гражданской защите;</w:t>
      </w:r>
    </w:p>
    <w:p>
      <w:pPr>
        <w:spacing w:after="120"/>
        <w:jc w:val="both"/>
      </w:pPr>
      <w:r>
        <w:rPr>
          <w:rFonts w:ascii="Arial" w:cs="Arial" w:eastAsia="Arial" w:hAnsi="Arial"/>
          <w:sz w:val="24"/>
          <w:szCs w:val="24"/>
        </w:rPr>
        <w:t xml:space="preserve">27) определяет минимальные стандарты оказания помощи пострадавшему населению от чрезвычайных ситуаций;</w:t>
      </w:r>
    </w:p>
    <w:p>
      <w:pPr>
        <w:spacing w:after="120"/>
        <w:jc w:val="both"/>
      </w:pPr>
      <w:r>
        <w:rPr>
          <w:rFonts w:ascii="Arial" w:cs="Arial" w:eastAsia="Arial" w:hAnsi="Arial"/>
          <w:sz w:val="24"/>
          <w:szCs w:val="24"/>
        </w:rPr>
        <w:t xml:space="preserve">28) осуществляет иные полномочия в области Гражданской защиты в соответствии с законодательством Кыргызской Республики.";</w:t>
      </w:r>
    </w:p>
    <w:p>
      <w:pPr>
        <w:spacing w:after="120"/>
        <w:jc w:val="both"/>
      </w:pPr>
      <w:r>
        <w:rPr>
          <w:rFonts w:ascii="Arial" w:cs="Arial" w:eastAsia="Arial" w:hAnsi="Arial"/>
          <w:sz w:val="24"/>
          <w:szCs w:val="24"/>
        </w:rPr>
        <w:t xml:space="preserve">9) в </w:t>
      </w:r>
      <w:hyperlink w:history="1" r:id="rIdszddd_mar-yxtryfesssr">
        <w:r>
          <w:rPr>
            <w:rFonts w:ascii="Arial" w:cs="Arial" w:eastAsia="Arial" w:hAnsi="Arial"/>
            <w:color w:val="1D4ED8"/>
            <w:sz w:val="24"/>
            <w:szCs w:val="24"/>
            <w:u w:val="single"/>
          </w:rPr>
          <w:t xml:space="preserve">статье 8</w:t>
        </w:r>
      </w:hyperlink>
      <w:r>
        <w:rPr>
          <w:rFonts w:ascii="Arial" w:cs="Arial" w:eastAsia="Arial" w:hAnsi="Arial"/>
          <w:sz w:val="24"/>
          <w:szCs w:val="24"/>
        </w:rPr>
        <w:t xml:space="preserve"> слово "Правительство" в различных падежных формах заменить словами "Кабинет Министров" в соответствующих падежах;</w:t>
      </w:r>
    </w:p>
    <w:p>
      <w:pPr>
        <w:spacing w:after="120"/>
        <w:jc w:val="both"/>
      </w:pPr>
      <w:r>
        <w:rPr>
          <w:rFonts w:ascii="Arial" w:cs="Arial" w:eastAsia="Arial" w:hAnsi="Arial"/>
          <w:sz w:val="24"/>
          <w:szCs w:val="24"/>
        </w:rPr>
        <w:t xml:space="preserve">10) в части 2 </w:t>
      </w:r>
      <w:hyperlink w:history="1" r:id="rId1bvicpu88zkqq5m_oe9xm">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 2 после слов "Гражданской защите," дополнить словами "эвакуационные комиссии,";</w:t>
      </w:r>
    </w:p>
    <w:p>
      <w:pPr>
        <w:spacing w:after="120"/>
        <w:jc w:val="both"/>
      </w:pPr>
      <w:r>
        <w:rPr>
          <w:rFonts w:ascii="Arial" w:cs="Arial" w:eastAsia="Arial" w:hAnsi="Arial"/>
          <w:sz w:val="24"/>
          <w:szCs w:val="24"/>
        </w:rPr>
        <w:t xml:space="preserve">б) в пункте 9 слово "Правительством" заменить словами "Кабинетом Министров";</w:t>
      </w:r>
    </w:p>
    <w:p>
      <w:pPr>
        <w:spacing w:after="120"/>
        <w:jc w:val="both"/>
      </w:pPr>
      <w:r>
        <w:rPr>
          <w:rFonts w:ascii="Arial" w:cs="Arial" w:eastAsia="Arial" w:hAnsi="Arial"/>
          <w:sz w:val="24"/>
          <w:szCs w:val="24"/>
        </w:rPr>
        <w:t xml:space="preserve">в) в пункте 13 слова "отраслевые требования," заменить словами "отраслевые требования и другие";</w:t>
      </w:r>
    </w:p>
    <w:p>
      <w:pPr>
        <w:spacing w:after="120"/>
        <w:jc w:val="both"/>
      </w:pPr>
      <w:r>
        <w:rPr>
          <w:rFonts w:ascii="Arial" w:cs="Arial" w:eastAsia="Arial" w:hAnsi="Arial"/>
          <w:sz w:val="24"/>
          <w:szCs w:val="24"/>
        </w:rPr>
        <w:t xml:space="preserve">11) в </w:t>
      </w:r>
      <w:hyperlink w:history="1" r:id="rIdw35jes_djg-7fs173wcfe">
        <w:r>
          <w:rPr>
            <w:rFonts w:ascii="Arial" w:cs="Arial" w:eastAsia="Arial" w:hAnsi="Arial"/>
            <w:color w:val="1D4ED8"/>
            <w:sz w:val="24"/>
            <w:szCs w:val="24"/>
            <w:u w:val="single"/>
          </w:rPr>
          <w:t xml:space="preserve">статье 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наименовании </w:t>
      </w:r>
      <w:hyperlink w:history="1" r:id="rIda5e1_9au8-sybmua-wowu">
        <w:r>
          <w:rPr>
            <w:rFonts w:ascii="Arial" w:cs="Arial" w:eastAsia="Arial" w:hAnsi="Arial"/>
            <w:color w:val="1D4ED8"/>
            <w:sz w:val="24"/>
            <w:szCs w:val="24"/>
            <w:u w:val="single"/>
          </w:rPr>
          <w:t xml:space="preserve">статьи</w:t>
        </w:r>
      </w:hyperlink>
      <w:r>
        <w:rPr>
          <w:rFonts w:ascii="Arial" w:cs="Arial" w:eastAsia="Arial" w:hAnsi="Arial"/>
          <w:sz w:val="24"/>
          <w:szCs w:val="24"/>
        </w:rPr>
        <w:t xml:space="preserve"> слово "Правительства" заменить словом "Президента";</w:t>
      </w:r>
    </w:p>
    <w:p>
      <w:pPr>
        <w:spacing w:after="120"/>
        <w:jc w:val="both"/>
      </w:pPr>
      <w:r>
        <w:rPr>
          <w:rFonts w:ascii="Arial" w:cs="Arial" w:eastAsia="Arial" w:hAnsi="Arial"/>
          <w:sz w:val="24"/>
          <w:szCs w:val="24"/>
        </w:rPr>
        <w:t xml:space="preserve">б) в части 1:</w:t>
      </w:r>
    </w:p>
    <w:p>
      <w:pPr>
        <w:spacing w:after="120"/>
        <w:jc w:val="both"/>
      </w:pPr>
      <w:r>
        <w:rPr>
          <w:rFonts w:ascii="Arial" w:cs="Arial" w:eastAsia="Arial" w:hAnsi="Arial"/>
          <w:sz w:val="24"/>
          <w:szCs w:val="24"/>
        </w:rPr>
        <w:t xml:space="preserve">- в абзаце первом слово "Правительства" заменить словом "Президента";</w:t>
      </w:r>
    </w:p>
    <w:p>
      <w:pPr>
        <w:spacing w:after="120"/>
        <w:jc w:val="both"/>
      </w:pPr>
      <w:r>
        <w:rPr>
          <w:rFonts w:ascii="Arial" w:cs="Arial" w:eastAsia="Arial" w:hAnsi="Arial"/>
          <w:sz w:val="24"/>
          <w:szCs w:val="24"/>
        </w:rPr>
        <w:t xml:space="preserve">- пункт 1 после слов "Гражданской защите" дополнить словами ", эвакуационные комиссии";</w:t>
      </w:r>
    </w:p>
    <w:p>
      <w:pPr>
        <w:spacing w:after="120"/>
        <w:jc w:val="both"/>
      </w:pPr>
      <w:r>
        <w:rPr>
          <w:rFonts w:ascii="Arial" w:cs="Arial" w:eastAsia="Arial" w:hAnsi="Arial"/>
          <w:sz w:val="24"/>
          <w:szCs w:val="24"/>
        </w:rPr>
        <w:t xml:space="preserve">в) в части 2:</w:t>
      </w:r>
    </w:p>
    <w:p>
      <w:pPr>
        <w:spacing w:after="120"/>
        <w:jc w:val="both"/>
      </w:pPr>
      <w:r>
        <w:rPr>
          <w:rFonts w:ascii="Arial" w:cs="Arial" w:eastAsia="Arial" w:hAnsi="Arial"/>
          <w:sz w:val="24"/>
          <w:szCs w:val="24"/>
        </w:rPr>
        <w:t xml:space="preserve">- пункт 1 после слов "Гражданской защите" дополнить словами ", эвакуационные комиссии";</w:t>
      </w:r>
    </w:p>
    <w:p>
      <w:pPr>
        <w:spacing w:after="120"/>
        <w:jc w:val="both"/>
      </w:pPr>
      <w:r>
        <w:rPr>
          <w:rFonts w:ascii="Arial" w:cs="Arial" w:eastAsia="Arial" w:hAnsi="Arial"/>
          <w:sz w:val="24"/>
          <w:szCs w:val="24"/>
        </w:rPr>
        <w:t xml:space="preserve">- пункт 13 после слов "Гражданской защите" дополнить словами "и снижению риска бедствий";</w:t>
      </w:r>
    </w:p>
    <w:p>
      <w:pPr>
        <w:spacing w:after="120"/>
        <w:jc w:val="both"/>
      </w:pPr>
      <w:r>
        <w:rPr>
          <w:rFonts w:ascii="Arial" w:cs="Arial" w:eastAsia="Arial" w:hAnsi="Arial"/>
          <w:sz w:val="24"/>
          <w:szCs w:val="24"/>
        </w:rPr>
        <w:t xml:space="preserve">12) в </w:t>
      </w:r>
      <w:hyperlink w:history="1" r:id="rIdbtw8aovswyk52tybyuvnf">
        <w:r>
          <w:rPr>
            <w:rFonts w:ascii="Arial" w:cs="Arial" w:eastAsia="Arial" w:hAnsi="Arial"/>
            <w:color w:val="1D4ED8"/>
            <w:sz w:val="24"/>
            <w:szCs w:val="24"/>
            <w:u w:val="single"/>
          </w:rPr>
          <w:t xml:space="preserve">статье 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w:t>
      </w:r>
      <w:hyperlink w:history="1" r:id="rIdqaa-f6z1lpn4ktw7amlpk">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пунктом 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создают комиссии по Гражданской защите, эвакуационные комиссии и координируют их деятельность;";</w:t>
      </w:r>
    </w:p>
    <w:p>
      <w:pPr>
        <w:spacing w:after="120"/>
        <w:jc w:val="both"/>
      </w:pPr>
      <w:r>
        <w:rPr>
          <w:rFonts w:ascii="Arial" w:cs="Arial" w:eastAsia="Arial" w:hAnsi="Arial"/>
          <w:sz w:val="24"/>
          <w:szCs w:val="24"/>
        </w:rPr>
        <w:t xml:space="preserve">б) пункт 12 изложить в следующей редакции:</w:t>
      </w:r>
    </w:p>
    <w:p>
      <w:pPr>
        <w:spacing w:after="120"/>
        <w:jc w:val="both"/>
      </w:pPr>
      <w:r>
        <w:rPr>
          <w:rFonts w:ascii="Arial" w:cs="Arial" w:eastAsia="Arial" w:hAnsi="Arial"/>
          <w:sz w:val="24"/>
          <w:szCs w:val="24"/>
        </w:rPr>
        <w:t xml:space="preserve">"12) при необходимости по решению органа управления Гражданской защиты предоставляют имеющиеся в собственности объекты, территории, транспортные средства, инструменты и оборудование для выполнения задач по защите населения и территории от чрезвычайных ситуаций.</w:t>
      </w:r>
    </w:p>
    <w:p>
      <w:pPr>
        <w:spacing w:after="120"/>
        <w:jc w:val="both"/>
      </w:pPr>
      <w:r>
        <w:rPr>
          <w:rFonts w:ascii="Arial" w:cs="Arial" w:eastAsia="Arial" w:hAnsi="Arial"/>
          <w:sz w:val="24"/>
          <w:szCs w:val="24"/>
        </w:rPr>
        <w:t xml:space="preserve">В случае нанесения ущерба имуществу и территориям, предоставленным для защиты населения и территорий от чрезвычайных ситуаций, собственнику возмещается нанесенный ущерб.</w:t>
      </w:r>
    </w:p>
    <w:p>
      <w:pPr>
        <w:spacing w:after="120"/>
        <w:jc w:val="both"/>
      </w:pPr>
      <w:r>
        <w:rPr>
          <w:rFonts w:ascii="Arial" w:cs="Arial" w:eastAsia="Arial" w:hAnsi="Arial"/>
          <w:sz w:val="24"/>
          <w:szCs w:val="24"/>
        </w:rPr>
        <w:t xml:space="preserve">Порядок использования объектов, территорий, транспортных средств и порядок возмещения нанесенного ущерба собственнику определяются Кабинетом Министров Кыргызской Республики.";</w:t>
      </w:r>
    </w:p>
    <w:p>
      <w:pPr>
        <w:spacing w:after="120"/>
        <w:jc w:val="both"/>
      </w:pPr>
      <w:r>
        <w:rPr>
          <w:rFonts w:ascii="Arial" w:cs="Arial" w:eastAsia="Arial" w:hAnsi="Arial"/>
          <w:sz w:val="24"/>
          <w:szCs w:val="24"/>
        </w:rPr>
        <w:t xml:space="preserve">13) в абзаце втором части 2 </w:t>
      </w:r>
      <w:hyperlink w:history="1" r:id="rId0csij68szmcrd11aodl5x">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14) в части 2 </w:t>
      </w:r>
      <w:hyperlink w:history="1" r:id="rIddvutalow8_ow6vlebv7yr">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 1 изложить в следующей редакции:</w:t>
      </w:r>
    </w:p>
    <w:p>
      <w:pPr>
        <w:spacing w:after="120"/>
        <w:jc w:val="both"/>
      </w:pPr>
      <w:r>
        <w:rPr>
          <w:rFonts w:ascii="Arial" w:cs="Arial" w:eastAsia="Arial" w:hAnsi="Arial"/>
          <w:sz w:val="24"/>
          <w:szCs w:val="24"/>
        </w:rPr>
        <w:t xml:space="preserve">"1) на республиканском уровне - Президент Кыргызской Республики - начальник Гражданской защиты Кыргызской Республики. Председатель Кабинета Министров Кыргызской Республики является первым заместителем начальника Гражданской защиты Кыргызской Республики. Руководитель уполномоченного государственного органа в области Гражданской защиты является заместителем начальника Гражданской защиты Кыргызской Республики;";</w:t>
      </w:r>
    </w:p>
    <w:p>
      <w:pPr>
        <w:spacing w:after="120"/>
        <w:jc w:val="both"/>
      </w:pPr>
      <w:r>
        <w:rPr>
          <w:rFonts w:ascii="Arial" w:cs="Arial" w:eastAsia="Arial" w:hAnsi="Arial"/>
          <w:sz w:val="24"/>
          <w:szCs w:val="24"/>
        </w:rPr>
        <w:t xml:space="preserve">б) в пункте 2 слово "Правительства" заменить словом "Президента";</w:t>
      </w:r>
    </w:p>
    <w:p>
      <w:pPr>
        <w:spacing w:after="120"/>
        <w:jc w:val="both"/>
      </w:pPr>
      <w:r>
        <w:rPr>
          <w:rFonts w:ascii="Arial" w:cs="Arial" w:eastAsia="Arial" w:hAnsi="Arial"/>
          <w:sz w:val="24"/>
          <w:szCs w:val="24"/>
        </w:rPr>
        <w:t xml:space="preserve">15) </w:t>
      </w:r>
      <w:hyperlink w:history="1" r:id="rIdjrg2stmk49wa0_urs6i5c">
        <w:r>
          <w:rPr>
            <w:rFonts w:ascii="Arial" w:cs="Arial" w:eastAsia="Arial" w:hAnsi="Arial"/>
            <w:color w:val="1D4ED8"/>
            <w:sz w:val="24"/>
            <w:szCs w:val="24"/>
            <w:u w:val="single"/>
          </w:rPr>
          <w:t xml:space="preserve">статью 14</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wbrsn8bqqmks3qoci6zi2">
        <w:r>
          <w:rPr>
            <w:rFonts w:ascii="Arial" w:cs="Arial" w:eastAsia="Arial" w:hAnsi="Arial"/>
            <w:color w:val="1D4ED8"/>
            <w:sz w:val="24"/>
            <w:szCs w:val="24"/>
            <w:u w:val="single"/>
          </w:rPr>
          <w:t xml:space="preserve">Статья 14</w:t>
        </w:r>
      </w:hyperlink>
      <w:r>
        <w:rPr>
          <w:rFonts w:ascii="Arial" w:cs="Arial" w:eastAsia="Arial" w:hAnsi="Arial"/>
          <w:sz w:val="24"/>
          <w:szCs w:val="24"/>
        </w:rPr>
        <w:t xml:space="preserve">. Комиссии по Гражданской защите</w:t>
      </w:r>
    </w:p>
    <w:p>
      <w:pPr>
        <w:spacing w:after="120"/>
        <w:jc w:val="both"/>
      </w:pPr>
      <w:r>
        <w:rPr>
          <w:rFonts w:ascii="Arial" w:cs="Arial" w:eastAsia="Arial" w:hAnsi="Arial"/>
          <w:sz w:val="24"/>
          <w:szCs w:val="24"/>
        </w:rPr>
        <w:t xml:space="preserve">Постоянно действующим координирующим органом Гражданской защиты являются комиссии по Гражданской защите на соответствующих уровнях, в отраслях и на объектах.</w:t>
      </w:r>
    </w:p>
    <w:p>
      <w:pPr>
        <w:spacing w:after="120"/>
        <w:jc w:val="both"/>
      </w:pPr>
      <w:r>
        <w:rPr>
          <w:rFonts w:ascii="Arial" w:cs="Arial" w:eastAsia="Arial" w:hAnsi="Arial"/>
          <w:sz w:val="24"/>
          <w:szCs w:val="24"/>
        </w:rPr>
        <w:t xml:space="preserve">Типовое положение о комиссиях по Гражданской защите утверждается Кабинетом Министров Кыргызской Республики.";</w:t>
      </w:r>
    </w:p>
    <w:p>
      <w:pPr>
        <w:spacing w:after="120"/>
        <w:jc w:val="both"/>
      </w:pPr>
      <w:r>
        <w:rPr>
          <w:rFonts w:ascii="Arial" w:cs="Arial" w:eastAsia="Arial" w:hAnsi="Arial"/>
          <w:sz w:val="24"/>
          <w:szCs w:val="24"/>
        </w:rPr>
        <w:t xml:space="preserve">16) в части 3 </w:t>
      </w:r>
      <w:hyperlink w:history="1" r:id="rId6-dm3bpcdg-kuuhr-6yix">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17) </w:t>
      </w:r>
      <w:hyperlink w:history="1" r:id="rIdi-lbmn0ft2e0l1atjp76g">
        <w:r>
          <w:rPr>
            <w:rFonts w:ascii="Arial" w:cs="Arial" w:eastAsia="Arial" w:hAnsi="Arial"/>
            <w:color w:val="1D4ED8"/>
            <w:sz w:val="24"/>
            <w:szCs w:val="24"/>
            <w:u w:val="single"/>
          </w:rPr>
          <w:t xml:space="preserve">статью 16</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vk-reenm7zlntjrh_t1fw">
        <w:r>
          <w:rPr>
            <w:rFonts w:ascii="Arial" w:cs="Arial" w:eastAsia="Arial" w:hAnsi="Arial"/>
            <w:color w:val="1D4ED8"/>
            <w:sz w:val="24"/>
            <w:szCs w:val="24"/>
            <w:u w:val="single"/>
          </w:rPr>
          <w:t xml:space="preserve">Статья 16</w:t>
        </w:r>
      </w:hyperlink>
      <w:r>
        <w:rPr>
          <w:rFonts w:ascii="Arial" w:cs="Arial" w:eastAsia="Arial" w:hAnsi="Arial"/>
          <w:sz w:val="24"/>
          <w:szCs w:val="24"/>
        </w:rPr>
        <w:t xml:space="preserve">. Силы Гражданской защиты</w:t>
      </w:r>
    </w:p>
    <w:p>
      <w:pPr>
        <w:spacing w:after="120"/>
        <w:jc w:val="both"/>
      </w:pPr>
      <w:r>
        <w:rPr>
          <w:rFonts w:ascii="Arial" w:cs="Arial" w:eastAsia="Arial" w:hAnsi="Arial"/>
          <w:sz w:val="24"/>
          <w:szCs w:val="24"/>
        </w:rPr>
        <w:t xml:space="preserve">1. Войска и подразделения Гражданской защиты являются многопрофильной высокоэффективной спасательной системой с оптимальной численностью, составляющей организационное ядро сил спасения.</w:t>
      </w:r>
    </w:p>
    <w:p>
      <w:pPr>
        <w:spacing w:after="120"/>
        <w:jc w:val="both"/>
      </w:pPr>
      <w:r>
        <w:rPr>
          <w:rFonts w:ascii="Arial" w:cs="Arial" w:eastAsia="Arial" w:hAnsi="Arial"/>
          <w:sz w:val="24"/>
          <w:szCs w:val="24"/>
        </w:rPr>
        <w:t xml:space="preserve">2. Организационно-штатная структура частей и подразделений войск Гражданской защиты в пределах установленной Кабинетом Министров Кыргызской Республики численности утверждается руководителем уполномоченного государственного органа в области Гражданской защиты.";</w:t>
      </w:r>
    </w:p>
    <w:p>
      <w:pPr>
        <w:spacing w:after="120"/>
        <w:jc w:val="both"/>
      </w:pPr>
      <w:r>
        <w:rPr>
          <w:rFonts w:ascii="Arial" w:cs="Arial" w:eastAsia="Arial" w:hAnsi="Arial"/>
          <w:sz w:val="24"/>
          <w:szCs w:val="24"/>
        </w:rPr>
        <w:t xml:space="preserve">18) </w:t>
      </w:r>
      <w:hyperlink w:history="1" r:id="rIdcbvvoybba0alfq5bdfcz5">
        <w:r>
          <w:rPr>
            <w:rFonts w:ascii="Arial" w:cs="Arial" w:eastAsia="Arial" w:hAnsi="Arial"/>
            <w:color w:val="1D4ED8"/>
            <w:sz w:val="24"/>
            <w:szCs w:val="24"/>
            <w:u w:val="single"/>
          </w:rPr>
          <w:t xml:space="preserve">главу 4</w:t>
        </w:r>
      </w:hyperlink>
      <w:r>
        <w:rPr>
          <w:rFonts w:ascii="Arial" w:cs="Arial" w:eastAsia="Arial" w:hAnsi="Arial"/>
          <w:sz w:val="24"/>
          <w:szCs w:val="24"/>
        </w:rPr>
        <w:t xml:space="preserve"> дополнить </w:t>
      </w:r>
      <w:hyperlink w:history="1" r:id="rId3jtivc7l2mjpqdxhhggwz">
        <w:r>
          <w:rPr>
            <w:rFonts w:ascii="Arial" w:cs="Arial" w:eastAsia="Arial" w:hAnsi="Arial"/>
            <w:color w:val="1D4ED8"/>
            <w:sz w:val="24"/>
            <w:szCs w:val="24"/>
            <w:u w:val="single"/>
          </w:rPr>
          <w:t xml:space="preserve">статьей 17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w:t>
      </w:r>
      <w:hyperlink w:history="1" r:id="rIdvy7y3ttxtsgtrh7n1xqwx">
        <w:r>
          <w:rPr>
            <w:rFonts w:ascii="Arial" w:cs="Arial" w:eastAsia="Arial" w:hAnsi="Arial"/>
            <w:color w:val="1D4ED8"/>
            <w:sz w:val="24"/>
            <w:szCs w:val="24"/>
            <w:u w:val="single"/>
          </w:rPr>
          <w:t xml:space="preserve">Статья 17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Привлечение Вооруженных Сил Кыргызской Республики, других войск и воинских формирований для ликвидации чрезвычайных ситуаций</w:t>
      </w:r>
    </w:p>
    <w:p>
      <w:pPr>
        <w:spacing w:after="120"/>
        <w:jc w:val="both"/>
      </w:pPr>
      <w:r>
        <w:rPr>
          <w:rFonts w:ascii="Arial" w:cs="Arial" w:eastAsia="Arial" w:hAnsi="Arial"/>
          <w:sz w:val="24"/>
          <w:szCs w:val="24"/>
        </w:rPr>
        <w:t xml:space="preserve">Для ликвидации чрезвычайных ситуаций могут привлекаться специально подготовленные силы и средства Вооруженных Сил Кыргызской Республики, других войск и воинских формирований.";</w:t>
      </w:r>
    </w:p>
    <w:p>
      <w:pPr>
        <w:spacing w:after="120"/>
        <w:jc w:val="both"/>
      </w:pPr>
      <w:r>
        <w:rPr>
          <w:rFonts w:ascii="Arial" w:cs="Arial" w:eastAsia="Arial" w:hAnsi="Arial"/>
          <w:sz w:val="24"/>
          <w:szCs w:val="24"/>
        </w:rPr>
        <w:t xml:space="preserve">19) </w:t>
      </w:r>
      <w:hyperlink w:history="1" r:id="rIdu7uqgglyfhrvlqiveljkg">
        <w:r>
          <w:rPr>
            <w:rFonts w:ascii="Arial" w:cs="Arial" w:eastAsia="Arial" w:hAnsi="Arial"/>
            <w:color w:val="1D4ED8"/>
            <w:sz w:val="24"/>
            <w:szCs w:val="24"/>
            <w:u w:val="single"/>
          </w:rPr>
          <w:t xml:space="preserve">статью 18</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jajfdoonu9lqmeeff8igt">
        <w:r>
          <w:rPr>
            <w:rFonts w:ascii="Arial" w:cs="Arial" w:eastAsia="Arial" w:hAnsi="Arial"/>
            <w:color w:val="1D4ED8"/>
            <w:sz w:val="24"/>
            <w:szCs w:val="24"/>
            <w:u w:val="single"/>
          </w:rPr>
          <w:t xml:space="preserve">Статья 18</w:t>
        </w:r>
      </w:hyperlink>
      <w:r>
        <w:rPr>
          <w:rFonts w:ascii="Arial" w:cs="Arial" w:eastAsia="Arial" w:hAnsi="Arial"/>
          <w:sz w:val="24"/>
          <w:szCs w:val="24"/>
        </w:rPr>
        <w:t xml:space="preserve">. Предупреждение и ликвидация последствий чрезвычайных ситуаций</w:t>
      </w:r>
    </w:p>
    <w:p>
      <w:pPr>
        <w:spacing w:after="120"/>
        <w:jc w:val="both"/>
      </w:pPr>
      <w:r>
        <w:rPr>
          <w:rFonts w:ascii="Arial" w:cs="Arial" w:eastAsia="Arial" w:hAnsi="Arial"/>
          <w:sz w:val="24"/>
          <w:szCs w:val="24"/>
        </w:rPr>
        <w:t xml:space="preserve">1. Мероприятия по предупреждению чрезвычайных ситуаций, снижению риска бедствий проводятся заблаговременно с учетом риска их возникновения и возможного ущерба от них. В случае необходимости проводятся эвакуация и/или отселение населения в безопасные районы.</w:t>
      </w:r>
    </w:p>
    <w:p>
      <w:pPr>
        <w:spacing w:after="120"/>
        <w:jc w:val="both"/>
      </w:pPr>
      <w:r>
        <w:rPr>
          <w:rFonts w:ascii="Arial" w:cs="Arial" w:eastAsia="Arial" w:hAnsi="Arial"/>
          <w:sz w:val="24"/>
          <w:szCs w:val="24"/>
        </w:rPr>
        <w:t xml:space="preserve">Порядок проведения мероприятий по эвакуации и/или отселению населения определяется Кабинетом Министров Кыргызской Республики.</w:t>
      </w:r>
    </w:p>
    <w:p>
      <w:pPr>
        <w:spacing w:after="120"/>
        <w:jc w:val="both"/>
      </w:pPr>
      <w:r>
        <w:rPr>
          <w:rFonts w:ascii="Arial" w:cs="Arial" w:eastAsia="Arial" w:hAnsi="Arial"/>
          <w:sz w:val="24"/>
          <w:szCs w:val="24"/>
        </w:rPr>
        <w:t xml:space="preserve">2. Планирование и осуществление мероприятий по предупреждению чрезвычайных ситуаций возлагаются на органы управления и силы государственных органов, органов местного самоуправления и организаций, независимо от форм собственности, в соответствии с возложенными на них функциями, задачами, полномочиями и обязанностями в области Гражданской защиты.</w:t>
      </w:r>
    </w:p>
    <w:p>
      <w:pPr>
        <w:spacing w:after="120"/>
        <w:jc w:val="both"/>
      </w:pPr>
      <w:r>
        <w:rPr>
          <w:rFonts w:ascii="Arial" w:cs="Arial" w:eastAsia="Arial" w:hAnsi="Arial"/>
          <w:sz w:val="24"/>
          <w:szCs w:val="24"/>
        </w:rPr>
        <w:t xml:space="preserve">Координацию мероприятий по предупреждению чрезвычайных ситуаций осуществляет уполномоченный государственный орган в области Гражданской защиты.</w:t>
      </w:r>
    </w:p>
    <w:p>
      <w:pPr>
        <w:spacing w:after="120"/>
        <w:jc w:val="both"/>
      </w:pPr>
      <w:r>
        <w:rPr>
          <w:rFonts w:ascii="Arial" w:cs="Arial" w:eastAsia="Arial" w:hAnsi="Arial"/>
          <w:sz w:val="24"/>
          <w:szCs w:val="24"/>
        </w:rPr>
        <w:t xml:space="preserve">3. Руководство работами по ликвидации последствий чрезвычайных ситуаций возлагается на руководителей соответствующих организаций, органов местного самоуправления, местных государственных администраций, на чьей территории произошла чрезвычайная ситуация, в зависимости от степени их тяжести, установленной Кабинетом Министров Кыргызской Республики в соответствии с классификацией чрезвычайных ситуаций.</w:t>
      </w:r>
    </w:p>
    <w:p>
      <w:pPr>
        <w:spacing w:after="120"/>
        <w:jc w:val="both"/>
      </w:pPr>
      <w:r>
        <w:rPr>
          <w:rFonts w:ascii="Arial" w:cs="Arial" w:eastAsia="Arial" w:hAnsi="Arial"/>
          <w:sz w:val="24"/>
          <w:szCs w:val="24"/>
        </w:rPr>
        <w:t xml:space="preserve">В случае необходимости (непосредственной угрозы жизни и здоровью людей) руководитель работ по ликвидации последствий чрезвычайной ситуации временно ограничивает доступ людей и транспорта в зону чрезвычайной ситуации и приостанавливает деятельность организаций, находящихся в этой зоне.</w:t>
      </w:r>
    </w:p>
    <w:p>
      <w:pPr>
        <w:spacing w:after="120"/>
        <w:jc w:val="both"/>
      </w:pPr>
      <w:r>
        <w:rPr>
          <w:rFonts w:ascii="Arial" w:cs="Arial" w:eastAsia="Arial" w:hAnsi="Arial"/>
          <w:sz w:val="24"/>
          <w:szCs w:val="24"/>
        </w:rPr>
        <w:t xml:space="preserve">Мероприятия по восстановлению инженерной инфраструктуры, жилья, оздоровлению окружающей среды, оказанию социально-реабилитационной помощи населению проводятся в зависимости от характера и масштаба чрезвычайных ситуаций.</w:t>
      </w:r>
    </w:p>
    <w:p>
      <w:pPr>
        <w:spacing w:after="120"/>
        <w:jc w:val="both"/>
      </w:pPr>
      <w:r>
        <w:rPr>
          <w:rFonts w:ascii="Arial" w:cs="Arial" w:eastAsia="Arial" w:hAnsi="Arial"/>
          <w:sz w:val="24"/>
          <w:szCs w:val="24"/>
        </w:rPr>
        <w:t xml:space="preserve">4. Порядок проведения мероприятий по предупреждению и ликвидации последствий чрезвычайных ситуаций определяются Кабинетом Министров Кыргызской Республики.";</w:t>
      </w:r>
    </w:p>
    <w:p>
      <w:pPr>
        <w:spacing w:after="120"/>
        <w:jc w:val="both"/>
      </w:pPr>
      <w:r>
        <w:rPr>
          <w:rFonts w:ascii="Arial" w:cs="Arial" w:eastAsia="Arial" w:hAnsi="Arial"/>
          <w:sz w:val="24"/>
          <w:szCs w:val="24"/>
        </w:rPr>
        <w:t xml:space="preserve">20) </w:t>
      </w:r>
      <w:hyperlink w:history="1" r:id="rIdvdmhagexxuve_o4j9ak30">
        <w:r>
          <w:rPr>
            <w:rFonts w:ascii="Arial" w:cs="Arial" w:eastAsia="Arial" w:hAnsi="Arial"/>
            <w:color w:val="1D4ED8"/>
            <w:sz w:val="24"/>
            <w:szCs w:val="24"/>
            <w:u w:val="single"/>
          </w:rPr>
          <w:t xml:space="preserve">главу 7</w:t>
        </w:r>
      </w:hyperlink>
      <w:r>
        <w:rPr>
          <w:rFonts w:ascii="Arial" w:cs="Arial" w:eastAsia="Arial" w:hAnsi="Arial"/>
          <w:sz w:val="24"/>
          <w:szCs w:val="24"/>
        </w:rPr>
        <w:t xml:space="preserve"> признать утратившей силу;</w:t>
      </w:r>
    </w:p>
    <w:p>
      <w:pPr>
        <w:spacing w:after="120"/>
        <w:jc w:val="both"/>
      </w:pPr>
      <w:r>
        <w:rPr>
          <w:rFonts w:ascii="Arial" w:cs="Arial" w:eastAsia="Arial" w:hAnsi="Arial"/>
          <w:sz w:val="24"/>
          <w:szCs w:val="24"/>
        </w:rPr>
        <w:t xml:space="preserve">21) в абзаце первом части 2 </w:t>
      </w:r>
      <w:hyperlink w:history="1" r:id="rId8myyqdewhatdunyyd7dtf">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22) в </w:t>
      </w:r>
      <w:hyperlink w:history="1" r:id="rIdvibbjgbitdnrnitdi5ako">
        <w:r>
          <w:rPr>
            <w:rFonts w:ascii="Arial" w:cs="Arial" w:eastAsia="Arial" w:hAnsi="Arial"/>
            <w:color w:val="1D4ED8"/>
            <w:sz w:val="24"/>
            <w:szCs w:val="24"/>
            <w:u w:val="single"/>
          </w:rPr>
          <w:t xml:space="preserve">статье 22</w:t>
        </w:r>
      </w:hyperlink>
      <w:r>
        <w:rPr>
          <w:rFonts w:ascii="Arial" w:cs="Arial" w:eastAsia="Arial" w:hAnsi="Arial"/>
          <w:sz w:val="24"/>
          <w:szCs w:val="24"/>
        </w:rPr>
        <w:t xml:space="preserve"> слово "законодательством" заменить словами "Бюджетным кодексом";</w:t>
      </w:r>
    </w:p>
    <w:p>
      <w:pPr>
        <w:spacing w:after="120"/>
        <w:jc w:val="both"/>
      </w:pPr>
      <w:r>
        <w:rPr>
          <w:rFonts w:ascii="Arial" w:cs="Arial" w:eastAsia="Arial" w:hAnsi="Arial"/>
          <w:sz w:val="24"/>
          <w:szCs w:val="24"/>
        </w:rPr>
        <w:t xml:space="preserve">23) в </w:t>
      </w:r>
      <w:hyperlink w:history="1" r:id="rIdi1uci4jvy-etnr8lnr3x4">
        <w:r>
          <w:rPr>
            <w:rFonts w:ascii="Arial" w:cs="Arial" w:eastAsia="Arial" w:hAnsi="Arial"/>
            <w:color w:val="1D4ED8"/>
            <w:sz w:val="24"/>
            <w:szCs w:val="24"/>
            <w:u w:val="single"/>
          </w:rPr>
          <w:t xml:space="preserve">статье 23</w:t>
        </w:r>
      </w:hyperlink>
      <w:r>
        <w:rPr>
          <w:rFonts w:ascii="Arial" w:cs="Arial" w:eastAsia="Arial" w:hAnsi="Arial"/>
          <w:sz w:val="24"/>
          <w:szCs w:val="24"/>
        </w:rPr>
        <w:t xml:space="preserve"> слово "законодательством Кыргызской Республики" заменить словами "Уголовным </w:t>
      </w:r>
      <w:hyperlink w:history="1" r:id="rId88u2cxpyrajhkftoe2610">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w:t>
      </w:r>
      <w:hyperlink w:history="1" r:id="rIdrropb4zz2m3hbp3fb0i9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4 апреля 2023 года № 26 (3475)</w:t>
      </w:r>
    </w:p>
    <w:p>
      <w:pPr>
        <w:spacing w:after="120"/>
        <w:jc w:val="both"/>
      </w:pPr>
      <w:r>
        <w:rPr>
          <w:rFonts w:ascii="Arial" w:cs="Arial" w:eastAsia="Arial" w:hAnsi="Arial"/>
          <w:sz w:val="24"/>
          <w:szCs w:val="24"/>
        </w:rPr>
        <w:t xml:space="preserve">Кабинету Министров Кыргызской Республики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val="false"/>
          <w:bCs w:val="false"/>
          <w:sz w:val="24"/>
          <w:szCs w:val="24"/>
        </w:rPr>
        <w:t xml:space="preserve">8 февраля 2023 года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xdzf5jqpakfzoed0-3em">
      <w:r>
        <w:rPr>
          <w:rFonts w:ascii="Arial" w:cs="Arial" w:eastAsia="Arial" w:hAnsi="Arial"/>
          <w:color w:val="132D3F"/>
          <w:sz w:val="16"/>
          <w:szCs w:val="16"/>
          <w:u w:val="single"/>
        </w:rPr>
        <w:t xml:space="preserve">dalil.kg/document/112554</w:t>
      </w:r>
    </w:hyperlink>
  </w:p>
  <w:p>
    <w:pPr>
      <w:spacing w:after="0" w:before="40"/>
      <w:jc w:val="center"/>
    </w:pPr>
    <w:hyperlink w:history="1" r:id="rIdc8ulvijfqrlctgebvg3c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yww-qsyb656imaujt6y_" Type="http://schemas.openxmlformats.org/officeDocument/2006/relationships/hyperlink" Target="https://dalil.kg/document/111787" TargetMode="External"/><Relationship Id="rId3d0mkdbtvnqcx2efsjb5n" Type="http://schemas.openxmlformats.org/officeDocument/2006/relationships/hyperlink" Target="https://dalil.kg/document/111787#st_2" TargetMode="External"/><Relationship Id="rIdr-2wjnf87pfn6eynvesnk" Type="http://schemas.openxmlformats.org/officeDocument/2006/relationships/hyperlink" Target="https://dalil.kg/document/111787#st_2" TargetMode="External"/><Relationship Id="rId1biiy5vxq-ay5cctigykf" Type="http://schemas.openxmlformats.org/officeDocument/2006/relationships/hyperlink" Target="https://dalil.kg/document/111787#st_3" TargetMode="External"/><Relationship Id="rIdcphhs4ndirdy6wlwxh3vn" Type="http://schemas.openxmlformats.org/officeDocument/2006/relationships/hyperlink" Target="https://dalil.kg/document/111787#st_5" TargetMode="External"/><Relationship Id="rIdung32ycij3ohbeibb-qhx" Type="http://schemas.openxmlformats.org/officeDocument/2006/relationships/hyperlink" Target="https://dalil.kg/document/111787#st_5" TargetMode="External"/><Relationship Id="rIdebuvmvljh1cnnzohpn7ab" Type="http://schemas.openxmlformats.org/officeDocument/2006/relationships/hyperlink" Target="https://dalil.kg/document/111787" TargetMode="External"/><Relationship Id="rIdiln0gc74jfdtxm41abcxo" Type="http://schemas.openxmlformats.org/officeDocument/2006/relationships/hyperlink" Target="https://dalil.kg/document/111787#st_5_1" TargetMode="External"/><Relationship Id="rIdv8uno12pt26jv50o4o919" Type="http://schemas.openxmlformats.org/officeDocument/2006/relationships/hyperlink" Target="https://dalil.kg/document/111787#st_5_1" TargetMode="External"/><Relationship Id="rIdezfedyqjxpfpgg3sivquv" Type="http://schemas.openxmlformats.org/officeDocument/2006/relationships/hyperlink" Target="https://dalil.kg/document/111787#st_6" TargetMode="External"/><Relationship Id="rIdriraw8nxwzxgwx8lbwkgl" Type="http://schemas.openxmlformats.org/officeDocument/2006/relationships/hyperlink" Target="https://dalil.kg/document/111787#g2" TargetMode="External"/><Relationship Id="rIdckr2ofbngw3v5ctzpf51-" Type="http://schemas.openxmlformats.org/officeDocument/2006/relationships/hyperlink" Target="https://dalil.kg/document/111787#g2" TargetMode="External"/><Relationship Id="rIdhxxbpgtoxifirkvda-686" Type="http://schemas.openxmlformats.org/officeDocument/2006/relationships/hyperlink" Target="https://dalil.kg/document/111787#st_7" TargetMode="External"/><Relationship Id="rIdk-tetmajr1rykys8lvy9a" Type="http://schemas.openxmlformats.org/officeDocument/2006/relationships/hyperlink" Target="https://dalil.kg/document/111787#st_7" TargetMode="External"/><Relationship Id="rIdqtgzqmhkc2oebnuxzsu_v" Type="http://schemas.openxmlformats.org/officeDocument/2006/relationships/hyperlink" Target="https://dalil.kg/document/112213" TargetMode="External"/><Relationship Id="rIdwibujck36rg9eqaqd3qtz" Type="http://schemas.openxmlformats.org/officeDocument/2006/relationships/hyperlink" Target="https://dalil.kg/document/111787" TargetMode="External"/><Relationship Id="rIdh3oegl-csnt-bu4nkzin2" Type="http://schemas.openxmlformats.org/officeDocument/2006/relationships/hyperlink" Target="https://dalil.kg/document/111787#st_7_1" TargetMode="External"/><Relationship Id="rId4zc7oyau_orxwchczm0gr" Type="http://schemas.openxmlformats.org/officeDocument/2006/relationships/hyperlink" Target="https://dalil.kg/document/111787#st_7_1" TargetMode="External"/><Relationship Id="rIdszddd_mar-yxtryfesssr" Type="http://schemas.openxmlformats.org/officeDocument/2006/relationships/hyperlink" Target="https://dalil.kg/document/111787#st_8" TargetMode="External"/><Relationship Id="rId1bvicpu88zkqq5m_oe9xm" Type="http://schemas.openxmlformats.org/officeDocument/2006/relationships/hyperlink" Target="https://dalil.kg/document/111787#st_9" TargetMode="External"/><Relationship Id="rIdw35jes_djg-7fs173wcfe" Type="http://schemas.openxmlformats.org/officeDocument/2006/relationships/hyperlink" Target="https://dalil.kg/document/111787#st_10" TargetMode="External"/><Relationship Id="rIda5e1_9au8-sybmua-wowu" Type="http://schemas.openxmlformats.org/officeDocument/2006/relationships/hyperlink" Target="https://dalil.kg/document/111787#st_10" TargetMode="External"/><Relationship Id="rIdbtw8aovswyk52tybyuvnf" Type="http://schemas.openxmlformats.org/officeDocument/2006/relationships/hyperlink" Target="https://dalil.kg/document/111787#st_11" TargetMode="External"/><Relationship Id="rIdqaa-f6z1lpn4ktw7amlpk" Type="http://schemas.openxmlformats.org/officeDocument/2006/relationships/hyperlink" Target="https://dalil.kg/document/111787#st_11" TargetMode="External"/><Relationship Id="rId0csij68szmcrd11aodl5x" Type="http://schemas.openxmlformats.org/officeDocument/2006/relationships/hyperlink" Target="https://dalil.kg/document/111787#st_12" TargetMode="External"/><Relationship Id="rIddvutalow8_ow6vlebv7yr" Type="http://schemas.openxmlformats.org/officeDocument/2006/relationships/hyperlink" Target="https://dalil.kg/document/111787#st_13" TargetMode="External"/><Relationship Id="rIdjrg2stmk49wa0_urs6i5c" Type="http://schemas.openxmlformats.org/officeDocument/2006/relationships/hyperlink" Target="https://dalil.kg/document/111787#st_14" TargetMode="External"/><Relationship Id="rIdwbrsn8bqqmks3qoci6zi2" Type="http://schemas.openxmlformats.org/officeDocument/2006/relationships/hyperlink" Target="https://dalil.kg/document/111787#st_14" TargetMode="External"/><Relationship Id="rId6-dm3bpcdg-kuuhr-6yix" Type="http://schemas.openxmlformats.org/officeDocument/2006/relationships/hyperlink" Target="https://dalil.kg/document/111787#st_15" TargetMode="External"/><Relationship Id="rIdi-lbmn0ft2e0l1atjp76g" Type="http://schemas.openxmlformats.org/officeDocument/2006/relationships/hyperlink" Target="https://dalil.kg/document/111787#st_16" TargetMode="External"/><Relationship Id="rIdvk-reenm7zlntjrh_t1fw" Type="http://schemas.openxmlformats.org/officeDocument/2006/relationships/hyperlink" Target="https://dalil.kg/document/111787#st_16" TargetMode="External"/><Relationship Id="rIdcbvvoybba0alfq5bdfcz5" Type="http://schemas.openxmlformats.org/officeDocument/2006/relationships/hyperlink" Target="https://dalil.kg/document/111787#g4" TargetMode="External"/><Relationship Id="rId3jtivc7l2mjpqdxhhggwz" Type="http://schemas.openxmlformats.org/officeDocument/2006/relationships/hyperlink" Target="https://dalil.kg/document/111787#st_17_1" TargetMode="External"/><Relationship Id="rIdvy7y3ttxtsgtrh7n1xqwx" Type="http://schemas.openxmlformats.org/officeDocument/2006/relationships/hyperlink" Target="https://dalil.kg/document/111787#st_17_1" TargetMode="External"/><Relationship Id="rIdu7uqgglyfhrvlqiveljkg" Type="http://schemas.openxmlformats.org/officeDocument/2006/relationships/hyperlink" Target="https://dalil.kg/document/111787#st_18" TargetMode="External"/><Relationship Id="rIdjajfdoonu9lqmeeff8igt" Type="http://schemas.openxmlformats.org/officeDocument/2006/relationships/hyperlink" Target="https://dalil.kg/document/111787#st_18" TargetMode="External"/><Relationship Id="rIdvdmhagexxuve_o4j9ak30" Type="http://schemas.openxmlformats.org/officeDocument/2006/relationships/hyperlink" Target="https://dalil.kg/document/111787#g7" TargetMode="External"/><Relationship Id="rId8myyqdewhatdunyyd7dtf" Type="http://schemas.openxmlformats.org/officeDocument/2006/relationships/hyperlink" Target="https://dalil.kg/document/111787#st_21" TargetMode="External"/><Relationship Id="rIdvibbjgbitdnrnitdi5ako" Type="http://schemas.openxmlformats.org/officeDocument/2006/relationships/hyperlink" Target="https://dalil.kg/document/111787#st_22" TargetMode="External"/><Relationship Id="rIdi1uci4jvy-etnr8lnr3x4" Type="http://schemas.openxmlformats.org/officeDocument/2006/relationships/hyperlink" Target="https://dalil.kg/document/111787#st_23" TargetMode="External"/><Relationship Id="rId88u2cxpyrajhkftoe2610" Type="http://schemas.openxmlformats.org/officeDocument/2006/relationships/hyperlink" Target="https://dalil.kg/document/112309" TargetMode="External"/><Relationship Id="rIdrropb4zz2m3hbp3fb0i9j" Type="http://schemas.openxmlformats.org/officeDocument/2006/relationships/hyperlink" Target="https://dalil.kg/document/112306" TargetMode="External"/><Relationship Id="rId8" Type="http://schemas.openxmlformats.org/officeDocument/2006/relationships/image" Target="media/8de64316e95979c063c17bcd5380dc052a2594e9.png"/><Relationship Id="rId5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xdzf5jqpakfzoed0-3em" Type="http://schemas.openxmlformats.org/officeDocument/2006/relationships/hyperlink" Target="https://dalil.kg/document/112554" TargetMode="External"/><Relationship Id="rIdc8ulvijfqrlctgebvg3c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2026-09-24T18:23:15.856Z</dcterms:created>
  <dcterms:modified xsi:type="dcterms:W3CDTF">2026-09-24T18:23:15.856Z</dcterms:modified>
</cp:coreProperties>
</file>

<file path=docProps/custom.xml><?xml version="1.0" encoding="utf-8"?>
<Properties xmlns="http://schemas.openxmlformats.org/officeDocument/2006/custom-properties" xmlns:vt="http://schemas.openxmlformats.org/officeDocument/2006/docPropsVTypes"/>
</file>