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6 апреля 2023 года № 80</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гарантиях деятельности Президента Кыргызской Республики и статусе экс-президента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3v51j47adoqd3rbtlgzr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и статусе экс-президента Кыргызской Республики" (Ведомости Жогорку Кенеша Кыргызской Республики, 2003 г., </w:t>
      </w:r>
      <w:r>
        <w:rPr>
          <w:rFonts w:ascii="Arial" w:cs="Arial" w:eastAsia="Arial" w:hAnsi="Arial"/>
          <w:sz w:val="24"/>
          <w:szCs w:val="24"/>
        </w:rPr>
        <w:t xml:space="preserve">№ </w:t>
      </w:r>
      <w:r>
        <w:rPr>
          <w:rFonts w:ascii="Arial" w:cs="Arial" w:eastAsia="Arial" w:hAnsi="Arial"/>
          <w:sz w:val="24"/>
          <w:szCs w:val="24"/>
        </w:rPr>
        <w:t xml:space="preserve">10, ст.462) следующие изменения:</w:t>
      </w:r>
    </w:p>
    <w:p>
      <w:pPr>
        <w:spacing w:after="60"/>
        <w:ind w:firstLine="567"/>
        <w:jc w:val="both"/>
      </w:pPr>
      <w:r>
        <w:rPr>
          <w:rFonts w:ascii="Arial" w:cs="Arial" w:eastAsia="Arial" w:hAnsi="Arial"/>
          <w:sz w:val="24"/>
          <w:szCs w:val="24"/>
        </w:rPr>
        <w:t xml:space="preserve">1) части 5-7 </w:t>
      </w:r>
      <w:hyperlink w:history="1" r:id="rIdbvtvkrxfcfp743ulafgis">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ind w:firstLine="567"/>
        <w:jc w:val="both"/>
      </w:pPr>
      <w:r>
        <w:rPr>
          <w:rFonts w:ascii="Arial" w:cs="Arial" w:eastAsia="Arial" w:hAnsi="Arial"/>
          <w:sz w:val="24"/>
          <w:szCs w:val="24"/>
        </w:rPr>
        <w:t xml:space="preserve">2) в </w:t>
      </w:r>
      <w:hyperlink w:history="1" r:id="rIdscvubtsqbzsqywbkx1ym0">
        <w:r>
          <w:rPr>
            <w:rFonts w:ascii="Arial" w:cs="Arial" w:eastAsia="Arial" w:hAnsi="Arial"/>
            <w:color w:val="1D4ED8"/>
            <w:sz w:val="24"/>
            <w:szCs w:val="24"/>
            <w:u w:val="single"/>
          </w:rPr>
          <w:t xml:space="preserve">статье 11:</w:t>
        </w:r>
      </w:hyperlink>
    </w:p>
    <w:p>
      <w:pPr>
        <w:spacing w:after="60"/>
        <w:ind w:firstLine="567"/>
        <w:jc w:val="both"/>
      </w:pPr>
      <w:r>
        <w:rPr>
          <w:rFonts w:ascii="Arial" w:cs="Arial" w:eastAsia="Arial" w:hAnsi="Arial"/>
          <w:sz w:val="24"/>
          <w:szCs w:val="24"/>
        </w:rPr>
        <w:t xml:space="preserve">а) в части 1 слова "статьей 67" заменить словами "статьей 73";</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"При несоблюдении экс-президентом Кыргызской Республики ограничений, установленных частью 3 настоящей статьи, по заявлению Генерального прокурора Кыргызской Республики судом рассматривается вопрос о прекращении предоставления экс-президенту Кыргызской Республики всех гарантий, а также материального и иного обеспечения за счет средств республиканского бюджета, предусмотренных статьями 13-17 настоящего Закона.";</w:t>
      </w:r>
    </w:p>
    <w:p>
      <w:pPr>
        <w:spacing w:after="60"/>
        <w:ind w:firstLine="567"/>
        <w:jc w:val="both"/>
      </w:pPr>
      <w:r>
        <w:rPr>
          <w:rFonts w:ascii="Arial" w:cs="Arial" w:eastAsia="Arial" w:hAnsi="Arial"/>
          <w:sz w:val="24"/>
          <w:szCs w:val="24"/>
        </w:rPr>
        <w:t xml:space="preserve">3) в части 1 </w:t>
      </w:r>
      <w:hyperlink w:history="1" r:id="rId2nwi3dm8rbxd8jtbgztal">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"пожизненное" исключить.</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11 апреля 2023 года № 29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 марта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v51j47adoqd3rbtlgzr6" Type="http://schemas.openxmlformats.org/officeDocument/2006/relationships/hyperlink" Target="http://kodeks.duckdns.org/document/1278" TargetMode="External"/><Relationship Id="rIdbvtvkrxfcfp743ulafgis" Type="http://schemas.openxmlformats.org/officeDocument/2006/relationships/hyperlink" Target="http://kodeks.duckdns.org/document/1278#st_3" TargetMode="External"/><Relationship Id="rIdscvubtsqbzsqywbkx1ym0" Type="http://schemas.openxmlformats.org/officeDocument/2006/relationships/hyperlink" Target="http://kodeks.duckdns.org/document/1278#st_11" TargetMode="External"/><Relationship Id="rId2nwi3dm8rbxd8jtbgztal" Type="http://schemas.openxmlformats.org/officeDocument/2006/relationships/hyperlink" Target="http://kodeks.duckdns.org/document/1278#st_1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2026-09-23T12:29:53.893Z</dcterms:created>
  <dcterms:modified xsi:type="dcterms:W3CDTF">2026-09-23T12:29:53.893Z</dcterms:modified>
</cp:coreProperties>
</file>

<file path=docProps/custom.xml><?xml version="1.0" encoding="utf-8"?>
<Properties xmlns="http://schemas.openxmlformats.org/officeDocument/2006/custom-properties" xmlns:vt="http://schemas.openxmlformats.org/officeDocument/2006/docPropsVTypes"/>
</file>