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апреля</w:t>
      </w:r>
      <w:r>
        <w:rPr>
          <w:rFonts w:ascii="Arial" w:cs="Arial" w:eastAsia="Arial" w:hAnsi="Arial"/>
          <w:sz w:val="24"/>
          <w:szCs w:val="24"/>
        </w:rPr>
        <w:t xml:space="preserve"> 2023 года №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d_fz7sprrqdhdp6t6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 (Ведомости Жогорку Кенеша Кыргызской Республики, 2002 г., № 5, ст.203)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1g-b3uhzhtu_zos7g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 и третью после слов "законодательством Кыргызской Республики" дополнить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Лицо, ходатайствующее о признании беженцем,</w:t>
      </w:r>
      <w:r>
        <w:rPr>
          <w:rFonts w:ascii="Arial" w:cs="Arial" w:eastAsia="Arial" w:hAnsi="Arial"/>
          <w:sz w:val="24"/>
          <w:szCs w:val="24"/>
        </w:rPr>
        <w:t xml:space="preserve"> - лицо, которое не является гражданином Кыргызской Республики и заявляет о желании быть признанным беженцем по обстоятельствам, предусмотренным </w:t>
      </w:r>
      <w:hyperlink w:history="1" r:id="rIdiwcmy7fvypj4rps_-l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ходатайство о предоставлении статуса беженца которого зарегистрировано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6iwqggpdl2iveclve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Проездной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лицу, получившему статус беженца, для пребывания за пределами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bjj-ajy8xxxjqaexm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hn1z0h1yo8oulrqn2g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взаимодействия государственных органов в случае массового прибытия лиц по основаниям, предусмотренным </w:t>
      </w:r>
      <w:hyperlink w:history="1" r:id="rIde_ri3agrjrzollme_q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седьмой и девятой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десятую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z2i1knwzpyzp3vx92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второй после слов "одного года" дополнить словами ", за исключением случаев, по которым приняты решения Кабинета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после слов "законодательством Кыргызской Республики" дополнить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четвертой </w:t>
      </w:r>
      <w:hyperlink w:history="1" r:id="rIdvfz1u8dc4ubjr212wu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третью </w:t>
      </w:r>
      <w:hyperlink w:history="1" r:id="rIdmx1qpankfhwx1gn0vf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сфере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uakqz0nhbdvu8jdgm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xapne0t6qqbvm6ss8n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"Административное выдворение" заменить словом "Выдворение";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"Выдворение за пределы Кыргызской Республики лиц, утративших статус беженца, и лиц, получивших отказ в признании их беженцами на территории Кыргызской Республики и не покинувших территорию Кыргызской Республики в установленные статьями </w:t>
      </w:r>
      <w:hyperlink w:history="1" r:id="rIdbcammond3qrxnckz4-6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olkwsomechnnvrmzk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сроки, осуществляется в порядке, установленном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третью и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выдворению лиц, указанных в части первой настоящей статьи, проводятся компетентными государственными органами Кыргызской Республики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выдворением за пределы Кыргызской Республики лиц, указанных в части первой настоящей статьи, осуществляется в соответствии с законодательством Кыргызской Республики в сфере внешней миграции.";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третью </w:t>
      </w:r>
      <w:hyperlink w:history="1" r:id="rIdytm5uf5rlhnybtafxv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сфере беженцев";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ryxfbkqwjraija3mb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"иностранные граждане" дополнить словами ", постоянно проживающие";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в тексте на государственном языке слово "жолкире" заменить словами "жол жүрүү";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получение медицинской помощи наравне с гражданами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ndg3d6rtfz-jtpo9ak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1q-x9zjhmivttb6vgb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o9xaxcymfa8myncrl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Проездной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признанному беженцем, членам его семьи и лицам, находящимся на попечении признанного беженцем лица, выдается проездной документ для выезда за пределы территории Кыргызской Республики и въезда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 выдача проездных документов осуществляется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вторую </w:t>
      </w:r>
      <w:hyperlink w:history="1" r:id="rId7lv6zs-1iltwvzs52t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управления, органы местного самоуправления и должностные лица в работе по оказанию помощи лицам, признанным беженцами, и членам их семей взаимодействуют с общественными объединениями и иными организациями, обеспечивают соблюдение прав и законных интересов общественных объединений, занимающихся проблемами беженцев, при необходимости вводят на отдельной или всей территории Кыргызской Республики соответствующий режим функционирования государственной системы Гражданской защиты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2023 года № 32-33 (3481-3482)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mu0oozeb8nzgmk6c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dalil.kg/document/112582</w:t>
      </w:r>
    </w:hyperlink>
  </w:p>
  <w:p>
    <w:pPr>
      <w:spacing w:after="0" w:before="40"/>
      <w:jc w:val="center"/>
    </w:pPr>
    <w:hyperlink w:history="1" r:id="rId2xmzr9ui_kcsw-ljlrp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d_fz7sprrqdhdp6t6w6" Type="http://schemas.openxmlformats.org/officeDocument/2006/relationships/hyperlink" Target="https://dalil.kg/document/999" TargetMode="External"/><Relationship Id="rIdk1g-b3uhzhtu_zos7gkwu" Type="http://schemas.openxmlformats.org/officeDocument/2006/relationships/hyperlink" Target="https://dalil.kg/document/999#st_2" TargetMode="External"/><Relationship Id="rIdiwcmy7fvypj4rps_-lqiv" Type="http://schemas.openxmlformats.org/officeDocument/2006/relationships/hyperlink" Target="https://dalil.kg/document/999#st_1" TargetMode="External"/><Relationship Id="rIdi6iwqggpdl2iveclvef5f" Type="http://schemas.openxmlformats.org/officeDocument/2006/relationships/hyperlink" Target="https://dalil.kg/document/999#st_2" TargetMode="External"/><Relationship Id="rIdjbjj-ajy8xxxjqaexmrwh" Type="http://schemas.openxmlformats.org/officeDocument/2006/relationships/hyperlink" Target="https://dalil.kg/document/999#st_4" TargetMode="External"/><Relationship Id="rIdhn1z0h1yo8oulrqn2gfab" Type="http://schemas.openxmlformats.org/officeDocument/2006/relationships/hyperlink" Target="https://dalil.kg/document/999#st_4" TargetMode="External"/><Relationship Id="rIde_ri3agrjrzollme_q7tx" Type="http://schemas.openxmlformats.org/officeDocument/2006/relationships/hyperlink" Target="https://dalil.kg/document/999#st_1" TargetMode="External"/><Relationship Id="rIdyz2i1knwzpyzp3vx92idv" Type="http://schemas.openxmlformats.org/officeDocument/2006/relationships/hyperlink" Target="https://dalil.kg/document/112582#st_7" TargetMode="External"/><Relationship Id="rIdvfz1u8dc4ubjr212wuttj" Type="http://schemas.openxmlformats.org/officeDocument/2006/relationships/hyperlink" Target="https://dalil.kg/document/999#st_9" TargetMode="External"/><Relationship Id="rIdmx1qpankfhwx1gn0vfvex" Type="http://schemas.openxmlformats.org/officeDocument/2006/relationships/hyperlink" Target="https://dalil.kg/document/999#st_10" TargetMode="External"/><Relationship Id="rIdjuakqz0nhbdvu8jdgmrta" Type="http://schemas.openxmlformats.org/officeDocument/2006/relationships/hyperlink" Target="https://dalil.kg/document/999#st_11" TargetMode="External"/><Relationship Id="rIdxapne0t6qqbvm6ss8no13" Type="http://schemas.openxmlformats.org/officeDocument/2006/relationships/hyperlink" Target="https://dalil.kg/document/999#st_11" TargetMode="External"/><Relationship Id="rIdbcammond3qrxnckz4-6mz" Type="http://schemas.openxmlformats.org/officeDocument/2006/relationships/hyperlink" Target="https://dalil.kg/document/999#st_9" TargetMode="External"/><Relationship Id="rIdqolkwsomechnnvrmzkzqs" Type="http://schemas.openxmlformats.org/officeDocument/2006/relationships/hyperlink" Target="https://dalil.kg/document/999#st_10" TargetMode="External"/><Relationship Id="rIdytm5uf5rlhnybtafxvjdf" Type="http://schemas.openxmlformats.org/officeDocument/2006/relationships/hyperlink" Target="https://dalil.kg/document/999#st_12" TargetMode="External"/><Relationship Id="rId2ryxfbkqwjraija3mbraw" Type="http://schemas.openxmlformats.org/officeDocument/2006/relationships/hyperlink" Target="https://dalil.kg/document/999#st_13" TargetMode="External"/><Relationship Id="rIdjndg3d6rtfz-jtpo9ak7y" Type="http://schemas.openxmlformats.org/officeDocument/2006/relationships/hyperlink" Target="https://dalil.kg/document/999#g2" TargetMode="External"/><Relationship Id="rId1q-x9zjhmivttb6vgbwxr" Type="http://schemas.openxmlformats.org/officeDocument/2006/relationships/hyperlink" Target="https://dalil.kg/document/999#st_15_1" TargetMode="External"/><Relationship Id="rIduo9xaxcymfa8myncrl9hf" Type="http://schemas.openxmlformats.org/officeDocument/2006/relationships/hyperlink" Target="https://dalil.kg/document/999#st_15_1" TargetMode="External"/><Relationship Id="rId7lv6zs-1iltwvzs52tq8e" Type="http://schemas.openxmlformats.org/officeDocument/2006/relationships/hyperlink" Target="https://dalil.kg/document/999#st_1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mu0oozeb8nzgmk6c5f" Type="http://schemas.openxmlformats.org/officeDocument/2006/relationships/hyperlink" Target="https://dalil.kg/document/112582" TargetMode="External"/><Relationship Id="rId2xmzr9ui_kcsw-ljlrp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2026-09-24T16:28:35.420Z</dcterms:created>
  <dcterms:modified xsi:type="dcterms:W3CDTF">2026-09-24T16:28:35.420Z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