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июня </w:t>
      </w:r>
      <w:r>
        <w:rPr>
          <w:rFonts w:ascii="Arial" w:cs="Arial" w:eastAsia="Arial" w:hAnsi="Arial"/>
          <w:sz w:val="24"/>
          <w:szCs w:val="24"/>
        </w:rPr>
        <w:t xml:space="preserve">2023 года № </w:t>
      </w:r>
      <w:r>
        <w:rPr>
          <w:rFonts w:ascii="Arial" w:cs="Arial" w:eastAsia="Arial" w:hAnsi="Arial"/>
          <w:sz w:val="24"/>
          <w:szCs w:val="24"/>
        </w:rPr>
        <w:t xml:space="preserve">12</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О внесении изменений в Закон Кыргызской Республики "О защите прав потребителей"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qtyh9_xlezceiillvks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преамбулу после слов «надлежащего качества» дополнить словами «, соответствующих указанной маркировке»;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пункте 2 </w:t>
      </w:r>
      <w:hyperlink w:history="1" r:id="rIdpc5aun6vwkokosvkwixq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w:t>
      </w:r>
      <w:hyperlink w:history="1" r:id="rIdns5zz5x0vajextabpoism">
        <w:r>
          <w:rPr>
            <w:rFonts w:ascii="Arial" w:cs="Arial" w:eastAsia="Arial" w:hAnsi="Arial"/>
            <w:color w:val="1D4ED8"/>
            <w:sz w:val="24"/>
            <w:szCs w:val="24"/>
            <w:u w:val="single"/>
          </w:rPr>
          <w:t xml:space="preserve">статье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абзац третий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изготовитель -</w:t>
      </w:r>
      <w:r>
        <w:rPr>
          <w:rFonts w:ascii="Arial" w:cs="Arial" w:eastAsia="Arial" w:hAnsi="Arial"/>
          <w:sz w:val="24"/>
          <w:szCs w:val="24"/>
        </w:rPr>
        <w:t xml:space="preserve"> юридическое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или производство и реализацию продукции и ответственные за ее соответствие требованиям технических 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продавец -</w:t>
      </w:r>
      <w:r>
        <w:rPr>
          <w:rFonts w:ascii="Arial" w:cs="Arial" w:eastAsia="Arial" w:hAnsi="Arial"/>
          <w:sz w:val="24"/>
          <w:szCs w:val="24"/>
        </w:rPr>
        <w:t xml:space="preserve"> организация независимо от ее организационно-правовой формы, индивидуальный предприниматель и в случаях, установленных гражданским законодательством Кыргызской Республики, гражданин (физическое лицо), реализующие товары и оказывающие услуги по договору купли-продажи (о выполнении работ, оказании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абзац тринадцатый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уполномоченные государственные органы, осуществляющие государственный контроль (надзор), -</w:t>
      </w:r>
      <w:r>
        <w:rPr>
          <w:rFonts w:ascii="Arial" w:cs="Arial" w:eastAsia="Arial" w:hAnsi="Arial"/>
          <w:sz w:val="24"/>
          <w:szCs w:val="24"/>
        </w:rPr>
        <w:t xml:space="preserve"> уполномоченные Кабинетом Министров Кыргызской Республики государственные органы, осуществляющие контроль (надзор) за соблюдением требований технических регламентов и законодательства Кыргызской Республики в области обеспечения единства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 абзацах четырнадцатом и пятнадцатом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w:t>
      </w:r>
      <w:hyperlink w:history="1" r:id="rIdat3zasrhash5_mxcmyd1m">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восемнадцатым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b/>
          <w:bCs/>
          <w:sz w:val="24"/>
          <w:szCs w:val="24"/>
        </w:rPr>
        <w:t xml:space="preserve">мониторинг -</w:t>
      </w:r>
      <w:r>
        <w:rPr>
          <w:rFonts w:ascii="Arial" w:cs="Arial" w:eastAsia="Arial" w:hAnsi="Arial"/>
          <w:sz w:val="24"/>
          <w:szCs w:val="24"/>
        </w:rPr>
        <w:t xml:space="preserve">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проведения проверок. В случае выявления по результатам мониторинга нарушений норм законодательства о защите прав потребителей государственным антимонопольным органом выдается предупреждение по устранению выявленных нарушений. В случае повторного выявления по итогам мониторинга нарушений требований законодательства о защите прав потребителей государственным антимонопольным органом выносится предписание об устранении выявленных нарушений, исполнение которого носит обязательный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hyperlink w:history="1" r:id="rIdszy3hbvxcrr467o0hvty_">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пункт 5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Если нормативными правовыми актами в области технического регулирования, стандартами, сводами правил и условиями договоров предусмотрены обязательные требования к безопасности товара и требования к качеству товара (работы, услуги) продавец (исполнитель) обязан передать потребителю товар (выполнить работу, оказать услугу), соответствующий этим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 абзаце первом пункта 6 слово «законодательством» заменить словами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w:t>
      </w:r>
      <w:hyperlink w:history="1" r:id="rIdybkygob458n9skjypqrsb">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пункт 2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Перечень таких товаров (работ) утверждается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 пункте 4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пункте 4 </w:t>
      </w:r>
      <w:hyperlink w:history="1" r:id="rIdm7irukpgxo2_9ssor66v_">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абзац тринадцатый пункта 2 </w:t>
      </w:r>
      <w:hyperlink w:history="1" r:id="rIdauveyl8-qftbq98basipf">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классах энергоэффективности товаров в случаях, если их установление предусмотрено техническими регламентами Таможенного союза/Евразийского экономического союза, а также сведения о соответствии энергетической эффективности зданий, сооружений требованиям законодательства Кыргызской Республики об энергетической эффективности зданий, технических регламентов Таможенного союза/Евразийского экономического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пункт 1 </w:t>
      </w:r>
      <w:hyperlink w:history="1" r:id="rIdjdymlb-yg6ade76yylkgn">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нарушение прав потребителей продавец (изготовитель, исполнитель) несет ответственность, предусмотренную настоящим Законом или договором купли-продажи товара (о выполнении работ, оказании услуг), заключенным с потребителем в соответствии с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 абзаце первом пункта 5 </w:t>
      </w:r>
      <w:hyperlink w:history="1" r:id="rIdbwgbrl-hmzjqlwoodtyiw">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«вправе вынести» заменить словом «принимает»;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абзаце восьмом пункта 1 </w:t>
      </w:r>
      <w:hyperlink w:history="1" r:id="rIdt_ste150_15q--1etzzjz">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абзаце втором пункта 2 </w:t>
      </w:r>
      <w:hyperlink w:history="1" r:id="rIdttxer0d7l4kezscue9wpm">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пункте 2 </w:t>
      </w:r>
      <w:hyperlink w:history="1" r:id="rIdsotftz1rtbhgypof0tmzv">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абзаце четвертом пункта 1 </w:t>
      </w:r>
      <w:hyperlink w:history="1" r:id="rId3o9le6jsrwhghfkw1qgkk">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w:t>
      </w:r>
      <w:hyperlink w:history="1" r:id="rIdmsm-nbyor4ezmawwrpp3j">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абзаце пятнадцатом </w:t>
      </w:r>
      <w:hyperlink w:history="1" r:id="rIdtjieupfwnxwapoyeqgvt2">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w:t>
      </w:r>
      <w:hyperlink w:history="1" r:id="rIdh3lc8rjjyyvkiyyewvvvd">
        <w:r>
          <w:rPr>
            <w:rFonts w:ascii="Arial" w:cs="Arial" w:eastAsia="Arial" w:hAnsi="Arial"/>
            <w:color w:val="1D4ED8"/>
            <w:sz w:val="24"/>
            <w:szCs w:val="24"/>
            <w:u w:val="single"/>
          </w:rPr>
          <w:t xml:space="preserve">статье 47</w:t>
        </w:r>
      </w:hyperlink>
      <w:r>
        <w:rPr>
          <w:rFonts w:ascii="Arial" w:cs="Arial" w:eastAsia="Arial" w:hAnsi="Arial"/>
          <w:sz w:val="24"/>
          <w:szCs w:val="24"/>
        </w:rPr>
        <w:t xml:space="preserve"> слово «Правительством» заменить словами «Кабинетом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w:t>
      </w:r>
      <w:hyperlink w:history="1" r:id="rIdspl8qyg_s7cqqsodgvwwk">
        <w:r>
          <w:rPr>
            <w:rFonts w:ascii="Arial" w:cs="Arial" w:eastAsia="Arial" w:hAnsi="Arial"/>
            <w:color w:val="1D4ED8"/>
            <w:sz w:val="24"/>
            <w:szCs w:val="24"/>
            <w:u w:val="single"/>
          </w:rPr>
          <w:t xml:space="preserve">статье 48</w:t>
        </w:r>
      </w:hyperlink>
      <w:r>
        <w:rPr>
          <w:rFonts w:ascii="Arial" w:cs="Arial" w:eastAsia="Arial" w:hAnsi="Arial"/>
          <w:sz w:val="24"/>
          <w:szCs w:val="24"/>
        </w:rPr>
        <w:t xml:space="preserve"> слово «законодательством» заменить словами «гражданским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 абзаце втором пункта 1 </w:t>
      </w:r>
      <w:hyperlink w:history="1" r:id="rIdou-crffm7uuoedhwz9wqk">
        <w:r>
          <w:rPr>
            <w:rFonts w:ascii="Arial" w:cs="Arial" w:eastAsia="Arial" w:hAnsi="Arial"/>
            <w:color w:val="1D4ED8"/>
            <w:sz w:val="24"/>
            <w:szCs w:val="24"/>
            <w:u w:val="single"/>
          </w:rPr>
          <w:t xml:space="preserve">статьи 48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 заменить словами «Кабинет Министров»;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w:t>
      </w:r>
      <w:hyperlink w:history="1" r:id="rIdx_q-xf2frlaxeyzljv4td">
        <w:r>
          <w:rPr>
            <w:rFonts w:ascii="Arial" w:cs="Arial" w:eastAsia="Arial" w:hAnsi="Arial"/>
            <w:color w:val="1D4ED8"/>
            <w:sz w:val="24"/>
            <w:szCs w:val="24"/>
            <w:u w:val="single"/>
          </w:rPr>
          <w:t xml:space="preserve">статью 49</w:t>
        </w:r>
      </w:hyperlink>
      <w:r>
        <w:rPr>
          <w:rFonts w:ascii="Arial" w:cs="Arial" w:eastAsia="Arial" w:hAnsi="Arial"/>
          <w:sz w:val="24"/>
          <w:szCs w:val="24"/>
        </w:rPr>
        <w:t xml:space="preserve"> дополнить абзацем пятым следующего содержания: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«проводит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статьи </w:t>
      </w:r>
      <w:hyperlink w:history="1" r:id="rIdmbaop6anp-peeqahltgqd">
        <w:r>
          <w:rPr>
            <w:rFonts w:ascii="Arial" w:cs="Arial" w:eastAsia="Arial" w:hAnsi="Arial"/>
            <w:color w:val="1D4ED8"/>
            <w:sz w:val="24"/>
            <w:szCs w:val="24"/>
            <w:u w:val="single"/>
          </w:rPr>
          <w:t xml:space="preserve">50</w:t>
        </w:r>
      </w:hyperlink>
      <w:r>
        <w:rPr>
          <w:rFonts w:ascii="Arial" w:cs="Arial" w:eastAsia="Arial" w:hAnsi="Arial"/>
          <w:sz w:val="24"/>
          <w:szCs w:val="24"/>
        </w:rPr>
        <w:t xml:space="preserve"> и </w:t>
      </w:r>
      <w:hyperlink w:history="1" r:id="rId7os0tx9qjbbfezb_zfkfw">
        <w:r>
          <w:rPr>
            <w:rFonts w:ascii="Arial" w:cs="Arial" w:eastAsia="Arial" w:hAnsi="Arial"/>
            <w:color w:val="1D4ED8"/>
            <w:sz w:val="24"/>
            <w:szCs w:val="24"/>
            <w:u w:val="single"/>
          </w:rPr>
          <w:t xml:space="preserve">51</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4hvk_oxka5t3lpxl4ckk4">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Обязанность изготовителя (исполнителя, продавца) по предоставлению информации государственным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Изготовитель (исполнитель, продавец) обязан по требованию государственного антимонопольного органа, уполномоченных государственных органов, осуществляющих государственный контроль (надзор), предоставлять в установленный им срок достоверные документы, относящиеся к предмету контроля, объяснения в письменной и устной формах, информации, предусмотренные статьями </w:t>
      </w:r>
      <w:hyperlink w:history="1" r:id="rIdsymg3wu7jbnkzzf47ugm7">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48t9n9i7izekpcsl4ivpg">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необходимые для осуществления государственными органами полномочий, предусмотренных настоящим Законом.</w:t>
      </w:r>
    </w:p>
    <w:p>
      <w:pPr>
        <w:spacing w:after="120"/>
        <w:jc w:val="both"/>
      </w:pPr>
      <w:r>
        <w:rPr>
          <w:rFonts w:ascii="Arial" w:cs="Arial" w:eastAsia="Arial" w:hAnsi="Arial"/>
          <w:sz w:val="24"/>
          <w:szCs w:val="24"/>
        </w:rPr>
        <w:t xml:space="preserve"/>
      </w:r>
    </w:p>
    <w:p>
      <w:pPr>
        <w:spacing w:after="120"/>
        <w:jc w:val="both"/>
      </w:pPr>
      <w:hyperlink w:history="1" r:id="rIdyct_6ncpp3clq98nmpmds">
        <w:r>
          <w:rPr>
            <w:rFonts w:ascii="Arial" w:cs="Arial" w:eastAsia="Arial" w:hAnsi="Arial"/>
            <w:color w:val="1D4ED8"/>
            <w:sz w:val="24"/>
            <w:szCs w:val="24"/>
            <w:u w:val="single"/>
          </w:rPr>
          <w:t xml:space="preserve">Статья 51</w:t>
        </w:r>
      </w:hyperlink>
      <w:r>
        <w:rPr>
          <w:rFonts w:ascii="Arial" w:cs="Arial" w:eastAsia="Arial" w:hAnsi="Arial"/>
          <w:sz w:val="24"/>
          <w:szCs w:val="24"/>
        </w:rPr>
        <w:t xml:space="preserve">. Полномочия уполномоченных государственных органов, осуществляющих государственный контроль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безопасности товаров (работ, услуг) уполномоченные государственные органы, осуществляющие государственный контроль (надзор) за соблюдением требований технических регламентов, законодательства в области обеспечения единства измерений, в пределах своих полномочий:</w:t>
      </w:r>
    </w:p>
    <w:p>
      <w:pPr>
        <w:spacing w:after="120"/>
        <w:jc w:val="both"/>
      </w:pPr>
      <w:r>
        <w:rPr>
          <w:rFonts w:ascii="Arial" w:cs="Arial" w:eastAsia="Arial" w:hAnsi="Arial"/>
          <w:sz w:val="24"/>
          <w:szCs w:val="24"/>
        </w:rPr>
        <w:t xml:space="preserve">осуществляют государственный контроль за соблюдением требований технических регламентов к безопасности товаров (работ, услуг) и требований, установленных законодательством в области обеспечения единства измерений;</w:t>
      </w:r>
    </w:p>
    <w:p>
      <w:pPr>
        <w:spacing w:after="1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несоответствующих требованиям безопасности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 о несоответствии количества фасованных товаров в упаковках любого вида количеству, указанному на упаковке, при их расфасовке, продаже, импорте;</w:t>
      </w:r>
    </w:p>
    <w:p>
      <w:pPr>
        <w:spacing w:after="120"/>
        <w:jc w:val="both"/>
      </w:pPr>
      <w:r>
        <w:rPr>
          <w:rFonts w:ascii="Arial" w:cs="Arial" w:eastAsia="Arial" w:hAnsi="Arial"/>
          <w:sz w:val="24"/>
          <w:szCs w:val="24"/>
        </w:rPr>
        <w:t xml:space="preserve">проводят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jc w:val="both"/>
      </w:pPr>
      <w:r>
        <w:rPr>
          <w:rFonts w:ascii="Arial" w:cs="Arial" w:eastAsia="Arial" w:hAnsi="Arial"/>
          <w:sz w:val="24"/>
          <w:szCs w:val="24"/>
        </w:rPr>
        <w:t xml:space="preserve">представляют в уполномоченный орган не позднее 1 февраля года, следующего за отчетным,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w:t>
      </w:r>
      <w:hyperlink w:history="1" r:id="rIdlsvenrvf6kwcpqag_ggwu">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 пункте 1 слова «о нарушениях» заменить словами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пункт 2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пункт 3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Производство или продажа товаров, выполнение работ либо оказание услуг, в том числе предназначенных для детей, не достигших четырнадцати лет,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и (или) тяжкий вред, влекут ответственность в соответствии с Уголовным </w:t>
      </w:r>
      <w:hyperlink w:history="1" r:id="rIdsjrawgc9bwtumo8etb3m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в пункте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абзаце втором слова «уполномоченного государственного органа» заменить словами «уполномоченных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«постановления о наложении штрафов государственного антимонопольного органа, уполномоченных государственных органов, осуществляющих государственный контроль (надзор) в соответствии с </w:t>
      </w:r>
      <w:hyperlink w:history="1" r:id="rIdom0abwxnga2ofk6lphhg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абзаце четвертом части 1 </w:t>
      </w:r>
      <w:hyperlink w:history="1" r:id="rIdzacbe2uovpqq8hzothzuu">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слова «о нарушениях» заменить словами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hyperlink w:history="1" r:id="rIdmd2tzh45fm6rhvl3nwxm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f-y_nu4rqra5nequhmxj">
        <w:r>
          <w:rPr>
            <w:rFonts w:ascii="Arial" w:cs="Arial" w:eastAsia="Arial" w:hAnsi="Arial"/>
            <w:color w:val="1D4ED8"/>
            <w:sz w:val="24"/>
            <w:szCs w:val="24"/>
            <w:u w:val="single"/>
          </w:rPr>
          <w:t xml:space="preserve">статьей 55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lyuxihfoi8aq0pcjyl0bt">
        <w:r>
          <w:rPr>
            <w:rFonts w:ascii="Arial" w:cs="Arial" w:eastAsia="Arial" w:hAnsi="Arial"/>
            <w:color w:val="1D4ED8"/>
            <w:sz w:val="24"/>
            <w:szCs w:val="24"/>
            <w:u w:val="single"/>
          </w:rPr>
          <w:t xml:space="preserve">Статья 55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Ответственность должностных лиц уполномоченного органа за нарушение настоящего Закона</w:t>
      </w:r>
    </w:p>
    <w:p>
      <w:pPr>
        <w:spacing w:after="120"/>
        <w:jc w:val="both"/>
      </w:pPr>
      <w:r>
        <w:rPr>
          <w:rFonts w:ascii="Arial" w:cs="Arial" w:eastAsia="Arial" w:hAnsi="Arial"/>
          <w:sz w:val="24"/>
          <w:szCs w:val="24"/>
        </w:rPr>
        <w:t xml:space="preserve">Должностные лица уполномоченного органа за нарушение настоящего Закона несут ответственность в соответствии с Уголовным </w:t>
      </w:r>
      <w:hyperlink w:history="1" r:id="rId3kylg5szebhpvbhen4u4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s2vxry6gc2xtorthc7x2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27 июня 2023 года № 51 (3500)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мая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srfyebgrga-jjq7u0tf">
      <w:r>
        <w:rPr>
          <w:rFonts w:ascii="Arial" w:cs="Arial" w:eastAsia="Arial" w:hAnsi="Arial"/>
          <w:color w:val="132D3F"/>
          <w:sz w:val="16"/>
          <w:szCs w:val="16"/>
          <w:u w:val="single"/>
        </w:rPr>
        <w:t xml:space="preserve">dalil.kg/document/112611</w:t>
      </w:r>
    </w:hyperlink>
  </w:p>
  <w:p>
    <w:pPr>
      <w:spacing w:after="0" w:before="40"/>
      <w:jc w:val="center"/>
    </w:pPr>
    <w:hyperlink w:history="1" r:id="rIdmte3skgali0yvu36hilr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tyh9_xlezceiillvkst4" Type="http://schemas.openxmlformats.org/officeDocument/2006/relationships/hyperlink" Target="https://dalil.kg/document/590" TargetMode="External"/><Relationship Id="rIdpc5aun6vwkokosvkwixqz" Type="http://schemas.openxmlformats.org/officeDocument/2006/relationships/hyperlink" Target="https://dalil.kg/document/590#st_1" TargetMode="External"/><Relationship Id="rIdns5zz5x0vajextabpoism" Type="http://schemas.openxmlformats.org/officeDocument/2006/relationships/hyperlink" Target="https://dalil.kg/document/590#st_1_1" TargetMode="External"/><Relationship Id="rIdat3zasrhash5_mxcmyd1m" Type="http://schemas.openxmlformats.org/officeDocument/2006/relationships/hyperlink" Target="https://dalil.kg/document/590#st_1_1" TargetMode="External"/><Relationship Id="rIdszy3hbvxcrr467o0hvty_" Type="http://schemas.openxmlformats.org/officeDocument/2006/relationships/hyperlink" Target="https://dalil.kg/document/590#st_4" TargetMode="External"/><Relationship Id="rIdybkygob458n9skjypqrsb" Type="http://schemas.openxmlformats.org/officeDocument/2006/relationships/hyperlink" Target="https://dalil.kg/document/590#st_5" TargetMode="External"/><Relationship Id="rIdm7irukpgxo2_9ssor66v_" Type="http://schemas.openxmlformats.org/officeDocument/2006/relationships/hyperlink" Target="https://dalil.kg/document/590#st_6" TargetMode="External"/><Relationship Id="rIdauveyl8-qftbq98basipf" Type="http://schemas.openxmlformats.org/officeDocument/2006/relationships/hyperlink" Target="https://dalil.kg/document/590#st_9" TargetMode="External"/><Relationship Id="rIdjdymlb-yg6ade76yylkgn" Type="http://schemas.openxmlformats.org/officeDocument/2006/relationships/hyperlink" Target="https://dalil.kg/document/590#st_12" TargetMode="External"/><Relationship Id="rIdbwgbrl-hmzjqlwoodtyiw" Type="http://schemas.openxmlformats.org/officeDocument/2006/relationships/hyperlink" Target="https://dalil.kg/document/590#st_16" TargetMode="External"/><Relationship Id="rIdt_ste150_15q--1etzzjz" Type="http://schemas.openxmlformats.org/officeDocument/2006/relationships/hyperlink" Target="https://dalil.kg/document/590#st_17" TargetMode="External"/><Relationship Id="rIdttxer0d7l4kezscue9wpm" Type="http://schemas.openxmlformats.org/officeDocument/2006/relationships/hyperlink" Target="https://dalil.kg/document/590#st_18" TargetMode="External"/><Relationship Id="rIdsotftz1rtbhgypof0tmzv" Type="http://schemas.openxmlformats.org/officeDocument/2006/relationships/hyperlink" Target="https://dalil.kg/document/590#st_19" TargetMode="External"/><Relationship Id="rId3o9le6jsrwhghfkw1qgkk" Type="http://schemas.openxmlformats.org/officeDocument/2006/relationships/hyperlink" Target="https://dalil.kg/document/590#st_24" TargetMode="External"/><Relationship Id="rIdmsm-nbyor4ezmawwrpp3j" Type="http://schemas.openxmlformats.org/officeDocument/2006/relationships/hyperlink" Target="https://dalil.kg/document/590#st_25" TargetMode="External"/><Relationship Id="rIdtjieupfwnxwapoyeqgvt2" Type="http://schemas.openxmlformats.org/officeDocument/2006/relationships/hyperlink" Target="https://dalil.kg/document/590#st_27" TargetMode="External"/><Relationship Id="rIdh3lc8rjjyyvkiyyewvvvd" Type="http://schemas.openxmlformats.org/officeDocument/2006/relationships/hyperlink" Target="https://dalil.kg/document/590#st_47" TargetMode="External"/><Relationship Id="rIdspl8qyg_s7cqqsodgvwwk" Type="http://schemas.openxmlformats.org/officeDocument/2006/relationships/hyperlink" Target="https://dalil.kg/document/590#st_48" TargetMode="External"/><Relationship Id="rIdou-crffm7uuoedhwz9wqk" Type="http://schemas.openxmlformats.org/officeDocument/2006/relationships/hyperlink" Target="https://dalil.kg/document/590#st_48_1" TargetMode="External"/><Relationship Id="rIdx_q-xf2frlaxeyzljv4td" Type="http://schemas.openxmlformats.org/officeDocument/2006/relationships/hyperlink" Target="https://dalil.kg/document/590#st_49" TargetMode="External"/><Relationship Id="rIdmbaop6anp-peeqahltgqd" Type="http://schemas.openxmlformats.org/officeDocument/2006/relationships/hyperlink" Target="https://dalil.kg/document/590#st_50" TargetMode="External"/><Relationship Id="rId7os0tx9qjbbfezb_zfkfw" Type="http://schemas.openxmlformats.org/officeDocument/2006/relationships/hyperlink" Target="https://dalil.kg/document/590#st_51" TargetMode="External"/><Relationship Id="rId4hvk_oxka5t3lpxl4ckk4" Type="http://schemas.openxmlformats.org/officeDocument/2006/relationships/hyperlink" Target="https://dalil.kg/document/590#st_50" TargetMode="External"/><Relationship Id="rIdsymg3wu7jbnkzzf47ugm7" Type="http://schemas.openxmlformats.org/officeDocument/2006/relationships/hyperlink" Target="https://dalil.kg/document/590#st_8" TargetMode="External"/><Relationship Id="rId48t9n9i7izekpcsl4ivpg" Type="http://schemas.openxmlformats.org/officeDocument/2006/relationships/hyperlink" Target="https://dalil.kg/document/590#st_10" TargetMode="External"/><Relationship Id="rIdyct_6ncpp3clq98nmpmds" Type="http://schemas.openxmlformats.org/officeDocument/2006/relationships/hyperlink" Target="https://dalil.kg/document/590#st_51" TargetMode="External"/><Relationship Id="rIdlsvenrvf6kwcpqag_ggwu" Type="http://schemas.openxmlformats.org/officeDocument/2006/relationships/hyperlink" Target="https://dalil.kg/document/590#st_52" TargetMode="External"/><Relationship Id="rIdsjrawgc9bwtumo8etb3mt" Type="http://schemas.openxmlformats.org/officeDocument/2006/relationships/hyperlink" Target="https://dalil.kg/document/112309" TargetMode="External"/><Relationship Id="rIdom0abwxnga2ofk6lphhgt" Type="http://schemas.openxmlformats.org/officeDocument/2006/relationships/hyperlink" Target="https://dalil.kg/document/112306" TargetMode="External"/><Relationship Id="rIdzacbe2uovpqq8hzothzuu" Type="http://schemas.openxmlformats.org/officeDocument/2006/relationships/hyperlink" Target="https://dalil.kg/document/590#st_53" TargetMode="External"/><Relationship Id="rIdmd2tzh45fm6rhvl3nwxm3" Type="http://schemas.openxmlformats.org/officeDocument/2006/relationships/hyperlink" Target="https://dalil.kg/document/590" TargetMode="External"/><Relationship Id="rId-f-y_nu4rqra5nequhmxj" Type="http://schemas.openxmlformats.org/officeDocument/2006/relationships/hyperlink" Target="https://dalil.kg/document/590#st_55_2" TargetMode="External"/><Relationship Id="rIdlyuxihfoi8aq0pcjyl0bt" Type="http://schemas.openxmlformats.org/officeDocument/2006/relationships/hyperlink" Target="https://dalil.kg/document/590#st_55_2" TargetMode="External"/><Relationship Id="rId3kylg5szebhpvbhen4u4g" Type="http://schemas.openxmlformats.org/officeDocument/2006/relationships/hyperlink" Target="https://dalil.kg/document/112309" TargetMode="External"/><Relationship Id="rIds2vxry6gc2xtorthc7x2r"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srfyebgrga-jjq7u0tf" Type="http://schemas.openxmlformats.org/officeDocument/2006/relationships/hyperlink" Target="https://dalil.kg/document/112611" TargetMode="External"/><Relationship Id="rIdmte3skgali0yvu36hilr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2026-09-25T16:17:49.065Z</dcterms:created>
  <dcterms:modified xsi:type="dcterms:W3CDTF">2026-09-25T16:17:49.065Z</dcterms:modified>
</cp:coreProperties>
</file>

<file path=docProps/custom.xml><?xml version="1.0" encoding="utf-8"?>
<Properties xmlns="http://schemas.openxmlformats.org/officeDocument/2006/custom-properties" xmlns:vt="http://schemas.openxmlformats.org/officeDocument/2006/docPropsVTypes"/>
</file>