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августа 2023 года № 156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xkxk-vyohezpnkz7yj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enknodqyix0akgsdo1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547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"в областные и приравненные к ним суды" заменить словами "в суды второй инстанции";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iborsbbjz57vk7so4cl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Постановление суда, принятое по делу о правонарушении, за совершение которого наложено взыскание в виде ареста, может быть обжаловано в апелляционном порядке в суды второй инстанции и подлежит рассмотрению судами не позднее 48 часов с момента подачи апелляционной жалобы.";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hjszuhcljq6gps5gkj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552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rwx_a0qe3nbifoefx0v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hrt2vzlmglxttgree9z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552</w:t>
        </w:r>
      </w:hyperlink>
      <w:r>
        <w:rPr>
          <w:rFonts w:ascii="Arial" w:cs="Arial" w:eastAsia="Arial" w:hAnsi="Arial"/>
          <w:sz w:val="24"/>
          <w:szCs w:val="24"/>
        </w:rPr>
        <w:t xml:space="preserve">. Рассмотрение судом второй инстанции в апелляционном порядке жалобы на постановление суда по делу о правонарушении, принятое по подведомственным непосредственно суду правонарушениям";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слова "областной или приравненный к нему суд" заменить словами "суд второй инстанции";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слова "областной или приравненный к нему суд" заменить словами "суд второй инстанции".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8 августа 2023 года № 63 (3512)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22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xkxk-vyohezpnkz7yjv4" Type="http://schemas.openxmlformats.org/officeDocument/2006/relationships/hyperlink" Target="http://kodeks.duckdns.org/document/112306" TargetMode="External"/><Relationship Id="rIdnenknodqyix0akgsdo1ws" Type="http://schemas.openxmlformats.org/officeDocument/2006/relationships/hyperlink" Target="http://kodeks.duckdns.org/document/112306#st_547" TargetMode="External"/><Relationship Id="rIdiborsbbjz57vk7so4clxt" Type="http://schemas.openxmlformats.org/officeDocument/2006/relationships/hyperlink" Target="http://kodeks.duckdns.org/document/112306#st_547" TargetMode="External"/><Relationship Id="rIdqhjszuhcljq6gps5gkjki" Type="http://schemas.openxmlformats.org/officeDocument/2006/relationships/hyperlink" Target="http://kodeks.duckdns.org/document/112306#st_552" TargetMode="External"/><Relationship Id="rIdrwx_a0qe3nbifoefx0vao" Type="http://schemas.openxmlformats.org/officeDocument/2006/relationships/hyperlink" Target="http://kodeks.duckdns.org/document/112306#st_552" TargetMode="External"/><Relationship Id="rIdhrt2vzlmglxttgree9z2t" Type="http://schemas.openxmlformats.org/officeDocument/2006/relationships/hyperlink" Target="http://kodeks.duckdns.org/document/112306#st_55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2026-09-23T10:26:17.643Z</dcterms:created>
  <dcterms:modified xsi:type="dcterms:W3CDTF">2026-09-23T10:26:17.643Z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