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7 августа </w:t>
      </w:r>
      <w:r>
        <w:rPr>
          <w:rFonts w:ascii="Arial" w:cs="Arial" w:eastAsia="Arial" w:hAnsi="Arial"/>
          <w:sz w:val="24"/>
          <w:szCs w:val="24"/>
        </w:rPr>
        <w:t xml:space="preserve">2023 года № </w:t>
      </w:r>
      <w:r>
        <w:rPr>
          <w:rFonts w:ascii="Arial" w:cs="Arial" w:eastAsia="Arial" w:hAnsi="Arial"/>
          <w:sz w:val="24"/>
          <w:szCs w:val="24"/>
        </w:rPr>
        <w:t xml:space="preserve">164</w:t>
      </w:r>
    </w:p>
    <w:p>
      <w:pPr>
        <w:spacing w:after="48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обороны</w:t>
      </w:r>
    </w:p>
    <w:p>
      <w:pPr>
        <w:spacing w:after="120"/>
        <w:ind w:firstLine="397"/>
        <w:jc w:val="both"/>
      </w:pPr>
      <w:r>
        <w:rPr>
          <w:rFonts w:ascii="Arial" w:cs="Arial" w:eastAsia="Arial" w:hAnsi="Arial"/>
          <w:b/>
          <w:bCs/>
          <w:sz w:val="24"/>
          <w:szCs w:val="24"/>
        </w:rPr>
        <w:t xml:space="preserve">Статья 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g6adzf0hvgupaytrohc8o">
        <w:r>
          <w:rPr>
            <w:rFonts w:ascii="Arial" w:cs="Arial" w:eastAsia="Arial" w:hAnsi="Arial"/>
            <w:color w:val="1D4ED8"/>
            <w:sz w:val="24"/>
            <w:szCs w:val="24"/>
            <w:u w:val="single"/>
          </w:rPr>
          <w:t xml:space="preserve">Дисциплинарный устав</w:t>
        </w:r>
      </w:hyperlink>
      <w:r>
        <w:rPr>
          <w:rFonts w:ascii="Arial" w:cs="Arial" w:eastAsia="Arial" w:hAnsi="Arial"/>
          <w:sz w:val="24"/>
          <w:szCs w:val="24"/>
        </w:rPr>
        <w:t xml:space="preserve"> Вооруженных Сил Кыргызской Республики, принятый </w:t>
      </w:r>
      <w:hyperlink w:history="1" r:id="rIdaugzyuzubiojfhybzn0z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Дисциплинарном уставе Вооруженных Сил Кыргызской Республики» (газета «Эркин-Тоо» от 16 сентября 1998 года № 133-140)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преамбуле:</w:t>
      </w:r>
    </w:p>
    <w:p>
      <w:pPr>
        <w:spacing w:after="120"/>
        <w:ind w:firstLine="397"/>
        <w:jc w:val="both"/>
      </w:pPr>
      <w:r>
        <w:rPr>
          <w:rFonts w:ascii="Arial" w:cs="Arial" w:eastAsia="Arial" w:hAnsi="Arial"/>
          <w:sz w:val="24"/>
          <w:szCs w:val="24"/>
        </w:rPr>
        <w:t xml:space="preserve">а) в абзаце втором слова «Вооруженных Сил Кыргызской Республики» заменить словами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б) в абзаце третьем слово «установлена» заменить словом «предусмотрена»;</w:t>
      </w:r>
    </w:p>
    <w:p>
      <w:pPr>
        <w:spacing w:after="120"/>
        <w:ind w:firstLine="397"/>
        <w:jc w:val="both"/>
      </w:pPr>
      <w:r>
        <w:rPr>
          <w:rFonts w:ascii="Arial" w:cs="Arial" w:eastAsia="Arial" w:hAnsi="Arial"/>
          <w:sz w:val="24"/>
          <w:szCs w:val="24"/>
        </w:rPr>
        <w:t xml:space="preserve">в) абзац четвертый изложить в следующей редакции:</w:t>
      </w:r>
    </w:p>
    <w:p>
      <w:pPr>
        <w:spacing w:after="120"/>
        <w:ind w:firstLine="397"/>
        <w:jc w:val="both"/>
      </w:pPr>
      <w:r>
        <w:rPr>
          <w:rFonts w:ascii="Arial" w:cs="Arial" w:eastAsia="Arial" w:hAnsi="Arial"/>
          <w:sz w:val="24"/>
          <w:szCs w:val="24"/>
        </w:rPr>
        <w:t xml:space="preserve">«Кроме того, положения дисциплинарного Устава распространяются на состоящих в запасе или находящихся в отставке с правом ношения военной формы одежды военнослужащих при ношении ими военной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абзаце восьмом </w:t>
      </w:r>
      <w:hyperlink w:history="1" r:id="rIdfp8xpzjxwbrtbvpdsm018">
        <w:r>
          <w:rPr>
            <w:rFonts w:ascii="Arial" w:cs="Arial" w:eastAsia="Arial" w:hAnsi="Arial"/>
            <w:color w:val="1D4ED8"/>
            <w:sz w:val="24"/>
            <w:szCs w:val="24"/>
            <w:u w:val="single"/>
          </w:rPr>
          <w:t xml:space="preserve">пункта 6</w:t>
        </w:r>
      </w:hyperlink>
      <w:r>
        <w:rPr>
          <w:rFonts w:ascii="Arial" w:cs="Arial" w:eastAsia="Arial" w:hAnsi="Arial"/>
          <w:sz w:val="24"/>
          <w:szCs w:val="24"/>
        </w:rPr>
        <w:t xml:space="preserve"> слова «и (или) проступков» заменить словом «и (или) правонарушений»;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абзаце четвертом </w:t>
      </w:r>
      <w:hyperlink w:history="1" r:id="rIdmyxz3t_ymbpyffqs7xzqn">
        <w:r>
          <w:rPr>
            <w:rFonts w:ascii="Arial" w:cs="Arial" w:eastAsia="Arial" w:hAnsi="Arial"/>
            <w:color w:val="1D4ED8"/>
            <w:sz w:val="24"/>
            <w:szCs w:val="24"/>
            <w:u w:val="single"/>
          </w:rPr>
          <w:t xml:space="preserve">пункта 8</w:t>
        </w:r>
      </w:hyperlink>
      <w:r>
        <w:rPr>
          <w:rFonts w:ascii="Arial" w:cs="Arial" w:eastAsia="Arial" w:hAnsi="Arial"/>
          <w:sz w:val="24"/>
          <w:szCs w:val="24"/>
        </w:rPr>
        <w:t xml:space="preserve"> слова «и (или) проступки» заменить словом «и (или)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пункты </w:t>
      </w:r>
      <w:hyperlink w:history="1" r:id="rIdb8fzntck1aruaeeh3wg8e">
        <w:r>
          <w:rPr>
            <w:rFonts w:ascii="Arial" w:cs="Arial" w:eastAsia="Arial" w:hAnsi="Arial"/>
            <w:color w:val="1D4ED8"/>
            <w:sz w:val="24"/>
            <w:szCs w:val="24"/>
            <w:u w:val="single"/>
          </w:rPr>
          <w:t xml:space="preserve">15</w:t>
        </w:r>
      </w:hyperlink>
      <w:r>
        <w:rPr>
          <w:rFonts w:ascii="Arial" w:cs="Arial" w:eastAsia="Arial" w:hAnsi="Arial"/>
          <w:sz w:val="24"/>
          <w:szCs w:val="24"/>
        </w:rPr>
        <w:t xml:space="preserve">-</w:t>
      </w:r>
      <w:hyperlink w:history="1" r:id="rIdzffxkjixc039jxzvojnon">
        <w:r>
          <w:rPr>
            <w:rFonts w:ascii="Arial" w:cs="Arial" w:eastAsia="Arial" w:hAnsi="Arial"/>
            <w:color w:val="1D4ED8"/>
            <w:sz w:val="24"/>
            <w:szCs w:val="24"/>
            <w:u w:val="single"/>
          </w:rPr>
          <w:t xml:space="preserve">17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«15. Начальники главных управлений и управлений Вооруженных Сил, других воинских формирований и государственных органов Кыргызской Республики, в которых законом предусмотрена военная служба, и им равные в отношении к военнослужащим пользуются дисциплинарной властью командира соединения.</w:t>
      </w:r>
    </w:p>
    <w:p>
      <w:pPr>
        <w:spacing w:after="120"/>
        <w:ind w:firstLine="397"/>
        <w:jc w:val="both"/>
      </w:pPr>
      <w:r>
        <w:rPr>
          <w:rFonts w:ascii="Arial" w:cs="Arial" w:eastAsia="Arial" w:hAnsi="Arial"/>
          <w:sz w:val="24"/>
          <w:szCs w:val="24"/>
        </w:rPr>
        <w:t xml:space="preserve">16. Заместители руководителей государственных органов Кыргызской Республики, в которых военнослужащие проходят военную службу, пользуются дисциплинарной властью на одну ступень ниже, чем руководители таких государственных органов.</w:t>
      </w:r>
    </w:p>
    <w:p>
      <w:pPr>
        <w:spacing w:after="120"/>
        <w:ind w:firstLine="397"/>
        <w:jc w:val="both"/>
      </w:pPr>
      <w:r>
        <w:rPr>
          <w:rFonts w:ascii="Arial" w:cs="Arial" w:eastAsia="Arial" w:hAnsi="Arial"/>
          <w:sz w:val="24"/>
          <w:szCs w:val="24"/>
        </w:rPr>
        <w:t xml:space="preserve">17. Руководители государственных органов Кыргызской Республики, в которых военнослужащие проходят военную службу, в отношении военнослужащих пользуются дисциплинарной властью в полном объеме настоящего Устава.»;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w:t>
      </w:r>
      <w:hyperlink w:history="1" r:id="rIdokwvajm2efvoms68sk81k">
        <w:r>
          <w:rPr>
            <w:rFonts w:ascii="Arial" w:cs="Arial" w:eastAsia="Arial" w:hAnsi="Arial"/>
            <w:color w:val="1D4ED8"/>
            <w:sz w:val="24"/>
            <w:szCs w:val="24"/>
            <w:u w:val="single"/>
          </w:rPr>
          <w:t xml:space="preserve">пункте 21</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w:t>
      </w:r>
      <w:hyperlink w:history="1" r:id="rIdzgkmbtzzxt-mvjrpgmwpu">
        <w:r>
          <w:rPr>
            <w:rFonts w:ascii="Arial" w:cs="Arial" w:eastAsia="Arial" w:hAnsi="Arial"/>
            <w:color w:val="1D4ED8"/>
            <w:sz w:val="24"/>
            <w:szCs w:val="24"/>
            <w:u w:val="single"/>
          </w:rPr>
          <w:t xml:space="preserve">пункт 31</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подпункт «в» </w:t>
      </w:r>
      <w:hyperlink w:history="1" r:id="rIdoris13du9ld9ujr7asbc_">
        <w:r>
          <w:rPr>
            <w:rFonts w:ascii="Arial" w:cs="Arial" w:eastAsia="Arial" w:hAnsi="Arial"/>
            <w:color w:val="1D4ED8"/>
            <w:sz w:val="24"/>
            <w:szCs w:val="24"/>
            <w:u w:val="single"/>
          </w:rPr>
          <w:t xml:space="preserve">пункта 32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«в) награждение ведомственными наградами, ценными (в том числе именными) подарками или деньгами;»;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w:t>
      </w:r>
      <w:hyperlink w:history="1" r:id="rIdu3mikkmfkzsd1byvmk8zi">
        <w:r>
          <w:rPr>
            <w:rFonts w:ascii="Arial" w:cs="Arial" w:eastAsia="Arial" w:hAnsi="Arial"/>
            <w:color w:val="1D4ED8"/>
            <w:sz w:val="24"/>
            <w:szCs w:val="24"/>
            <w:u w:val="single"/>
          </w:rPr>
          <w:t xml:space="preserve">пункте 36</w:t>
        </w:r>
      </w:hyperlink>
      <w:r>
        <w:rPr>
          <w:rFonts w:ascii="Arial" w:cs="Arial" w:eastAsia="Arial" w:hAnsi="Arial"/>
          <w:sz w:val="24"/>
          <w:szCs w:val="24"/>
        </w:rPr>
        <w:t xml:space="preserve"> слова «Министр обороны Кыргызской Республики» заменить словами «Руководители государственных органов, в котором военнослужащие проходят военную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w:t>
      </w:r>
      <w:hyperlink w:history="1" r:id="rIdtv3bdhpj6tc7ib9r0k7y0">
        <w:r>
          <w:rPr>
            <w:rFonts w:ascii="Arial" w:cs="Arial" w:eastAsia="Arial" w:hAnsi="Arial"/>
            <w:color w:val="1D4ED8"/>
            <w:sz w:val="24"/>
            <w:szCs w:val="24"/>
            <w:u w:val="single"/>
          </w:rPr>
          <w:t xml:space="preserve">пункт 39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«39. Снятие дисциплинарных взысканий - снижение в должности (воинском звании) - может осуществляться:</w:t>
      </w:r>
    </w:p>
    <w:p>
      <w:pPr>
        <w:spacing w:after="120"/>
        <w:ind w:firstLine="397"/>
        <w:jc w:val="both"/>
      </w:pPr>
      <w:r>
        <w:rPr>
          <w:rFonts w:ascii="Arial" w:cs="Arial" w:eastAsia="Arial" w:hAnsi="Arial"/>
          <w:sz w:val="24"/>
          <w:szCs w:val="24"/>
        </w:rPr>
        <w:t xml:space="preserve">- с военнослужащих срочной службы - не ранее чем через три месяца со дня снижения в должности (воинском звании), с военнослужащих, проходящих военную службу по контракту на должностях солдатского и сержантского составов, - не ранее чем через шесть месяцев со дня снижения в должности;</w:t>
      </w:r>
    </w:p>
    <w:p>
      <w:pPr>
        <w:spacing w:after="120"/>
        <w:ind w:firstLine="397"/>
        <w:jc w:val="both"/>
      </w:pPr>
      <w:r>
        <w:rPr>
          <w:rFonts w:ascii="Arial" w:cs="Arial" w:eastAsia="Arial" w:hAnsi="Arial"/>
          <w:sz w:val="24"/>
          <w:szCs w:val="24"/>
        </w:rPr>
        <w:t xml:space="preserve">- с прапорщиков и офицеров - не ранее чем через год со дня снижения в должности.</w:t>
      </w:r>
    </w:p>
    <w:p>
      <w:pPr>
        <w:spacing w:after="120"/>
        <w:ind w:firstLine="397"/>
        <w:jc w:val="both"/>
      </w:pPr>
      <w:r>
        <w:rPr>
          <w:rFonts w:ascii="Arial" w:cs="Arial" w:eastAsia="Arial" w:hAnsi="Arial"/>
          <w:sz w:val="24"/>
          <w:szCs w:val="24"/>
        </w:rPr>
        <w:t xml:space="preserve">Дисциплинарное взыскание - снижение в должности - может быть снято с военнослужащего без одновременного восстановления его в прежней должности.»;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 абзаце третьем </w:t>
      </w:r>
      <w:hyperlink w:history="1" r:id="rIdcz6jthjmqv1hdt5vs7wmh">
        <w:r>
          <w:rPr>
            <w:rFonts w:ascii="Arial" w:cs="Arial" w:eastAsia="Arial" w:hAnsi="Arial"/>
            <w:color w:val="1D4ED8"/>
            <w:sz w:val="24"/>
            <w:szCs w:val="24"/>
            <w:u w:val="single"/>
          </w:rPr>
          <w:t xml:space="preserve">пункта 47</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абзаце третьем </w:t>
      </w:r>
      <w:hyperlink w:history="1" r:id="rId1ziwsx0vdstxs6jrnts8n">
        <w:r>
          <w:rPr>
            <w:rFonts w:ascii="Arial" w:cs="Arial" w:eastAsia="Arial" w:hAnsi="Arial"/>
            <w:color w:val="1D4ED8"/>
            <w:sz w:val="24"/>
            <w:szCs w:val="24"/>
            <w:u w:val="single"/>
          </w:rPr>
          <w:t xml:space="preserve">пункта 52</w:t>
        </w:r>
      </w:hyperlink>
      <w:r>
        <w:rPr>
          <w:rFonts w:ascii="Arial" w:cs="Arial" w:eastAsia="Arial" w:hAnsi="Arial"/>
          <w:sz w:val="24"/>
          <w:szCs w:val="24"/>
        </w:rPr>
        <w:t xml:space="preserve"> слова «нарушения, проступка» заменить словом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w:t>
      </w:r>
      <w:hyperlink w:history="1" r:id="rId-bwto6-hbmsbp4d6fcija">
        <w:r>
          <w:rPr>
            <w:rFonts w:ascii="Arial" w:cs="Arial" w:eastAsia="Arial" w:hAnsi="Arial"/>
            <w:color w:val="1D4ED8"/>
            <w:sz w:val="24"/>
            <w:szCs w:val="24"/>
            <w:u w:val="single"/>
          </w:rPr>
          <w:t xml:space="preserve">пункте 54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третьем слово «Главного» заменить словом «Генерального»;</w:t>
      </w:r>
    </w:p>
    <w:p>
      <w:pPr>
        <w:spacing w:after="120"/>
        <w:ind w:firstLine="397"/>
        <w:jc w:val="both"/>
      </w:pPr>
      <w:r>
        <w:rPr>
          <w:rFonts w:ascii="Arial" w:cs="Arial" w:eastAsia="Arial" w:hAnsi="Arial"/>
          <w:sz w:val="24"/>
          <w:szCs w:val="24"/>
        </w:rPr>
        <w:t xml:space="preserve">б) в абзаце втором примечания слово «проступка» заменить словом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абзаце первом </w:t>
      </w:r>
      <w:hyperlink w:history="1" r:id="rIdszqqocftai2gmml0u932j">
        <w:r>
          <w:rPr>
            <w:rFonts w:ascii="Arial" w:cs="Arial" w:eastAsia="Arial" w:hAnsi="Arial"/>
            <w:color w:val="1D4ED8"/>
            <w:sz w:val="24"/>
            <w:szCs w:val="24"/>
            <w:u w:val="single"/>
          </w:rPr>
          <w:t xml:space="preserve">пункта 57</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подпункте «з» </w:t>
      </w:r>
      <w:hyperlink w:history="1" r:id="rIdi8kfgxwuc_b52bfvjv3aq">
        <w:r>
          <w:rPr>
            <w:rFonts w:ascii="Arial" w:cs="Arial" w:eastAsia="Arial" w:hAnsi="Arial"/>
            <w:color w:val="1D4ED8"/>
            <w:sz w:val="24"/>
            <w:szCs w:val="24"/>
            <w:u w:val="single"/>
          </w:rPr>
          <w:t xml:space="preserve">пункта 65</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w:t>
      </w:r>
      <w:hyperlink w:history="1" r:id="rIdbs4rgja-a7wll_wd5wrf0">
        <w:r>
          <w:rPr>
            <w:rFonts w:ascii="Arial" w:cs="Arial" w:eastAsia="Arial" w:hAnsi="Arial"/>
            <w:color w:val="1D4ED8"/>
            <w:sz w:val="24"/>
            <w:szCs w:val="24"/>
            <w:u w:val="single"/>
          </w:rPr>
          <w:t xml:space="preserve">пункт 73</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w:t>
      </w:r>
      <w:hyperlink w:history="1" r:id="rIdfoauzxqcrii7lv_qewtzb">
        <w:r>
          <w:rPr>
            <w:rFonts w:ascii="Arial" w:cs="Arial" w:eastAsia="Arial" w:hAnsi="Arial"/>
            <w:color w:val="1D4ED8"/>
            <w:sz w:val="24"/>
            <w:szCs w:val="24"/>
            <w:u w:val="single"/>
          </w:rPr>
          <w:t xml:space="preserve">пункт 78</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в абзаце первом </w:t>
      </w:r>
      <w:hyperlink w:history="1" r:id="rIdtm4pz_quct2h15vsf6fmt">
        <w:r>
          <w:rPr>
            <w:rFonts w:ascii="Arial" w:cs="Arial" w:eastAsia="Arial" w:hAnsi="Arial"/>
            <w:color w:val="1D4ED8"/>
            <w:sz w:val="24"/>
            <w:szCs w:val="24"/>
            <w:u w:val="single"/>
          </w:rPr>
          <w:t xml:space="preserve">пункта 82</w:t>
        </w:r>
      </w:hyperlink>
      <w:r>
        <w:rPr>
          <w:rFonts w:ascii="Arial" w:cs="Arial" w:eastAsia="Arial" w:hAnsi="Arial"/>
          <w:sz w:val="24"/>
          <w:szCs w:val="24"/>
        </w:rPr>
        <w:t xml:space="preserve"> слова «прапорщиков и офицеров,» заменить словом «военнослужащих,»;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w:t>
      </w:r>
      <w:hyperlink w:history="1" r:id="rIdyzwbqdzuzlrrgr4rmpa2s">
        <w:r>
          <w:rPr>
            <w:rFonts w:ascii="Arial" w:cs="Arial" w:eastAsia="Arial" w:hAnsi="Arial"/>
            <w:color w:val="1D4ED8"/>
            <w:sz w:val="24"/>
            <w:szCs w:val="24"/>
            <w:u w:val="single"/>
          </w:rPr>
          <w:t xml:space="preserve">пункт 83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«83. Право наложения дисциплинарных взысканий на уволенных военнослужащих, состоящих в запасе и находящихся в отставке, принадлежит:</w:t>
      </w:r>
    </w:p>
    <w:p>
      <w:pPr>
        <w:spacing w:after="120"/>
        <w:ind w:firstLine="397"/>
        <w:jc w:val="both"/>
      </w:pPr>
      <w:r>
        <w:rPr>
          <w:rFonts w:ascii="Arial" w:cs="Arial" w:eastAsia="Arial" w:hAnsi="Arial"/>
          <w:sz w:val="24"/>
          <w:szCs w:val="24"/>
        </w:rPr>
        <w:t xml:space="preserve">а) на категории военнослужащих, включая младший офицерский состав, - начальникам гарнизонов, военным комендантам и районным (городским) военным комиссарам, пользующимся властью командира батальона либо полка (бригады);</w:t>
      </w:r>
    </w:p>
    <w:p>
      <w:pPr>
        <w:spacing w:after="120"/>
        <w:ind w:firstLine="397"/>
        <w:jc w:val="both"/>
      </w:pPr>
      <w:r>
        <w:rPr>
          <w:rFonts w:ascii="Arial" w:cs="Arial" w:eastAsia="Arial" w:hAnsi="Arial"/>
          <w:sz w:val="24"/>
          <w:szCs w:val="24"/>
        </w:rPr>
        <w:t xml:space="preserve">б) на старших офицеров - командирам, пользующимся властью командира дивизии, соединения, заместителям министра обороны;</w:t>
      </w:r>
    </w:p>
    <w:p>
      <w:pPr>
        <w:spacing w:after="120"/>
        <w:ind w:firstLine="397"/>
        <w:jc w:val="both"/>
      </w:pPr>
      <w:r>
        <w:rPr>
          <w:rFonts w:ascii="Arial" w:cs="Arial" w:eastAsia="Arial" w:hAnsi="Arial"/>
          <w:sz w:val="24"/>
          <w:szCs w:val="24"/>
        </w:rPr>
        <w:t xml:space="preserve">в) на высших офицеров - министру обороны.»;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в </w:t>
      </w:r>
      <w:hyperlink w:history="1" r:id="rIdt5rxts9umqucvjd7j2qrb">
        <w:r>
          <w:rPr>
            <w:rFonts w:ascii="Arial" w:cs="Arial" w:eastAsia="Arial" w:hAnsi="Arial"/>
            <w:color w:val="1D4ED8"/>
            <w:sz w:val="24"/>
            <w:szCs w:val="24"/>
            <w:u w:val="single"/>
          </w:rPr>
          <w:t xml:space="preserve">пункте 84</w:t>
        </w:r>
      </w:hyperlink>
      <w:r>
        <w:rPr>
          <w:rFonts w:ascii="Arial" w:cs="Arial" w:eastAsia="Arial" w:hAnsi="Arial"/>
          <w:sz w:val="24"/>
          <w:szCs w:val="24"/>
        </w:rPr>
        <w:t xml:space="preserve"> слова «Офицеры и прапорщики,» заменить словом «Военнослужащие,»;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w:t>
      </w:r>
      <w:hyperlink w:history="1" r:id="rIduxj4fzsr6lwofyi6lcl7y">
        <w:r>
          <w:rPr>
            <w:rFonts w:ascii="Arial" w:cs="Arial" w:eastAsia="Arial" w:hAnsi="Arial"/>
            <w:color w:val="1D4ED8"/>
            <w:sz w:val="24"/>
            <w:szCs w:val="24"/>
            <w:u w:val="single"/>
          </w:rPr>
          <w:t xml:space="preserve">пункт 87</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 абзаце третьем </w:t>
      </w:r>
      <w:hyperlink w:history="1" r:id="rIduiiveoxuvbzsozfts2mjc">
        <w:r>
          <w:rPr>
            <w:rFonts w:ascii="Arial" w:cs="Arial" w:eastAsia="Arial" w:hAnsi="Arial"/>
            <w:color w:val="1D4ED8"/>
            <w:sz w:val="24"/>
            <w:szCs w:val="24"/>
            <w:u w:val="single"/>
          </w:rPr>
          <w:t xml:space="preserve">пункта 89</w:t>
        </w:r>
      </w:hyperlink>
      <w:r>
        <w:rPr>
          <w:rFonts w:ascii="Arial" w:cs="Arial" w:eastAsia="Arial" w:hAnsi="Arial"/>
          <w:sz w:val="24"/>
          <w:szCs w:val="24"/>
        </w:rPr>
        <w:t xml:space="preserve"> слово «проступка» заменить словом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 </w:t>
      </w:r>
      <w:hyperlink w:history="1" r:id="rIdw6zqp-okewp5jw-qpq9w5">
        <w:r>
          <w:rPr>
            <w:rFonts w:ascii="Arial" w:cs="Arial" w:eastAsia="Arial" w:hAnsi="Arial"/>
            <w:color w:val="1D4ED8"/>
            <w:sz w:val="24"/>
            <w:szCs w:val="24"/>
            <w:u w:val="single"/>
          </w:rPr>
          <w:t xml:space="preserve">пункте 97</w:t>
        </w:r>
      </w:hyperlink>
      <w:r>
        <w:rPr>
          <w:rFonts w:ascii="Arial" w:cs="Arial" w:eastAsia="Arial" w:hAnsi="Arial"/>
          <w:sz w:val="24"/>
          <w:szCs w:val="24"/>
        </w:rPr>
        <w:t xml:space="preserve"> слово «проступок» заменить словом «правонарушение»;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в подпункте «б» </w:t>
      </w:r>
      <w:hyperlink w:history="1" r:id="rIdouay79buzdqrjqifnos76">
        <w:r>
          <w:rPr>
            <w:rFonts w:ascii="Arial" w:cs="Arial" w:eastAsia="Arial" w:hAnsi="Arial"/>
            <w:color w:val="1D4ED8"/>
            <w:sz w:val="24"/>
            <w:szCs w:val="24"/>
            <w:u w:val="single"/>
          </w:rPr>
          <w:t xml:space="preserve">пункта 109</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в подпункте «б» </w:t>
      </w:r>
      <w:hyperlink w:history="1" r:id="rId-cgigt57fzdh_el12tu55">
        <w:r>
          <w:rPr>
            <w:rFonts w:ascii="Arial" w:cs="Arial" w:eastAsia="Arial" w:hAnsi="Arial"/>
            <w:color w:val="1D4ED8"/>
            <w:sz w:val="24"/>
            <w:szCs w:val="24"/>
            <w:u w:val="single"/>
          </w:rPr>
          <w:t xml:space="preserve">пункта 111</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в абзаце втором </w:t>
      </w:r>
      <w:hyperlink w:history="1" r:id="rIdkjjay4n6kgl_7od7riuek">
        <w:r>
          <w:rPr>
            <w:rFonts w:ascii="Arial" w:cs="Arial" w:eastAsia="Arial" w:hAnsi="Arial"/>
            <w:color w:val="1D4ED8"/>
            <w:sz w:val="24"/>
            <w:szCs w:val="24"/>
            <w:u w:val="single"/>
          </w:rPr>
          <w:t xml:space="preserve">пункта 112</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в </w:t>
      </w:r>
      <w:hyperlink w:history="1" r:id="rId7phe52mx51mfnhi5t0_6m">
        <w:r>
          <w:rPr>
            <w:rFonts w:ascii="Arial" w:cs="Arial" w:eastAsia="Arial" w:hAnsi="Arial"/>
            <w:color w:val="1D4ED8"/>
            <w:sz w:val="24"/>
            <w:szCs w:val="24"/>
            <w:u w:val="single"/>
          </w:rPr>
          <w:t xml:space="preserve">пункте 114</w:t>
        </w:r>
      </w:hyperlink>
      <w:r>
        <w:rPr>
          <w:rFonts w:ascii="Arial" w:cs="Arial" w:eastAsia="Arial" w:hAnsi="Arial"/>
          <w:sz w:val="24"/>
          <w:szCs w:val="24"/>
        </w:rPr>
        <w:t xml:space="preserve"> слова «Вооруженным Силам Кыргызской Республики», «Министра обороны Кыргызской Республики» заменить соответственно словами «государству», «руководителей соответствующих государственных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в абзаце третьем </w:t>
      </w:r>
      <w:hyperlink w:history="1" r:id="rIdfkkwne8mydstmqdn2fxy5">
        <w:r>
          <w:rPr>
            <w:rFonts w:ascii="Arial" w:cs="Arial" w:eastAsia="Arial" w:hAnsi="Arial"/>
            <w:color w:val="1D4ED8"/>
            <w:sz w:val="24"/>
            <w:szCs w:val="24"/>
            <w:u w:val="single"/>
          </w:rPr>
          <w:t xml:space="preserve">пункта 124</w:t>
        </w:r>
      </w:hyperlink>
      <w:r>
        <w:rPr>
          <w:rFonts w:ascii="Arial" w:cs="Arial" w:eastAsia="Arial" w:hAnsi="Arial"/>
          <w:sz w:val="24"/>
          <w:szCs w:val="24"/>
        </w:rPr>
        <w:t xml:space="preserve"> слова «Министерства обороны Кыргызской Республики» заменить словами «Вооруженных Сил,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абзац десятый пункта 1 </w:t>
      </w:r>
      <w:hyperlink w:history="1" r:id="rIdylsih9vucuc740uc8dhcw">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после слов «служебного удостоверения» дополнить словами «, военного билета».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akldgnmo9dsidzq6c41op">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внутренней службы Вооруженных Сил Кыргызской Республики, принятый </w:t>
      </w:r>
      <w:hyperlink w:history="1" r:id="rIdbyncibotczkxkqxcfffx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Уставе внутренней службы Вооруженных Сил Кыргызской Республики» (газета «Эркин-Тоо» от 16 сентября 1998 года № 133-140),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абзац второй преамбулы изложить в следующей редакции:</w:t>
      </w:r>
    </w:p>
    <w:p>
      <w:pPr>
        <w:spacing w:after="120"/>
        <w:ind w:firstLine="397"/>
        <w:jc w:val="both"/>
      </w:pPr>
      <w:r>
        <w:rPr>
          <w:rFonts w:ascii="Arial" w:cs="Arial" w:eastAsia="Arial" w:hAnsi="Arial"/>
          <w:sz w:val="24"/>
          <w:szCs w:val="24"/>
        </w:rPr>
        <w:t xml:space="preserve">«Настоящий </w:t>
      </w:r>
      <w:hyperlink w:history="1" r:id="rId3u-1gwheh9_33utz2zm9k">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определяет общие права и обязанности военнослужащих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 и взаимоотношения между ними, обязанности основных должностных лиц бригады (батальона) и ее подразделений, а также правила внутреннего порядка.»;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bhfxs4tmxiu0nqqck71pt">
        <w:r>
          <w:rPr>
            <w:rFonts w:ascii="Arial" w:cs="Arial" w:eastAsia="Arial" w:hAnsi="Arial"/>
            <w:color w:val="1D4ED8"/>
            <w:sz w:val="24"/>
            <w:szCs w:val="24"/>
            <w:u w:val="single"/>
          </w:rPr>
          <w:t xml:space="preserve">пункте 12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седьмом слова «, подсудимых» исключить;</w:t>
      </w:r>
    </w:p>
    <w:p>
      <w:pPr>
        <w:spacing w:after="120"/>
        <w:ind w:firstLine="397"/>
        <w:jc w:val="both"/>
      </w:pPr>
      <w:r>
        <w:rPr>
          <w:rFonts w:ascii="Arial" w:cs="Arial" w:eastAsia="Arial" w:hAnsi="Arial"/>
          <w:sz w:val="24"/>
          <w:szCs w:val="24"/>
        </w:rPr>
        <w:t xml:space="preserve">б) в абзаце двадцать третьем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w:t>
      </w:r>
      <w:hyperlink w:history="1" r:id="rIdmvcxx5lqlnwi2adf0husi">
        <w:r>
          <w:rPr>
            <w:rFonts w:ascii="Arial" w:cs="Arial" w:eastAsia="Arial" w:hAnsi="Arial"/>
            <w:color w:val="1D4ED8"/>
            <w:sz w:val="24"/>
            <w:szCs w:val="24"/>
            <w:u w:val="single"/>
          </w:rPr>
          <w:t xml:space="preserve">пункт 25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«25. Военнослужащие за совершенные правонарушения несут ответственность в соответствии с законодательством Кыргызской Республики о правонарушениях.»;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w:t>
      </w:r>
      <w:hyperlink w:history="1" r:id="rId88ds2xkb5zm4svnpseikr">
        <w:r>
          <w:rPr>
            <w:rFonts w:ascii="Arial" w:cs="Arial" w:eastAsia="Arial" w:hAnsi="Arial"/>
            <w:color w:val="1D4ED8"/>
            <w:sz w:val="24"/>
            <w:szCs w:val="24"/>
            <w:u w:val="single"/>
          </w:rPr>
          <w:t xml:space="preserve">пункт 28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«28. Военнослужащие за совершенные преступления несут уголовную ответственность в соответствии с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пунктах </w:t>
      </w:r>
      <w:hyperlink w:history="1" r:id="rIdgwdetzql9rweack6r9oua">
        <w:r>
          <w:rPr>
            <w:rFonts w:ascii="Arial" w:cs="Arial" w:eastAsia="Arial" w:hAnsi="Arial"/>
            <w:color w:val="1D4ED8"/>
            <w:sz w:val="24"/>
            <w:szCs w:val="24"/>
            <w:u w:val="single"/>
          </w:rPr>
          <w:t xml:space="preserve">45</w:t>
        </w:r>
      </w:hyperlink>
      <w:r>
        <w:rPr>
          <w:rFonts w:ascii="Arial" w:cs="Arial" w:eastAsia="Arial" w:hAnsi="Arial"/>
          <w:sz w:val="24"/>
          <w:szCs w:val="24"/>
        </w:rPr>
        <w:t xml:space="preserve">, </w:t>
      </w:r>
      <w:hyperlink w:history="1" r:id="rIdu9doohu9ahumgz8xtqe9d">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yvjm2kk-a9pl0_wjhwiuu">
        <w:r>
          <w:rPr>
            <w:rFonts w:ascii="Arial" w:cs="Arial" w:eastAsia="Arial" w:hAnsi="Arial"/>
            <w:color w:val="1D4ED8"/>
            <w:sz w:val="24"/>
            <w:szCs w:val="24"/>
            <w:u w:val="single"/>
          </w:rPr>
          <w:t xml:space="preserve">49</w:t>
        </w:r>
      </w:hyperlink>
      <w:r>
        <w:rPr>
          <w:rFonts w:ascii="Arial" w:cs="Arial" w:eastAsia="Arial" w:hAnsi="Arial"/>
          <w:sz w:val="24"/>
          <w:szCs w:val="24"/>
        </w:rPr>
        <w:t xml:space="preserve">, </w:t>
      </w:r>
      <w:hyperlink w:history="1" r:id="rIdmhw7gwylp88enonfrzoa3">
        <w:r>
          <w:rPr>
            <w:rFonts w:ascii="Arial" w:cs="Arial" w:eastAsia="Arial" w:hAnsi="Arial"/>
            <w:color w:val="1D4ED8"/>
            <w:sz w:val="24"/>
            <w:szCs w:val="24"/>
            <w:u w:val="single"/>
          </w:rPr>
          <w:t xml:space="preserve">52</w:t>
        </w:r>
      </w:hyperlink>
      <w:r>
        <w:rPr>
          <w:rFonts w:ascii="Arial" w:cs="Arial" w:eastAsia="Arial" w:hAnsi="Arial"/>
          <w:sz w:val="24"/>
          <w:szCs w:val="24"/>
        </w:rPr>
        <w:t xml:space="preserve">, </w:t>
      </w:r>
      <w:hyperlink w:history="1" r:id="rId8gswaef7jusbegbbuianx">
        <w:r>
          <w:rPr>
            <w:rFonts w:ascii="Arial" w:cs="Arial" w:eastAsia="Arial" w:hAnsi="Arial"/>
            <w:color w:val="1D4ED8"/>
            <w:sz w:val="24"/>
            <w:szCs w:val="24"/>
            <w:u w:val="single"/>
          </w:rPr>
          <w:t xml:space="preserve">65</w:t>
        </w:r>
      </w:hyperlink>
      <w:r>
        <w:rPr>
          <w:rFonts w:ascii="Arial" w:cs="Arial" w:eastAsia="Arial" w:hAnsi="Arial"/>
          <w:sz w:val="24"/>
          <w:szCs w:val="24"/>
        </w:rPr>
        <w:t xml:space="preserve">, </w:t>
      </w:r>
      <w:hyperlink w:history="1" r:id="rIdcvannjtej8juidmzpdzb9">
        <w:r>
          <w:rPr>
            <w:rFonts w:ascii="Arial" w:cs="Arial" w:eastAsia="Arial" w:hAnsi="Arial"/>
            <w:color w:val="1D4ED8"/>
            <w:sz w:val="24"/>
            <w:szCs w:val="24"/>
            <w:u w:val="single"/>
          </w:rPr>
          <w:t xml:space="preserve">152</w:t>
        </w:r>
      </w:hyperlink>
      <w:r>
        <w:rPr>
          <w:rFonts w:ascii="Arial" w:cs="Arial" w:eastAsia="Arial" w:hAnsi="Arial"/>
          <w:sz w:val="24"/>
          <w:szCs w:val="24"/>
        </w:rPr>
        <w:t xml:space="preserve">, </w:t>
      </w:r>
      <w:hyperlink w:history="1" r:id="rIdylfndzub8wcemm-9wxwwt">
        <w:r>
          <w:rPr>
            <w:rFonts w:ascii="Arial" w:cs="Arial" w:eastAsia="Arial" w:hAnsi="Arial"/>
            <w:color w:val="1D4ED8"/>
            <w:sz w:val="24"/>
            <w:szCs w:val="24"/>
            <w:u w:val="single"/>
          </w:rPr>
          <w:t xml:space="preserve">153</w:t>
        </w:r>
      </w:hyperlink>
      <w:r>
        <w:rPr>
          <w:rFonts w:ascii="Arial" w:cs="Arial" w:eastAsia="Arial" w:hAnsi="Arial"/>
          <w:sz w:val="24"/>
          <w:szCs w:val="24"/>
        </w:rPr>
        <w:t xml:space="preserve">, </w:t>
      </w:r>
      <w:hyperlink w:history="1" r:id="rIds6_wcg4dh5o5nil8058-6">
        <w:r>
          <w:rPr>
            <w:rFonts w:ascii="Arial" w:cs="Arial" w:eastAsia="Arial" w:hAnsi="Arial"/>
            <w:color w:val="1D4ED8"/>
            <w:sz w:val="24"/>
            <w:szCs w:val="24"/>
            <w:u w:val="single"/>
          </w:rPr>
          <w:t xml:space="preserve">235</w:t>
        </w:r>
      </w:hyperlink>
      <w:r>
        <w:rPr>
          <w:rFonts w:ascii="Arial" w:cs="Arial" w:eastAsia="Arial" w:hAnsi="Arial"/>
          <w:sz w:val="24"/>
          <w:szCs w:val="24"/>
        </w:rPr>
        <w:t xml:space="preserve">, </w:t>
      </w:r>
      <w:hyperlink w:history="1" r:id="rIdl7zudsrpepnrm_ltgypbh">
        <w:r>
          <w:rPr>
            <w:rFonts w:ascii="Arial" w:cs="Arial" w:eastAsia="Arial" w:hAnsi="Arial"/>
            <w:color w:val="1D4ED8"/>
            <w:sz w:val="24"/>
            <w:szCs w:val="24"/>
            <w:u w:val="single"/>
          </w:rPr>
          <w:t xml:space="preserve">237</w:t>
        </w:r>
      </w:hyperlink>
      <w:r>
        <w:rPr>
          <w:rFonts w:ascii="Arial" w:cs="Arial" w:eastAsia="Arial" w:hAnsi="Arial"/>
          <w:sz w:val="24"/>
          <w:szCs w:val="24"/>
        </w:rPr>
        <w:t xml:space="preserve">, </w:t>
      </w:r>
      <w:hyperlink w:history="1" r:id="rIdc9qgq8teya8bqrmfp5qod">
        <w:r>
          <w:rPr>
            <w:rFonts w:ascii="Arial" w:cs="Arial" w:eastAsia="Arial" w:hAnsi="Arial"/>
            <w:color w:val="1D4ED8"/>
            <w:sz w:val="24"/>
            <w:szCs w:val="24"/>
            <w:u w:val="single"/>
          </w:rPr>
          <w:t xml:space="preserve">291</w:t>
        </w:r>
      </w:hyperlink>
      <w:r>
        <w:rPr>
          <w:rFonts w:ascii="Arial" w:cs="Arial" w:eastAsia="Arial" w:hAnsi="Arial"/>
          <w:sz w:val="24"/>
          <w:szCs w:val="24"/>
        </w:rPr>
        <w:t xml:space="preserve">, </w:t>
      </w:r>
      <w:hyperlink w:history="1" r:id="rIdf_k2h3ck89khj_wvbue-4">
        <w:r>
          <w:rPr>
            <w:rFonts w:ascii="Arial" w:cs="Arial" w:eastAsia="Arial" w:hAnsi="Arial"/>
            <w:color w:val="1D4ED8"/>
            <w:sz w:val="24"/>
            <w:szCs w:val="24"/>
            <w:u w:val="single"/>
          </w:rPr>
          <w:t xml:space="preserve">293</w:t>
        </w:r>
      </w:hyperlink>
      <w:r>
        <w:rPr>
          <w:rFonts w:ascii="Arial" w:cs="Arial" w:eastAsia="Arial" w:hAnsi="Arial"/>
          <w:sz w:val="24"/>
          <w:szCs w:val="24"/>
        </w:rPr>
        <w:t xml:space="preserve">, </w:t>
      </w:r>
      <w:hyperlink w:history="1" r:id="rIdfuhntxqhg3kodz3zrqtfp">
        <w:r>
          <w:rPr>
            <w:rFonts w:ascii="Arial" w:cs="Arial" w:eastAsia="Arial" w:hAnsi="Arial"/>
            <w:color w:val="1D4ED8"/>
            <w:sz w:val="24"/>
            <w:szCs w:val="24"/>
            <w:u w:val="single"/>
          </w:rPr>
          <w:t xml:space="preserve">301</w:t>
        </w:r>
      </w:hyperlink>
      <w:r>
        <w:rPr>
          <w:rFonts w:ascii="Arial" w:cs="Arial" w:eastAsia="Arial" w:hAnsi="Arial"/>
          <w:sz w:val="24"/>
          <w:szCs w:val="24"/>
        </w:rPr>
        <w:t xml:space="preserve">, </w:t>
      </w:r>
      <w:hyperlink w:history="1" r:id="rIdy-mcj_ex0_czqxfcatb1e">
        <w:r>
          <w:rPr>
            <w:rFonts w:ascii="Arial" w:cs="Arial" w:eastAsia="Arial" w:hAnsi="Arial"/>
            <w:color w:val="1D4ED8"/>
            <w:sz w:val="24"/>
            <w:szCs w:val="24"/>
            <w:u w:val="single"/>
          </w:rPr>
          <w:t xml:space="preserve">305</w:t>
        </w:r>
      </w:hyperlink>
      <w:r>
        <w:rPr>
          <w:rFonts w:ascii="Arial" w:cs="Arial" w:eastAsia="Arial" w:hAnsi="Arial"/>
          <w:sz w:val="24"/>
          <w:szCs w:val="24"/>
        </w:rPr>
        <w:t xml:space="preserve">, </w:t>
      </w:r>
      <w:hyperlink w:history="1" r:id="rIdzg-z1vbhgx-ujxw1rdaoc">
        <w:r>
          <w:rPr>
            <w:rFonts w:ascii="Arial" w:cs="Arial" w:eastAsia="Arial" w:hAnsi="Arial"/>
            <w:color w:val="1D4ED8"/>
            <w:sz w:val="24"/>
            <w:szCs w:val="24"/>
            <w:u w:val="single"/>
          </w:rPr>
          <w:t xml:space="preserve">308</w:t>
        </w:r>
      </w:hyperlink>
      <w:r>
        <w:rPr>
          <w:rFonts w:ascii="Arial" w:cs="Arial" w:eastAsia="Arial" w:hAnsi="Arial"/>
          <w:sz w:val="24"/>
          <w:szCs w:val="24"/>
        </w:rPr>
        <w:t xml:space="preserve">, </w:t>
      </w:r>
      <w:hyperlink w:history="1" r:id="rId-xu_jmisvrdwn_bmiatxi">
        <w:r>
          <w:rPr>
            <w:rFonts w:ascii="Arial" w:cs="Arial" w:eastAsia="Arial" w:hAnsi="Arial"/>
            <w:color w:val="1D4ED8"/>
            <w:sz w:val="24"/>
            <w:szCs w:val="24"/>
            <w:u w:val="single"/>
          </w:rPr>
          <w:t xml:space="preserve">405</w:t>
        </w:r>
      </w:hyperlink>
      <w:r>
        <w:rPr>
          <w:rFonts w:ascii="Arial" w:cs="Arial" w:eastAsia="Arial" w:hAnsi="Arial"/>
          <w:sz w:val="24"/>
          <w:szCs w:val="24"/>
        </w:rPr>
        <w:t xml:space="preserve">, пункте 5 </w:t>
      </w:r>
      <w:hyperlink w:history="1" r:id="rIdteps0fy8ftjol9pfeqwx-">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пунктах 3, 7 </w:t>
      </w:r>
      <w:hyperlink w:history="1" r:id="rIdjsnrghykgyosya3nnq7g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пункте 3 </w:t>
      </w:r>
      <w:hyperlink w:history="1" r:id="rIdjma2ql_7tlcdk1okowmva">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текста на государственном языке слова «Какай», «Тур. Какай», «какайып», «Жай тур», «жай туруу», «Бош тур», «бош туруу» заменить соответственно словами «Түз тур», «Тур. Түз тур», «түз», «Эркин тур», «эркин туруу», «Эркин тур», «эркин туруу»;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w:t>
      </w:r>
      <w:hyperlink w:history="1" r:id="rIdfimqsz49jva3veyqrymp7">
        <w:r>
          <w:rPr>
            <w:rFonts w:ascii="Arial" w:cs="Arial" w:eastAsia="Arial" w:hAnsi="Arial"/>
            <w:color w:val="1D4ED8"/>
            <w:sz w:val="24"/>
            <w:szCs w:val="24"/>
            <w:u w:val="single"/>
          </w:rPr>
          <w:t xml:space="preserve">пункте 61</w:t>
        </w:r>
      </w:hyperlink>
      <w:r>
        <w:rPr>
          <w:rFonts w:ascii="Arial" w:cs="Arial" w:eastAsia="Arial" w:hAnsi="Arial"/>
          <w:sz w:val="24"/>
          <w:szCs w:val="24"/>
        </w:rPr>
        <w:t xml:space="preserve"> слово «Правительства» заменить словами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абзаце первом </w:t>
      </w:r>
      <w:hyperlink w:history="1" r:id="rIdnvrjfndj66scuefjjfbq2">
        <w:r>
          <w:rPr>
            <w:rFonts w:ascii="Arial" w:cs="Arial" w:eastAsia="Arial" w:hAnsi="Arial"/>
            <w:color w:val="1D4ED8"/>
            <w:sz w:val="24"/>
            <w:szCs w:val="24"/>
            <w:u w:val="single"/>
          </w:rPr>
          <w:t xml:space="preserve">пункта 70</w:t>
        </w:r>
      </w:hyperlink>
      <w:r>
        <w:rPr>
          <w:rFonts w:ascii="Arial" w:cs="Arial" w:eastAsia="Arial" w:hAnsi="Arial"/>
          <w:sz w:val="24"/>
          <w:szCs w:val="24"/>
        </w:rPr>
        <w:t xml:space="preserve"> слово «Правительством» заменить словом «Президентом»;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абзаце шестом </w:t>
      </w:r>
      <w:hyperlink w:history="1" r:id="rIdfetj3yyfz8nfefheh5hsr">
        <w:r>
          <w:rPr>
            <w:rFonts w:ascii="Arial" w:cs="Arial" w:eastAsia="Arial" w:hAnsi="Arial"/>
            <w:color w:val="1D4ED8"/>
            <w:sz w:val="24"/>
            <w:szCs w:val="24"/>
            <w:u w:val="single"/>
          </w:rPr>
          <w:t xml:space="preserve">пункта 74</w:t>
        </w:r>
      </w:hyperlink>
      <w:r>
        <w:rPr>
          <w:rFonts w:ascii="Arial" w:cs="Arial" w:eastAsia="Arial" w:hAnsi="Arial"/>
          <w:sz w:val="24"/>
          <w:szCs w:val="24"/>
        </w:rPr>
        <w:t xml:space="preserve"> слово «проступка» заменить словом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абзацах четвертом и пятом </w:t>
      </w:r>
      <w:hyperlink w:history="1" r:id="rIdmi20dquw-wfefazjjw2sc">
        <w:r>
          <w:rPr>
            <w:rFonts w:ascii="Arial" w:cs="Arial" w:eastAsia="Arial" w:hAnsi="Arial"/>
            <w:color w:val="1D4ED8"/>
            <w:sz w:val="24"/>
            <w:szCs w:val="24"/>
            <w:u w:val="single"/>
          </w:rPr>
          <w:t xml:space="preserve">пункта 237</w:t>
        </w:r>
      </w:hyperlink>
      <w:r>
        <w:rPr>
          <w:rFonts w:ascii="Arial" w:cs="Arial" w:eastAsia="Arial" w:hAnsi="Arial"/>
          <w:sz w:val="24"/>
          <w:szCs w:val="24"/>
        </w:rPr>
        <w:t xml:space="preserve"> на государственном языке слова «Заряны» и «Заря» заменить соответственно словами «Таң шооласын», «Таң шооласы»;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 абзаце седьмом </w:t>
      </w:r>
      <w:hyperlink w:history="1" r:id="rIdbllfbmctvm0jd0ctaneq8">
        <w:r>
          <w:rPr>
            <w:rFonts w:ascii="Arial" w:cs="Arial" w:eastAsia="Arial" w:hAnsi="Arial"/>
            <w:color w:val="1D4ED8"/>
            <w:sz w:val="24"/>
            <w:szCs w:val="24"/>
            <w:u w:val="single"/>
          </w:rPr>
          <w:t xml:space="preserve">пункта 291</w:t>
        </w:r>
      </w:hyperlink>
      <w:r>
        <w:rPr>
          <w:rFonts w:ascii="Arial" w:cs="Arial" w:eastAsia="Arial" w:hAnsi="Arial"/>
          <w:sz w:val="24"/>
          <w:szCs w:val="24"/>
        </w:rPr>
        <w:t xml:space="preserve"> слова «проступков» и «проступка» заменить соответственно словами «правонарушений» и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абзаце первом </w:t>
      </w:r>
      <w:hyperlink w:history="1" r:id="rIdmqxn7hksw4cyvzrml-jax">
        <w:r>
          <w:rPr>
            <w:rFonts w:ascii="Arial" w:cs="Arial" w:eastAsia="Arial" w:hAnsi="Arial"/>
            <w:color w:val="1D4ED8"/>
            <w:sz w:val="24"/>
            <w:szCs w:val="24"/>
            <w:u w:val="single"/>
          </w:rPr>
          <w:t xml:space="preserve">пункта 362</w:t>
        </w:r>
      </w:hyperlink>
      <w:r>
        <w:rPr>
          <w:rFonts w:ascii="Arial" w:cs="Arial" w:eastAsia="Arial" w:hAnsi="Arial"/>
          <w:sz w:val="24"/>
          <w:szCs w:val="24"/>
        </w:rPr>
        <w:t xml:space="preserve"> слова «проступки, по которым ведется уголовное судопроизводство либо служебное расследование» заменить словами «правонарушения, по которым ведется уголовное судопроизводство, производство по делу о правонарушении либо служебное расследование»;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абзаце первом </w:t>
      </w:r>
      <w:hyperlink w:history="1" r:id="rId0pbrcuk2gpwcbgi9y3f9v">
        <w:r>
          <w:rPr>
            <w:rFonts w:ascii="Arial" w:cs="Arial" w:eastAsia="Arial" w:hAnsi="Arial"/>
            <w:color w:val="1D4ED8"/>
            <w:sz w:val="24"/>
            <w:szCs w:val="24"/>
            <w:u w:val="single"/>
          </w:rPr>
          <w:t xml:space="preserve">пункта 405</w:t>
        </w:r>
      </w:hyperlink>
      <w:r>
        <w:rPr>
          <w:rFonts w:ascii="Arial" w:cs="Arial" w:eastAsia="Arial" w:hAnsi="Arial"/>
          <w:sz w:val="24"/>
          <w:szCs w:val="24"/>
        </w:rPr>
        <w:t xml:space="preserve"> на государственном языке слова «Заря», «Заряны», «заряны» заменить соответственно словами «Таң шооласы», «Таң шооласын», «Таң шооласын»;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пункте 7 </w:t>
      </w:r>
      <w:hyperlink w:history="1" r:id="rIdr8_1yighvvjdp8f9ltfhq">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на государственном языке слова «флангын», «флангга» заменить соответственно словами «канатын» и «канатка»;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пункте 2 </w:t>
      </w:r>
      <w:hyperlink w:history="1" r:id="rIdvi2wzmdgeplvh69vy8oo_">
        <w:r>
          <w:rPr>
            <w:rFonts w:ascii="Arial" w:cs="Arial" w:eastAsia="Arial" w:hAnsi="Arial"/>
            <w:color w:val="1D4ED8"/>
            <w:sz w:val="24"/>
            <w:szCs w:val="24"/>
            <w:u w:val="single"/>
          </w:rPr>
          <w:t xml:space="preserve">приложении 15</w:t>
        </w:r>
      </w:hyperlink>
      <w:r>
        <w:rPr>
          <w:rFonts w:ascii="Arial" w:cs="Arial" w:eastAsia="Arial" w:hAnsi="Arial"/>
          <w:sz w:val="24"/>
          <w:szCs w:val="24"/>
        </w:rPr>
        <w:t xml:space="preserve"> на государственном языке слова «флангдары» заменить словами «канаттары».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seqgkwfi-d96donwezsk">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гарнизонной и караульной служб Вооруженных Сил Кыргызской Республики, принятый </w:t>
      </w:r>
      <w:hyperlink w:history="1" r:id="rIdb9akgnuahptfse7gv0bg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Уставе гарнизонной и караульной служб Вооруженных Сил Кыргызской Республики» (газета «Эркин-Тоо» от 23 сентября 1998 года, № 143-150),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абзаце втором </w:t>
      </w:r>
      <w:hyperlink w:history="1" r:id="rIde2r3cxgdcwod2fhirovn4">
        <w:r>
          <w:rPr>
            <w:rFonts w:ascii="Arial" w:cs="Arial" w:eastAsia="Arial" w:hAnsi="Arial"/>
            <w:color w:val="1D4ED8"/>
            <w:sz w:val="24"/>
            <w:szCs w:val="24"/>
            <w:u w:val="single"/>
          </w:rPr>
          <w:t xml:space="preserve">пункта 14</w:t>
        </w:r>
      </w:hyperlink>
      <w:r>
        <w:rPr>
          <w:rFonts w:ascii="Arial" w:cs="Arial" w:eastAsia="Arial" w:hAnsi="Arial"/>
          <w:sz w:val="24"/>
          <w:szCs w:val="24"/>
        </w:rPr>
        <w:t xml:space="preserve"> слова «(начальнику Главного штаба Вооруженных Сил Кыргызской Республики)» заменить словами «, начальнику Генерального штаба Вооруженных Сил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ma5js1kgjdd4xjepktiaw">
        <w:r>
          <w:rPr>
            <w:rFonts w:ascii="Arial" w:cs="Arial" w:eastAsia="Arial" w:hAnsi="Arial"/>
            <w:color w:val="1D4ED8"/>
            <w:sz w:val="24"/>
            <w:szCs w:val="24"/>
            <w:u w:val="single"/>
          </w:rPr>
          <w:t xml:space="preserve">пункте 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слово «проступок» в различных падежных и числовых формах заменить словом «правонарушение» в соответствующих падежах и числах;</w:t>
      </w:r>
    </w:p>
    <w:p>
      <w:pPr>
        <w:spacing w:after="120"/>
        <w:ind w:firstLine="397"/>
        <w:jc w:val="both"/>
      </w:pPr>
      <w:r>
        <w:rPr>
          <w:rFonts w:ascii="Arial" w:cs="Arial" w:eastAsia="Arial" w:hAnsi="Arial"/>
          <w:sz w:val="24"/>
          <w:szCs w:val="24"/>
        </w:rPr>
        <w:t xml:space="preserve">б) слова «начальник Главного штаба Вооруженных Сил Кыргызской Республики» в различных падежных формах заменить словами «начальник Генерального штаба Вооруженных Сил Кыргызской Республики»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w:t>
      </w:r>
      <w:hyperlink w:history="1" r:id="rIdar5gexgk8bpywymuazgsa">
        <w:r>
          <w:rPr>
            <w:rFonts w:ascii="Arial" w:cs="Arial" w:eastAsia="Arial" w:hAnsi="Arial"/>
            <w:color w:val="1D4ED8"/>
            <w:sz w:val="24"/>
            <w:szCs w:val="24"/>
            <w:u w:val="single"/>
          </w:rPr>
          <w:t xml:space="preserve">пункте 17</w:t>
        </w:r>
      </w:hyperlink>
      <w:r>
        <w:rPr>
          <w:rFonts w:ascii="Arial" w:cs="Arial" w:eastAsia="Arial" w:hAnsi="Arial"/>
          <w:sz w:val="24"/>
          <w:szCs w:val="24"/>
        </w:rPr>
        <w:t xml:space="preserve"> слова «начальнику Главного штаба Вооруженных Сил Кыргызской Республики» заменить словами «начальнику Генерального штаба Вооруженных Сил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ehtv-xswl9iqzjmqsguse">
        <w:r>
          <w:rPr>
            <w:rFonts w:ascii="Arial" w:cs="Arial" w:eastAsia="Arial" w:hAnsi="Arial"/>
            <w:color w:val="1D4ED8"/>
            <w:sz w:val="24"/>
            <w:szCs w:val="24"/>
            <w:u w:val="single"/>
          </w:rPr>
          <w:t xml:space="preserve">пункте 20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девятом слова «проступках» и «проступки» заменить соответственно словами «правонарушениях» и «правонарушения»;</w:t>
      </w:r>
    </w:p>
    <w:p>
      <w:pPr>
        <w:spacing w:after="120"/>
        <w:ind w:firstLine="397"/>
        <w:jc w:val="both"/>
      </w:pPr>
      <w:r>
        <w:rPr>
          <w:rFonts w:ascii="Arial" w:cs="Arial" w:eastAsia="Arial" w:hAnsi="Arial"/>
          <w:sz w:val="24"/>
          <w:szCs w:val="24"/>
        </w:rPr>
        <w:t xml:space="preserve">б) в абзаце шестнадцатом текста на государственном языке слово «күнөөлүүлөрдү» заменить словом «айыпталуучуларды»;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абзаце шестом </w:t>
      </w:r>
      <w:hyperlink w:history="1" r:id="rIdjxy4cf_orhnae-ulagk6y">
        <w:r>
          <w:rPr>
            <w:rFonts w:ascii="Arial" w:cs="Arial" w:eastAsia="Arial" w:hAnsi="Arial"/>
            <w:color w:val="1D4ED8"/>
            <w:sz w:val="24"/>
            <w:szCs w:val="24"/>
            <w:u w:val="single"/>
          </w:rPr>
          <w:t xml:space="preserve">пункта 21</w:t>
        </w:r>
      </w:hyperlink>
      <w:r>
        <w:rPr>
          <w:rFonts w:ascii="Arial" w:cs="Arial" w:eastAsia="Arial" w:hAnsi="Arial"/>
          <w:sz w:val="24"/>
          <w:szCs w:val="24"/>
        </w:rPr>
        <w:t xml:space="preserve"> слова «и (или) проступка»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w:t>
      </w:r>
      <w:hyperlink w:history="1" r:id="rIdtfkh_e8a6shlgejqjrist">
        <w:r>
          <w:rPr>
            <w:rFonts w:ascii="Arial" w:cs="Arial" w:eastAsia="Arial" w:hAnsi="Arial"/>
            <w:color w:val="1D4ED8"/>
            <w:sz w:val="24"/>
            <w:szCs w:val="24"/>
            <w:u w:val="single"/>
          </w:rPr>
          <w:t xml:space="preserve">пункте 40</w:t>
        </w:r>
      </w:hyperlink>
      <w:r>
        <w:rPr>
          <w:rFonts w:ascii="Arial" w:cs="Arial" w:eastAsia="Arial" w:hAnsi="Arial"/>
          <w:sz w:val="24"/>
          <w:szCs w:val="24"/>
        </w:rPr>
        <w:t xml:space="preserve"> слово «проступок» в различных падежных и числовых формах заменить словом «правонарушение» в соответствующих падежах и числах;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w:t>
      </w:r>
      <w:hyperlink w:history="1" r:id="rIdsritubpldgeqvydcckq7e">
        <w:r>
          <w:rPr>
            <w:rFonts w:ascii="Arial" w:cs="Arial" w:eastAsia="Arial" w:hAnsi="Arial"/>
            <w:color w:val="1D4ED8"/>
            <w:sz w:val="24"/>
            <w:szCs w:val="24"/>
            <w:u w:val="single"/>
          </w:rPr>
          <w:t xml:space="preserve">пункте 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втором слова «государственной автомобильной инспекции (ГАИ)» заменить словами «уполномоченного государственного органа в сфере обеспечения безопасности дорожного движения»;</w:t>
      </w:r>
    </w:p>
    <w:p>
      <w:pPr>
        <w:spacing w:after="120"/>
        <w:ind w:firstLine="397"/>
        <w:jc w:val="both"/>
      </w:pPr>
      <w:r>
        <w:rPr>
          <w:rFonts w:ascii="Arial" w:cs="Arial" w:eastAsia="Arial" w:hAnsi="Arial"/>
          <w:sz w:val="24"/>
          <w:szCs w:val="24"/>
        </w:rPr>
        <w:t xml:space="preserve">б) в абзаце третьем аббревиатуру «ГАИ» заменить словами «уполномоченного государственного органа в сфере обеспечения безопасности дорожного движения»;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w:t>
      </w:r>
      <w:hyperlink w:history="1" r:id="rIddl-ituete4nbjvtgbjxsa">
        <w:r>
          <w:rPr>
            <w:rFonts w:ascii="Arial" w:cs="Arial" w:eastAsia="Arial" w:hAnsi="Arial"/>
            <w:color w:val="1D4ED8"/>
            <w:sz w:val="24"/>
            <w:szCs w:val="24"/>
            <w:u w:val="single"/>
          </w:rPr>
          <w:t xml:space="preserve">пункте 83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двенадцатом слова «органами ГАИ» заменить словами «уполномоченным государственным органом в сфере обеспечения безопасности дорожного движения»;</w:t>
      </w:r>
    </w:p>
    <w:p>
      <w:pPr>
        <w:spacing w:after="120"/>
        <w:ind w:firstLine="397"/>
        <w:jc w:val="both"/>
      </w:pPr>
      <w:r>
        <w:rPr>
          <w:rFonts w:ascii="Arial" w:cs="Arial" w:eastAsia="Arial" w:hAnsi="Arial"/>
          <w:sz w:val="24"/>
          <w:szCs w:val="24"/>
        </w:rPr>
        <w:t xml:space="preserve">б) абзац шестнадцатый изложить в следующей редакции:</w:t>
      </w:r>
    </w:p>
    <w:p>
      <w:pPr>
        <w:spacing w:after="120"/>
        <w:ind w:firstLine="397"/>
        <w:jc w:val="both"/>
      </w:pPr>
      <w:r>
        <w:rPr>
          <w:rFonts w:ascii="Arial" w:cs="Arial" w:eastAsia="Arial" w:hAnsi="Arial"/>
          <w:sz w:val="24"/>
          <w:szCs w:val="24"/>
        </w:rPr>
        <w:t xml:space="preserve">«- осуществлять четкое взаимодействие с уполномоченным государственным органом в сфере обеспечения безопасности дорожного движения и военной прокуратурой по вопросам обеспечения безопасности дорожного движения, организовать совместное дежурство инспекторов ВАИ с гарнизонными патрулями и сотрудниками уполномоченного государственного органа в сфере обеспечения безопасности дорожного движения.»;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w:t>
      </w:r>
      <w:hyperlink w:history="1" r:id="rIdkxz2d1sknvpg4pcwvoful">
        <w:r>
          <w:rPr>
            <w:rFonts w:ascii="Arial" w:cs="Arial" w:eastAsia="Arial" w:hAnsi="Arial"/>
            <w:color w:val="1D4ED8"/>
            <w:sz w:val="24"/>
            <w:szCs w:val="24"/>
            <w:u w:val="single"/>
          </w:rPr>
          <w:t xml:space="preserve">пункте 86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третий изложить в следующей редакции:</w:t>
      </w:r>
    </w:p>
    <w:p>
      <w:pPr>
        <w:spacing w:after="120"/>
        <w:ind w:firstLine="397"/>
        <w:jc w:val="both"/>
      </w:pPr>
      <w:r>
        <w:rPr>
          <w:rFonts w:ascii="Arial" w:cs="Arial" w:eastAsia="Arial" w:hAnsi="Arial"/>
          <w:sz w:val="24"/>
          <w:szCs w:val="24"/>
        </w:rPr>
        <w:t xml:space="preserve">«- рассматривать в установленном порядке дела о нарушениях правил дорожного движения, совершенных военнослужащими-водителями (механиками-водителями) транспортных средств воинских частей, либо передавать материалы о таких нарушениях соответствующим командирам воинских частей для решения вопроса о привлечении виновных к дисциплинарной ответственности или уполномоченному государственному органу в сфере обеспечения безопасности дорожного движения для принятия мер, предусмотренных законодательством;»;</w:t>
      </w:r>
    </w:p>
    <w:p>
      <w:pPr>
        <w:spacing w:after="120"/>
        <w:ind w:firstLine="397"/>
        <w:jc w:val="both"/>
      </w:pPr>
      <w:r>
        <w:rPr>
          <w:rFonts w:ascii="Arial" w:cs="Arial" w:eastAsia="Arial" w:hAnsi="Arial"/>
          <w:sz w:val="24"/>
          <w:szCs w:val="24"/>
        </w:rPr>
        <w:t xml:space="preserve">б) в абзаце седьмом аббревиатуру «ГАИ» заменить словами «уполномоченный государственный орган в сфере обеспечения безопасности дорожного движения»;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 абзаце втором </w:t>
      </w:r>
      <w:hyperlink w:history="1" r:id="rId_rnmpen4ruh-xeuxbb4ki">
        <w:r>
          <w:rPr>
            <w:rFonts w:ascii="Arial" w:cs="Arial" w:eastAsia="Arial" w:hAnsi="Arial"/>
            <w:color w:val="1D4ED8"/>
            <w:sz w:val="24"/>
            <w:szCs w:val="24"/>
            <w:u w:val="single"/>
          </w:rPr>
          <w:t xml:space="preserve">пункта 90</w:t>
        </w:r>
      </w:hyperlink>
      <w:r>
        <w:rPr>
          <w:rFonts w:ascii="Arial" w:cs="Arial" w:eastAsia="Arial" w:hAnsi="Arial"/>
          <w:sz w:val="24"/>
          <w:szCs w:val="24"/>
        </w:rPr>
        <w:t xml:space="preserve"> текста на государственном языке слово «күнөөлүүлөр» заменить словом «айыпталуучулар»;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пунктах </w:t>
      </w:r>
      <w:hyperlink w:history="1" r:id="rIdmfzmywuvynbjkcy3ihytr">
        <w:r>
          <w:rPr>
            <w:rFonts w:ascii="Arial" w:cs="Arial" w:eastAsia="Arial" w:hAnsi="Arial"/>
            <w:color w:val="1D4ED8"/>
            <w:sz w:val="24"/>
            <w:szCs w:val="24"/>
            <w:u w:val="single"/>
          </w:rPr>
          <w:t xml:space="preserve">92</w:t>
        </w:r>
      </w:hyperlink>
      <w:r>
        <w:rPr>
          <w:rFonts w:ascii="Arial" w:cs="Arial" w:eastAsia="Arial" w:hAnsi="Arial"/>
          <w:sz w:val="24"/>
          <w:szCs w:val="24"/>
        </w:rPr>
        <w:t xml:space="preserve">, </w:t>
      </w:r>
      <w:hyperlink w:history="1" r:id="rId6lqsi8rc8ifjaw_cs-b6j">
        <w:r>
          <w:rPr>
            <w:rFonts w:ascii="Arial" w:cs="Arial" w:eastAsia="Arial" w:hAnsi="Arial"/>
            <w:color w:val="1D4ED8"/>
            <w:sz w:val="24"/>
            <w:szCs w:val="24"/>
            <w:u w:val="single"/>
          </w:rPr>
          <w:t xml:space="preserve">143</w:t>
        </w:r>
      </w:hyperlink>
      <w:r>
        <w:rPr>
          <w:rFonts w:ascii="Arial" w:cs="Arial" w:eastAsia="Arial" w:hAnsi="Arial"/>
          <w:sz w:val="24"/>
          <w:szCs w:val="24"/>
        </w:rPr>
        <w:t xml:space="preserve">, </w:t>
      </w:r>
      <w:hyperlink w:history="1" r:id="rIdgwmpkgwg0zi8s1deh4lay">
        <w:r>
          <w:rPr>
            <w:rFonts w:ascii="Arial" w:cs="Arial" w:eastAsia="Arial" w:hAnsi="Arial"/>
            <w:color w:val="1D4ED8"/>
            <w:sz w:val="24"/>
            <w:szCs w:val="24"/>
            <w:u w:val="single"/>
          </w:rPr>
          <w:t xml:space="preserve">193</w:t>
        </w:r>
      </w:hyperlink>
      <w:r>
        <w:rPr>
          <w:rFonts w:ascii="Arial" w:cs="Arial" w:eastAsia="Arial" w:hAnsi="Arial"/>
          <w:sz w:val="24"/>
          <w:szCs w:val="24"/>
        </w:rPr>
        <w:t xml:space="preserve">, </w:t>
      </w:r>
      <w:hyperlink w:history="1" r:id="rIdwf2xabxzpry4gznvhaegv">
        <w:r>
          <w:rPr>
            <w:rFonts w:ascii="Arial" w:cs="Arial" w:eastAsia="Arial" w:hAnsi="Arial"/>
            <w:color w:val="1D4ED8"/>
            <w:sz w:val="24"/>
            <w:szCs w:val="24"/>
            <w:u w:val="single"/>
          </w:rPr>
          <w:t xml:space="preserve">208</w:t>
        </w:r>
      </w:hyperlink>
      <w:r>
        <w:rPr>
          <w:rFonts w:ascii="Arial" w:cs="Arial" w:eastAsia="Arial" w:hAnsi="Arial"/>
          <w:sz w:val="24"/>
          <w:szCs w:val="24"/>
        </w:rPr>
        <w:t xml:space="preserve">-</w:t>
      </w:r>
      <w:hyperlink w:history="1" r:id="rId_nvbv-3wso_4doufgho64">
        <w:r>
          <w:rPr>
            <w:rFonts w:ascii="Arial" w:cs="Arial" w:eastAsia="Arial" w:hAnsi="Arial"/>
            <w:color w:val="1D4ED8"/>
            <w:sz w:val="24"/>
            <w:szCs w:val="24"/>
            <w:u w:val="single"/>
          </w:rPr>
          <w:t xml:space="preserve">210</w:t>
        </w:r>
      </w:hyperlink>
      <w:r>
        <w:rPr>
          <w:rFonts w:ascii="Arial" w:cs="Arial" w:eastAsia="Arial" w:hAnsi="Arial"/>
          <w:sz w:val="24"/>
          <w:szCs w:val="24"/>
        </w:rPr>
        <w:t xml:space="preserve">, </w:t>
      </w:r>
      <w:hyperlink w:history="1" r:id="rIdqfmiza1hun1rwrictmcxb">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s3avg4j4xdsayqutw3_mh">
        <w:r>
          <w:rPr>
            <w:rFonts w:ascii="Arial" w:cs="Arial" w:eastAsia="Arial" w:hAnsi="Arial"/>
            <w:color w:val="1D4ED8"/>
            <w:sz w:val="24"/>
            <w:szCs w:val="24"/>
            <w:u w:val="single"/>
          </w:rPr>
          <w:t xml:space="preserve">216</w:t>
        </w:r>
      </w:hyperlink>
      <w:r>
        <w:rPr>
          <w:rFonts w:ascii="Arial" w:cs="Arial" w:eastAsia="Arial" w:hAnsi="Arial"/>
          <w:sz w:val="24"/>
          <w:szCs w:val="24"/>
        </w:rPr>
        <w:t xml:space="preserve">, </w:t>
      </w:r>
      <w:hyperlink w:history="1" r:id="rIdy3mxovo87r-n7x4tu18tc">
        <w:r>
          <w:rPr>
            <w:rFonts w:ascii="Arial" w:cs="Arial" w:eastAsia="Arial" w:hAnsi="Arial"/>
            <w:color w:val="1D4ED8"/>
            <w:sz w:val="24"/>
            <w:szCs w:val="24"/>
            <w:u w:val="single"/>
          </w:rPr>
          <w:t xml:space="preserve">218</w:t>
        </w:r>
      </w:hyperlink>
      <w:r>
        <w:rPr>
          <w:rFonts w:ascii="Arial" w:cs="Arial" w:eastAsia="Arial" w:hAnsi="Arial"/>
          <w:sz w:val="24"/>
          <w:szCs w:val="24"/>
        </w:rPr>
        <w:t xml:space="preserve">, </w:t>
      </w:r>
      <w:hyperlink w:history="1" r:id="rIdjnpmc_b9zqqw1grfc0wpl">
        <w:r>
          <w:rPr>
            <w:rFonts w:ascii="Arial" w:cs="Arial" w:eastAsia="Arial" w:hAnsi="Arial"/>
            <w:color w:val="1D4ED8"/>
            <w:sz w:val="24"/>
            <w:szCs w:val="24"/>
            <w:u w:val="single"/>
          </w:rPr>
          <w:t xml:space="preserve">227</w:t>
        </w:r>
      </w:hyperlink>
      <w:r>
        <w:rPr>
          <w:rFonts w:ascii="Arial" w:cs="Arial" w:eastAsia="Arial" w:hAnsi="Arial"/>
          <w:sz w:val="24"/>
          <w:szCs w:val="24"/>
        </w:rPr>
        <w:t xml:space="preserve">, </w:t>
      </w:r>
      <w:hyperlink w:history="1" r:id="rIdnb8chne3ajotgbzdsonca">
        <w:r>
          <w:rPr>
            <w:rFonts w:ascii="Arial" w:cs="Arial" w:eastAsia="Arial" w:hAnsi="Arial"/>
            <w:color w:val="1D4ED8"/>
            <w:sz w:val="24"/>
            <w:szCs w:val="24"/>
            <w:u w:val="single"/>
          </w:rPr>
          <w:t xml:space="preserve">308</w:t>
        </w:r>
      </w:hyperlink>
      <w:r>
        <w:rPr>
          <w:rFonts w:ascii="Arial" w:cs="Arial" w:eastAsia="Arial" w:hAnsi="Arial"/>
          <w:sz w:val="24"/>
          <w:szCs w:val="24"/>
        </w:rPr>
        <w:t xml:space="preserve">-</w:t>
      </w:r>
      <w:hyperlink w:history="1" r:id="rId_skohjfulz8aodtgzykmy">
        <w:r>
          <w:rPr>
            <w:rFonts w:ascii="Arial" w:cs="Arial" w:eastAsia="Arial" w:hAnsi="Arial"/>
            <w:color w:val="1D4ED8"/>
            <w:sz w:val="24"/>
            <w:szCs w:val="24"/>
            <w:u w:val="single"/>
          </w:rPr>
          <w:t xml:space="preserve">312</w:t>
        </w:r>
      </w:hyperlink>
      <w:r>
        <w:rPr>
          <w:rFonts w:ascii="Arial" w:cs="Arial" w:eastAsia="Arial" w:hAnsi="Arial"/>
          <w:sz w:val="24"/>
          <w:szCs w:val="24"/>
        </w:rPr>
        <w:t xml:space="preserve">, </w:t>
      </w:r>
      <w:hyperlink w:history="1" r:id="rIdgieooefw-7vzyccw9tzti">
        <w:r>
          <w:rPr>
            <w:rFonts w:ascii="Arial" w:cs="Arial" w:eastAsia="Arial" w:hAnsi="Arial"/>
            <w:color w:val="1D4ED8"/>
            <w:sz w:val="24"/>
            <w:szCs w:val="24"/>
            <w:u w:val="single"/>
          </w:rPr>
          <w:t xml:space="preserve">325</w:t>
        </w:r>
      </w:hyperlink>
      <w:r>
        <w:rPr>
          <w:rFonts w:ascii="Arial" w:cs="Arial" w:eastAsia="Arial" w:hAnsi="Arial"/>
          <w:sz w:val="24"/>
          <w:szCs w:val="24"/>
        </w:rPr>
        <w:t xml:space="preserve">-</w:t>
      </w:r>
      <w:hyperlink w:history="1" r:id="rIdsi4g0mb5katfu6arxwg3n">
        <w:r>
          <w:rPr>
            <w:rFonts w:ascii="Arial" w:cs="Arial" w:eastAsia="Arial" w:hAnsi="Arial"/>
            <w:color w:val="1D4ED8"/>
            <w:sz w:val="24"/>
            <w:szCs w:val="24"/>
            <w:u w:val="single"/>
          </w:rPr>
          <w:t xml:space="preserve">327</w:t>
        </w:r>
      </w:hyperlink>
      <w:r>
        <w:rPr>
          <w:rFonts w:ascii="Arial" w:cs="Arial" w:eastAsia="Arial" w:hAnsi="Arial"/>
          <w:sz w:val="24"/>
          <w:szCs w:val="24"/>
        </w:rPr>
        <w:t xml:space="preserve">, </w:t>
      </w:r>
      <w:hyperlink w:history="1" r:id="rIdnw68dpwdlk8nivjehy3c4">
        <w:r>
          <w:rPr>
            <w:rFonts w:ascii="Arial" w:cs="Arial" w:eastAsia="Arial" w:hAnsi="Arial"/>
            <w:color w:val="1D4ED8"/>
            <w:sz w:val="24"/>
            <w:szCs w:val="24"/>
            <w:u w:val="single"/>
          </w:rPr>
          <w:t xml:space="preserve">339</w:t>
        </w:r>
      </w:hyperlink>
      <w:r>
        <w:rPr>
          <w:rFonts w:ascii="Arial" w:cs="Arial" w:eastAsia="Arial" w:hAnsi="Arial"/>
          <w:sz w:val="24"/>
          <w:szCs w:val="24"/>
        </w:rPr>
        <w:t xml:space="preserve">, </w:t>
      </w:r>
      <w:hyperlink w:history="1" r:id="rIde_ytcerqqstplt2xgjgdb">
        <w:r>
          <w:rPr>
            <w:rFonts w:ascii="Arial" w:cs="Arial" w:eastAsia="Arial" w:hAnsi="Arial"/>
            <w:color w:val="1D4ED8"/>
            <w:sz w:val="24"/>
            <w:szCs w:val="24"/>
            <w:u w:val="single"/>
          </w:rPr>
          <w:t xml:space="preserve">349</w:t>
        </w:r>
      </w:hyperlink>
      <w:r>
        <w:rPr>
          <w:rFonts w:ascii="Arial" w:cs="Arial" w:eastAsia="Arial" w:hAnsi="Arial"/>
          <w:sz w:val="24"/>
          <w:szCs w:val="24"/>
        </w:rPr>
        <w:t xml:space="preserve"> текста на государственном языке слова «Какай», «какайып», «Кароол – КАКАЙ», «жай турган», «Жай тур» заменить соответственно словами «Түз тур», «түз», «Кароол - ТҮЗ ТУР», «эркин турган», «Эркин тур»;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абзаце втором </w:t>
      </w:r>
      <w:hyperlink w:history="1" r:id="rIdzphivdxu5xwong-fabyke">
        <w:r>
          <w:rPr>
            <w:rFonts w:ascii="Arial" w:cs="Arial" w:eastAsia="Arial" w:hAnsi="Arial"/>
            <w:color w:val="1D4ED8"/>
            <w:sz w:val="24"/>
            <w:szCs w:val="24"/>
            <w:u w:val="single"/>
          </w:rPr>
          <w:t xml:space="preserve">пункта 125</w:t>
        </w:r>
      </w:hyperlink>
      <w:r>
        <w:rPr>
          <w:rFonts w:ascii="Arial" w:cs="Arial" w:eastAsia="Arial" w:hAnsi="Arial"/>
          <w:sz w:val="24"/>
          <w:szCs w:val="24"/>
        </w:rPr>
        <w:t xml:space="preserve"> слово «проступки» заменить словом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абзаце втором </w:t>
      </w:r>
      <w:hyperlink w:history="1" r:id="rIda82ueloplj8bf8mrbfssf">
        <w:r>
          <w:rPr>
            <w:rFonts w:ascii="Arial" w:cs="Arial" w:eastAsia="Arial" w:hAnsi="Arial"/>
            <w:color w:val="1D4ED8"/>
            <w:sz w:val="24"/>
            <w:szCs w:val="24"/>
            <w:u w:val="single"/>
          </w:rPr>
          <w:t xml:space="preserve">пункта 136</w:t>
        </w:r>
      </w:hyperlink>
      <w:r>
        <w:rPr>
          <w:rFonts w:ascii="Arial" w:cs="Arial" w:eastAsia="Arial" w:hAnsi="Arial"/>
          <w:sz w:val="24"/>
          <w:szCs w:val="24"/>
        </w:rPr>
        <w:t xml:space="preserve"> слова «проступка» заменить словами «правонарушения»;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w:t>
      </w:r>
      <w:hyperlink w:history="1" r:id="rIdl_i4ofsqtqsvrd_ygeonf">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слово «подсудимыми» заменить словом «обвиняемыми»;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в </w:t>
      </w:r>
      <w:hyperlink w:history="1" r:id="rId05ozlitve7mj4tlxjf_er">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тексте на государственном языке слова «күнөөлүү» и «күнөөлүүлөр» в различных падежных формах заменить соответственно словами «айыпталуучу» и «айыпталуучулар»;</w:t>
      </w:r>
    </w:p>
    <w:p>
      <w:pPr>
        <w:spacing w:after="120"/>
        <w:ind w:firstLine="397"/>
        <w:jc w:val="both"/>
      </w:pPr>
      <w:r>
        <w:rPr>
          <w:rFonts w:ascii="Arial" w:cs="Arial" w:eastAsia="Arial" w:hAnsi="Arial"/>
          <w:sz w:val="24"/>
          <w:szCs w:val="24"/>
        </w:rPr>
        <w:t xml:space="preserve">б) в тексте на государственном языке слова «Аскер соту» и «аскер соту» соответственно словами «Сот» и «сот»;</w:t>
      </w:r>
    </w:p>
    <w:p>
      <w:pPr>
        <w:spacing w:after="120"/>
        <w:ind w:firstLine="397"/>
        <w:jc w:val="both"/>
      </w:pPr>
      <w:r>
        <w:rPr>
          <w:rFonts w:ascii="Arial" w:cs="Arial" w:eastAsia="Arial" w:hAnsi="Arial"/>
          <w:sz w:val="24"/>
          <w:szCs w:val="24"/>
        </w:rPr>
        <w:t xml:space="preserve">б) в абзаце третьем пункта 2 слово «проступки» заменить словом «правонарушения»;</w:t>
      </w:r>
    </w:p>
    <w:p>
      <w:pPr>
        <w:spacing w:after="120"/>
        <w:ind w:firstLine="397"/>
        <w:jc w:val="both"/>
      </w:pPr>
      <w:r>
        <w:rPr>
          <w:rFonts w:ascii="Arial" w:cs="Arial" w:eastAsia="Arial" w:hAnsi="Arial"/>
          <w:sz w:val="24"/>
          <w:szCs w:val="24"/>
        </w:rPr>
        <w:t xml:space="preserve">в) в абзаце первом пункта 15 слово «проступки» заменить словом «правонарушения»;</w:t>
      </w:r>
    </w:p>
    <w:p>
      <w:pPr>
        <w:spacing w:after="120"/>
        <w:ind w:firstLine="397"/>
        <w:jc w:val="both"/>
      </w:pPr>
      <w:r>
        <w:rPr>
          <w:rFonts w:ascii="Arial" w:cs="Arial" w:eastAsia="Arial" w:hAnsi="Arial"/>
          <w:sz w:val="24"/>
          <w:szCs w:val="24"/>
        </w:rPr>
        <w:t xml:space="preserve">г) заголовок перед пунктом 37 «Содержание на гауптвахте военнослужащих, осужденных судом, подсудимых, подозреваемых и обвиняемых» изложить в следующей редакции «Содержание на гауптвахте военнослужащих, осужденных судом, подозреваемых и обвиняемых»;</w:t>
      </w:r>
    </w:p>
    <w:p>
      <w:pPr>
        <w:spacing w:after="120"/>
        <w:ind w:firstLine="397"/>
        <w:jc w:val="both"/>
      </w:pPr>
      <w:r>
        <w:rPr>
          <w:rFonts w:ascii="Arial" w:cs="Arial" w:eastAsia="Arial" w:hAnsi="Arial"/>
          <w:sz w:val="24"/>
          <w:szCs w:val="24"/>
        </w:rPr>
        <w:t xml:space="preserve">д) в пункте 37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jqyaa93w-e2haqgiquwf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мобилизационной подготовке и мобилизации в Кыргызской Республике» (Ведомости Жогорку Кенеша Кыргызской Республики, 1998 г., № 12, ст.524)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преамбуле на государственном языке слово «граждандардын» заменить словом «жарандардын»;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части 3 </w:t>
      </w:r>
      <w:hyperlink w:history="1" r:id="rIdyor8qyhwjv7ni2e3mbhoy">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текста на государственном языке:</w:t>
      </w:r>
    </w:p>
    <w:p>
      <w:pPr>
        <w:spacing w:after="120"/>
        <w:ind w:firstLine="397"/>
        <w:jc w:val="both"/>
      </w:pPr>
      <w:r>
        <w:rPr>
          <w:rFonts w:ascii="Arial" w:cs="Arial" w:eastAsia="Arial" w:hAnsi="Arial"/>
          <w:sz w:val="24"/>
          <w:szCs w:val="24"/>
        </w:rPr>
        <w:t xml:space="preserve">- в пунктах 4 и 5 слово «граждандар» в различных падежных формах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 в пункте 8 слово «граждандык» заменить словом «жарандык»;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пункте 7 </w:t>
      </w:r>
      <w:hyperlink w:history="1" r:id="rIdfdkg7egmzkgfratwoicgv">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слово «Правительство» заменить словами «Кабинет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vemwxu6frnnowcr9enh-o">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пунктах 7 и 8 части 1 на государственном языке слово «граждандар» в различных падежных формах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б) в части 2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наименовании </w:t>
      </w:r>
      <w:hyperlink w:history="1" r:id="rIdollowrlhqbb06r31wf3rk">
        <w:r>
          <w:rPr>
            <w:rFonts w:ascii="Arial" w:cs="Arial" w:eastAsia="Arial" w:hAnsi="Arial"/>
            <w:color w:val="1D4ED8"/>
            <w:sz w:val="24"/>
            <w:szCs w:val="24"/>
            <w:u w:val="single"/>
          </w:rPr>
          <w:t xml:space="preserve">раздела III</w:t>
        </w:r>
      </w:hyperlink>
      <w:r>
        <w:rPr>
          <w:rFonts w:ascii="Arial" w:cs="Arial" w:eastAsia="Arial" w:hAnsi="Arial"/>
          <w:sz w:val="24"/>
          <w:szCs w:val="24"/>
        </w:rPr>
        <w:t xml:space="preserve"> на государственном языке слово «граждандарынын» заменить словом «жарандарынын»;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пунктах 6 и 7 части 1 </w:t>
      </w:r>
      <w:hyperlink w:history="1" r:id="rIdfyjirvu5rdefl3rlpymju">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текста на государственном языке слово «граждандар» в различных падежных формах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наименовании и тексте </w:t>
      </w:r>
      <w:hyperlink w:history="1" r:id="rIdxcfofcdzqik7h7y9t8-w-">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 государственном языке слово «граждандар» в различных падежах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абзаце седьмом части 1 </w:t>
      </w:r>
      <w:hyperlink w:history="1" r:id="rId_qv8uvq-eeay9a10m9gbw">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слово «Кабинетом Министров» заменить словом «Президентом»;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частях 2 и 4 </w:t>
      </w:r>
      <w:hyperlink w:history="1" r:id="rIdu1-7xryxlh-60cy-ghtlh">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текста на государственном языке слова «граждандарга» и «граждандар» заменить соответственно словами «жарандарга» и «жарандар»;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 частях 3 и 4 </w:t>
      </w:r>
      <w:hyperlink w:history="1" r:id="rIdrykrnr8lejzz4ppkev9um">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слова «законодательством Кыргызской Республики» заменить словами «законодательством Кыргызской Республики о мобилизационной подготовке и мобилизации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w:t>
      </w:r>
      <w:hyperlink w:history="1" r:id="rIdpclme3dvpbgsasjrajwbq">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 слова «законодательством Кыргызской Республики и требованиями соответствующих нормативных актов по вопросам секретного делопроизводства» заменить словами «законодательством Кыргызской Республики о мобилизационной подготовке и мобилизации, о защите государственных секретов»;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наименовании </w:t>
      </w:r>
      <w:hyperlink w:history="1" r:id="rIdxgy8juvhyr59wgwvgvpiy">
        <w:r>
          <w:rPr>
            <w:rFonts w:ascii="Arial" w:cs="Arial" w:eastAsia="Arial" w:hAnsi="Arial"/>
            <w:color w:val="1D4ED8"/>
            <w:sz w:val="24"/>
            <w:szCs w:val="24"/>
            <w:u w:val="single"/>
          </w:rPr>
          <w:t xml:space="preserve">раздела V</w:t>
        </w:r>
      </w:hyperlink>
      <w:r>
        <w:rPr>
          <w:rFonts w:ascii="Arial" w:cs="Arial" w:eastAsia="Arial" w:hAnsi="Arial"/>
          <w:sz w:val="24"/>
          <w:szCs w:val="24"/>
        </w:rPr>
        <w:t xml:space="preserve"> текста на государственном языке слово «граждандарын» заменить словом «жарандарын»;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наименовании и тексте </w:t>
      </w:r>
      <w:hyperlink w:history="1" r:id="rIdzjuzc34nzriiwrxsvb-2r">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 государственном языке слово «Граждандарды» заменить словом «Жарандарды»;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наименовании и тексте </w:t>
      </w:r>
      <w:hyperlink w:history="1" r:id="rIdla4iw-ni9pft2ar4sdmgd">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на государственном языке слова «граждандар» и «граждандык» заменить соответственно словами «жарандар» и «жарандык»;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w:t>
      </w:r>
      <w:hyperlink w:history="1" r:id="rIdaqatnuwdmypzidrarwmz4">
        <w:r>
          <w:rPr>
            <w:rFonts w:ascii="Arial" w:cs="Arial" w:eastAsia="Arial" w:hAnsi="Arial"/>
            <w:color w:val="1D4ED8"/>
            <w:sz w:val="24"/>
            <w:szCs w:val="24"/>
            <w:u w:val="single"/>
          </w:rPr>
          <w:t xml:space="preserve">статью 19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veebnxfzwr9rrvohvwhvs">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Освобождение от призыва на военную службу по мобилизации</w:t>
      </w:r>
    </w:p>
    <w:p>
      <w:pPr>
        <w:spacing w:after="120"/>
        <w:ind w:firstLine="397"/>
        <w:jc w:val="both"/>
      </w:pPr>
      <w:r>
        <w:rPr>
          <w:rFonts w:ascii="Arial" w:cs="Arial" w:eastAsia="Arial" w:hAnsi="Arial"/>
          <w:sz w:val="24"/>
          <w:szCs w:val="24"/>
        </w:rPr>
        <w:t xml:space="preserve">На военную службу по мобилизации не могут быть призваны граждане, имеющие непогашенную судимость за совершение тяжкого или особо тяжкого преступления.»;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в абзаце первом </w:t>
      </w:r>
      <w:hyperlink w:history="1" r:id="rIdir4spt31ngm-zbmabamkq">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 государственном языке слово «граждандарга» заменить словом «жарандарга»;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в наименовании и тексте </w:t>
      </w:r>
      <w:hyperlink w:history="1" r:id="rIdc_2bru-wls_ubyq42f40u">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 государственном языке слова «Граждандарды» и «граждандарды» заменить соответственно словами «Жарандарды» и «жарандарды»;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в </w:t>
      </w:r>
      <w:hyperlink w:history="1" r:id="rIdwd1h32oj7uldkvivwbeth">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и тексте статьи на государственном языке слова «Граждандар», «граждандар» в различных падежах заменить соответственно словами «Жарандар», «жарандар» в соответствующих падежах;</w:t>
      </w:r>
    </w:p>
    <w:p>
      <w:pPr>
        <w:spacing w:after="120"/>
        <w:ind w:firstLine="397"/>
        <w:jc w:val="both"/>
      </w:pPr>
      <w:r>
        <w:rPr>
          <w:rFonts w:ascii="Arial" w:cs="Arial" w:eastAsia="Arial" w:hAnsi="Arial"/>
          <w:sz w:val="24"/>
          <w:szCs w:val="24"/>
        </w:rPr>
        <w:t xml:space="preserve">б) в части 2 на государственном языке слово «граждандык» заменить словом «жарандык»;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в наименовании и тексте </w:t>
      </w:r>
      <w:hyperlink w:history="1" r:id="rIdcdlf0ceocgm6ap6cs9vwj">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 государственном языке слово «граждандар» в различных падежных формах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в наименовании </w:t>
      </w:r>
      <w:hyperlink w:history="1" r:id="rIdu4jwwuvxuahlrsne1msvb">
        <w:r>
          <w:rPr>
            <w:rFonts w:ascii="Arial" w:cs="Arial" w:eastAsia="Arial" w:hAnsi="Arial"/>
            <w:color w:val="1D4ED8"/>
            <w:sz w:val="24"/>
            <w:szCs w:val="24"/>
            <w:u w:val="single"/>
          </w:rPr>
          <w:t xml:space="preserve">раздела VI</w:t>
        </w:r>
      </w:hyperlink>
      <w:r>
        <w:rPr>
          <w:rFonts w:ascii="Arial" w:cs="Arial" w:eastAsia="Arial" w:hAnsi="Arial"/>
          <w:sz w:val="24"/>
          <w:szCs w:val="24"/>
        </w:rPr>
        <w:t xml:space="preserve"> на государственном языке слово «граждандарын» заменить словом «жарандарын»;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 </w:t>
      </w:r>
      <w:hyperlink w:history="1" r:id="rIdghyslfl8bmllfr6-9drti">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и части 1 на государственном языке слово «граждандар» в различных падежах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б) часть 2 изложить в следующей редакции:</w:t>
      </w:r>
    </w:p>
    <w:p>
      <w:pPr>
        <w:spacing w:after="120"/>
        <w:ind w:firstLine="397"/>
        <w:jc w:val="both"/>
      </w:pPr>
      <w:r>
        <w:rPr>
          <w:rFonts w:ascii="Arial" w:cs="Arial" w:eastAsia="Arial" w:hAnsi="Arial"/>
          <w:sz w:val="24"/>
          <w:szCs w:val="24"/>
        </w:rPr>
        <w:t xml:space="preserve">«2. Организация и порядок бронирования военнообязанных граждан Кыргызской Республики определяются настоящим Законом и нормативными правовыми актами Кабинета Министров Кыргызской Республики, регулирующими бронирование военнообязанных граждан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 наименовании и тексте </w:t>
      </w:r>
      <w:hyperlink w:history="1" r:id="rIdmyrdzbo-ii1nw48geqxqw">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 государственном языке слово «граждандар» в различных падежных формах заменить словом «жарандар»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wmmxi-8tg9da0frlxqpy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(Ведомости Жогорку Кенеша Кыргызской Республики, 1999 г., № 8, ст.396) следующие изменения:</w:t>
      </w:r>
    </w:p>
    <w:p>
      <w:pPr>
        <w:spacing w:after="120"/>
        <w:ind w:firstLine="397"/>
        <w:jc w:val="both"/>
      </w:pPr>
      <w:r>
        <w:rPr>
          <w:rFonts w:ascii="Arial" w:cs="Arial" w:eastAsia="Arial" w:hAnsi="Arial"/>
          <w:sz w:val="24"/>
          <w:szCs w:val="24"/>
        </w:rPr>
        <w:t xml:space="preserve">1) в </w:t>
      </w:r>
      <w:hyperlink w:history="1" r:id="rIdqshem73x16txvlgogx56s">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слово «Правительства» заменить словами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w:t>
      </w:r>
      <w:hyperlink w:history="1" r:id="rId-jyxynuyo2fpyrkwckedl">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w59i02emnasdm1lxq8a1n">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Классификация воинских званий, классных чинов, специальных классных чинов и специальных званий</w:t>
      </w:r>
    </w:p>
    <w:p>
      <w:pPr>
        <w:spacing w:after="120"/>
        <w:ind w:firstLine="397"/>
        <w:jc w:val="both"/>
      </w:pPr>
      <w:r>
        <w:rPr>
          <w:rFonts w:ascii="Arial" w:cs="Arial" w:eastAsia="Arial" w:hAnsi="Arial"/>
          <w:sz w:val="24"/>
          <w:szCs w:val="24"/>
        </w:rPr>
        <w:t xml:space="preserve">1. Воинские и специальные звания военнослужащих, сотрудников органов внутренних дел, уголовно-исполнительной системы, таможенных служб и органов прокуратуры подразделяются на:</w:t>
      </w:r>
    </w:p>
    <w:p>
      <w:pPr>
        <w:spacing w:after="120"/>
        <w:ind w:firstLine="397"/>
        <w:jc w:val="both"/>
      </w:pPr>
      <w:r>
        <w:rPr>
          <w:rFonts w:ascii="Arial" w:cs="Arial" w:eastAsia="Arial" w:hAnsi="Arial"/>
          <w:sz w:val="24"/>
          <w:szCs w:val="24"/>
        </w:rPr>
        <w:t xml:space="preserve">- младшие воинские и специальные звания - от рядового (курсанта) до старшего прапорщика включительно;</w:t>
      </w:r>
    </w:p>
    <w:p>
      <w:pPr>
        <w:spacing w:after="120"/>
        <w:ind w:firstLine="397"/>
        <w:jc w:val="both"/>
      </w:pPr>
      <w:r>
        <w:rPr>
          <w:rFonts w:ascii="Arial" w:cs="Arial" w:eastAsia="Arial" w:hAnsi="Arial"/>
          <w:sz w:val="24"/>
          <w:szCs w:val="24"/>
        </w:rPr>
        <w:t xml:space="preserve">- средние воинские и специальные звания - от младшего лейтенанта до капитана включительно;</w:t>
      </w:r>
    </w:p>
    <w:p>
      <w:pPr>
        <w:spacing w:after="120"/>
        <w:ind w:firstLine="397"/>
        <w:jc w:val="both"/>
      </w:pPr>
      <w:r>
        <w:rPr>
          <w:rFonts w:ascii="Arial" w:cs="Arial" w:eastAsia="Arial" w:hAnsi="Arial"/>
          <w:sz w:val="24"/>
          <w:szCs w:val="24"/>
        </w:rPr>
        <w:t xml:space="preserve">- старшие воинские и специальные звания - от майора до полковника включительно;</w:t>
      </w:r>
    </w:p>
    <w:p>
      <w:pPr>
        <w:spacing w:after="120"/>
        <w:ind w:firstLine="397"/>
        <w:jc w:val="both"/>
      </w:pPr>
      <w:r>
        <w:rPr>
          <w:rFonts w:ascii="Arial" w:cs="Arial" w:eastAsia="Arial" w:hAnsi="Arial"/>
          <w:sz w:val="24"/>
          <w:szCs w:val="24"/>
        </w:rPr>
        <w:t xml:space="preserve">- высшие воинские и специальные звания - от генерал-майора и выше.</w:t>
      </w:r>
    </w:p>
    <w:p>
      <w:pPr>
        <w:spacing w:after="120"/>
        <w:ind w:firstLine="397"/>
        <w:jc w:val="both"/>
      </w:pPr>
      <w:r>
        <w:rPr>
          <w:rFonts w:ascii="Arial" w:cs="Arial" w:eastAsia="Arial" w:hAnsi="Arial"/>
          <w:sz w:val="24"/>
          <w:szCs w:val="24"/>
        </w:rPr>
        <w:t xml:space="preserve">2. Специальные звания сотрудников налоговых служб подразделяются на:</w:t>
      </w:r>
    </w:p>
    <w:p>
      <w:pPr>
        <w:spacing w:after="120"/>
        <w:ind w:firstLine="397"/>
        <w:jc w:val="both"/>
      </w:pPr>
      <w:r>
        <w:rPr>
          <w:rFonts w:ascii="Arial" w:cs="Arial" w:eastAsia="Arial" w:hAnsi="Arial"/>
          <w:sz w:val="24"/>
          <w:szCs w:val="24"/>
        </w:rPr>
        <w:t xml:space="preserve">- средние специальные звания - от младшего инспектора налоговой службы до инспектора налоговой службы 1 ранга включительно;</w:t>
      </w:r>
    </w:p>
    <w:p>
      <w:pPr>
        <w:spacing w:after="120"/>
        <w:ind w:firstLine="397"/>
        <w:jc w:val="both"/>
      </w:pPr>
      <w:r>
        <w:rPr>
          <w:rFonts w:ascii="Arial" w:cs="Arial" w:eastAsia="Arial" w:hAnsi="Arial"/>
          <w:sz w:val="24"/>
          <w:szCs w:val="24"/>
        </w:rPr>
        <w:t xml:space="preserve">- старшие специальные звания - от советника налоговой службы 3 ранга до советника налоговой службы 1 ранга включительно;</w:t>
      </w:r>
    </w:p>
    <w:p>
      <w:pPr>
        <w:spacing w:after="120"/>
        <w:ind w:firstLine="397"/>
        <w:jc w:val="both"/>
      </w:pPr>
      <w:r>
        <w:rPr>
          <w:rFonts w:ascii="Arial" w:cs="Arial" w:eastAsia="Arial" w:hAnsi="Arial"/>
          <w:sz w:val="24"/>
          <w:szCs w:val="24"/>
        </w:rPr>
        <w:t xml:space="preserve">- высшие специальные звания - от государственного советника налоговой службы 3 ранга и выше.</w:t>
      </w:r>
    </w:p>
    <w:p>
      <w:pPr>
        <w:spacing w:after="120"/>
        <w:ind w:firstLine="397"/>
        <w:jc w:val="both"/>
      </w:pPr>
      <w:r>
        <w:rPr>
          <w:rFonts w:ascii="Arial" w:cs="Arial" w:eastAsia="Arial" w:hAnsi="Arial"/>
          <w:sz w:val="24"/>
          <w:szCs w:val="24"/>
        </w:rPr>
        <w:t xml:space="preserve">3. Классные чины лиц, занимающих политические государственные должности, специальные государственные должности, включают высшие классные чины - от государственного советника государственной гражданской службы 3 класса до государственного советника государственной гражданской службы 1 класса включительно.</w:t>
      </w:r>
    </w:p>
    <w:p>
      <w:pPr>
        <w:spacing w:after="120"/>
        <w:ind w:firstLine="397"/>
        <w:jc w:val="both"/>
      </w:pPr>
      <w:r>
        <w:rPr>
          <w:rFonts w:ascii="Arial" w:cs="Arial" w:eastAsia="Arial" w:hAnsi="Arial"/>
          <w:sz w:val="24"/>
          <w:szCs w:val="24"/>
        </w:rPr>
        <w:t xml:space="preserve">4. Классные чины лиц, занимающих политические муниципальные должности, подразделяются:</w:t>
      </w:r>
    </w:p>
    <w:p>
      <w:pPr>
        <w:spacing w:after="120"/>
        <w:ind w:firstLine="397"/>
        <w:jc w:val="both"/>
      </w:pPr>
      <w:r>
        <w:rPr>
          <w:rFonts w:ascii="Arial" w:cs="Arial" w:eastAsia="Arial" w:hAnsi="Arial"/>
          <w:sz w:val="24"/>
          <w:szCs w:val="24"/>
        </w:rPr>
        <w:t xml:space="preserve">- на старшие классные чины - от советника муниципальной службы 3 класса до советника муниципальной службы 1 класса включительно;</w:t>
      </w:r>
    </w:p>
    <w:p>
      <w:pPr>
        <w:spacing w:after="120"/>
        <w:ind w:firstLine="397"/>
        <w:jc w:val="both"/>
      </w:pPr>
      <w:r>
        <w:rPr>
          <w:rFonts w:ascii="Arial" w:cs="Arial" w:eastAsia="Arial" w:hAnsi="Arial"/>
          <w:sz w:val="24"/>
          <w:szCs w:val="24"/>
        </w:rPr>
        <w:t xml:space="preserve">- на высшие классные чины - от муниципального советника муниципальной службы 3 класса до муниципального советника муниципальной службы 1 класса включительно.</w:t>
      </w:r>
    </w:p>
    <w:p>
      <w:pPr>
        <w:spacing w:after="120"/>
        <w:ind w:firstLine="397"/>
        <w:jc w:val="both"/>
      </w:pPr>
      <w:r>
        <w:rPr>
          <w:rFonts w:ascii="Arial" w:cs="Arial" w:eastAsia="Arial" w:hAnsi="Arial"/>
          <w:sz w:val="24"/>
          <w:szCs w:val="24"/>
        </w:rPr>
        <w:t xml:space="preserve">5. Классные чины государственных гражданских служащих, занимающих административные должности, подразделяются:</w:t>
      </w:r>
    </w:p>
    <w:p>
      <w:pPr>
        <w:spacing w:after="120"/>
        <w:ind w:firstLine="397"/>
        <w:jc w:val="both"/>
      </w:pPr>
      <w:r>
        <w:rPr>
          <w:rFonts w:ascii="Arial" w:cs="Arial" w:eastAsia="Arial" w:hAnsi="Arial"/>
          <w:sz w:val="24"/>
          <w:szCs w:val="24"/>
        </w:rPr>
        <w:t xml:space="preserve">- на средние классные чины - от младшего инспектора государственной гражданской службы до инспектора государственной гражданской службы 1 класса включительно;</w:t>
      </w:r>
    </w:p>
    <w:p>
      <w:pPr>
        <w:spacing w:after="120"/>
        <w:ind w:firstLine="397"/>
        <w:jc w:val="both"/>
      </w:pPr>
      <w:r>
        <w:rPr>
          <w:rFonts w:ascii="Arial" w:cs="Arial" w:eastAsia="Arial" w:hAnsi="Arial"/>
          <w:sz w:val="24"/>
          <w:szCs w:val="24"/>
        </w:rPr>
        <w:t xml:space="preserve">- на старшие классные чины - от советника государственной гражданской службы 3 класса до советника государственной гражданской службы 1 класса включительно;</w:t>
      </w:r>
    </w:p>
    <w:p>
      <w:pPr>
        <w:spacing w:after="120"/>
        <w:ind w:firstLine="397"/>
        <w:jc w:val="both"/>
      </w:pPr>
      <w:r>
        <w:rPr>
          <w:rFonts w:ascii="Arial" w:cs="Arial" w:eastAsia="Arial" w:hAnsi="Arial"/>
          <w:sz w:val="24"/>
          <w:szCs w:val="24"/>
        </w:rPr>
        <w:t xml:space="preserve">- на высшие классные чины - от государственного советника государственной гражданской службы 3 класса и выше.</w:t>
      </w:r>
    </w:p>
    <w:p>
      <w:pPr>
        <w:spacing w:after="120"/>
        <w:ind w:firstLine="397"/>
        <w:jc w:val="both"/>
      </w:pPr>
      <w:r>
        <w:rPr>
          <w:rFonts w:ascii="Arial" w:cs="Arial" w:eastAsia="Arial" w:hAnsi="Arial"/>
          <w:sz w:val="24"/>
          <w:szCs w:val="24"/>
        </w:rPr>
        <w:t xml:space="preserve">6. Классные чины муниципальных служащих, занимающих административные должности, подразделяются:</w:t>
      </w:r>
    </w:p>
    <w:p>
      <w:pPr>
        <w:spacing w:after="120"/>
        <w:ind w:firstLine="397"/>
        <w:jc w:val="both"/>
      </w:pPr>
      <w:r>
        <w:rPr>
          <w:rFonts w:ascii="Arial" w:cs="Arial" w:eastAsia="Arial" w:hAnsi="Arial"/>
          <w:sz w:val="24"/>
          <w:szCs w:val="24"/>
        </w:rPr>
        <w:t xml:space="preserve">- на средние классные чины - от младшего инспектора муниципальной службы до инспектора муниципальной службы 1 класса включительно;</w:t>
      </w:r>
    </w:p>
    <w:p>
      <w:pPr>
        <w:spacing w:after="120"/>
        <w:ind w:firstLine="397"/>
        <w:jc w:val="both"/>
      </w:pPr>
      <w:r>
        <w:rPr>
          <w:rFonts w:ascii="Arial" w:cs="Arial" w:eastAsia="Arial" w:hAnsi="Arial"/>
          <w:sz w:val="24"/>
          <w:szCs w:val="24"/>
        </w:rPr>
        <w:t xml:space="preserve">- на старшие классные чины - от советника муниципальной службы 3 класса до советника муниципальной службы 1 класса включительно;</w:t>
      </w:r>
    </w:p>
    <w:p>
      <w:pPr>
        <w:spacing w:after="120"/>
        <w:ind w:firstLine="397"/>
        <w:jc w:val="both"/>
      </w:pPr>
      <w:r>
        <w:rPr>
          <w:rFonts w:ascii="Arial" w:cs="Arial" w:eastAsia="Arial" w:hAnsi="Arial"/>
          <w:sz w:val="24"/>
          <w:szCs w:val="24"/>
        </w:rPr>
        <w:t xml:space="preserve">- на высшие классные чины - от муниципального советника муниципальной службы 3 класса до муниципального советника муниципальной службы 1 класса включительно.</w:t>
      </w:r>
    </w:p>
    <w:p>
      <w:pPr>
        <w:spacing w:after="120"/>
        <w:ind w:firstLine="397"/>
        <w:jc w:val="both"/>
      </w:pPr>
      <w:r>
        <w:rPr>
          <w:rFonts w:ascii="Arial" w:cs="Arial" w:eastAsia="Arial" w:hAnsi="Arial"/>
          <w:sz w:val="24"/>
          <w:szCs w:val="24"/>
        </w:rPr>
        <w:t xml:space="preserve">7. Специальные классные чины подразделяются на:</w:t>
      </w:r>
    </w:p>
    <w:p>
      <w:pPr>
        <w:spacing w:after="120"/>
        <w:ind w:firstLine="397"/>
        <w:jc w:val="both"/>
      </w:pPr>
      <w:r>
        <w:rPr>
          <w:rFonts w:ascii="Arial" w:cs="Arial" w:eastAsia="Arial" w:hAnsi="Arial"/>
          <w:sz w:val="24"/>
          <w:szCs w:val="24"/>
        </w:rPr>
        <w:t xml:space="preserve">- средние специальные классные чины - от младшего юриста до юриста 1 класса включительно;</w:t>
      </w:r>
    </w:p>
    <w:p>
      <w:pPr>
        <w:spacing w:after="120"/>
        <w:ind w:firstLine="397"/>
        <w:jc w:val="both"/>
      </w:pPr>
      <w:r>
        <w:rPr>
          <w:rFonts w:ascii="Arial" w:cs="Arial" w:eastAsia="Arial" w:hAnsi="Arial"/>
          <w:sz w:val="24"/>
          <w:szCs w:val="24"/>
        </w:rPr>
        <w:t xml:space="preserve">- старшие специальные классные чины - от советника юстиции 3 класса до советника юстиции 1 класса включительно;</w:t>
      </w:r>
    </w:p>
    <w:p>
      <w:pPr>
        <w:spacing w:after="120"/>
        <w:ind w:firstLine="397"/>
        <w:jc w:val="both"/>
      </w:pPr>
      <w:r>
        <w:rPr>
          <w:rFonts w:ascii="Arial" w:cs="Arial" w:eastAsia="Arial" w:hAnsi="Arial"/>
          <w:sz w:val="24"/>
          <w:szCs w:val="24"/>
        </w:rPr>
        <w:t xml:space="preserve">- высшие специальные классные чины - от государственного советника юстиции 3 класса и выше.</w:t>
      </w:r>
    </w:p>
    <w:p>
      <w:pPr>
        <w:spacing w:after="120"/>
        <w:ind w:firstLine="397"/>
        <w:jc w:val="both"/>
      </w:pPr>
      <w:r>
        <w:rPr>
          <w:rFonts w:ascii="Arial" w:cs="Arial" w:eastAsia="Arial" w:hAnsi="Arial"/>
          <w:sz w:val="24"/>
          <w:szCs w:val="24"/>
        </w:rPr>
        <w:t xml:space="preserve">8. Соотношение воинских званий, классных чинов, специальных классных чинов и специальных званий определяется согласно приложению.»;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статьи </w:t>
      </w:r>
      <w:hyperlink w:history="1" r:id="rIdfllojriegpqlxpurcdm52">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f2rijrcyzby8eiyjcc7ll">
        <w:r>
          <w:rPr>
            <w:rFonts w:ascii="Arial" w:cs="Arial" w:eastAsia="Arial" w:hAnsi="Arial"/>
            <w:color w:val="1D4ED8"/>
            <w:sz w:val="24"/>
            <w:szCs w:val="24"/>
            <w:u w:val="single"/>
          </w:rPr>
          <w:t xml:space="preserve">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qiq3y8krkszrmnn88rl4k">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Воинское звание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Воинское звание - это персонально присваиваемое звание каждому военнослужащему и военнообязанному в соответствии с его служебным положением, опытом работы, военным и общим образованием, сроком службы, принадлежностью к виду Вооруженных Сил Кыргызской Республики, роду войск или службы и личными заслугами.</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zjuh6tdtl_zfjgn1nvkdh">
        <w:r>
          <w:rPr>
            <w:rFonts w:ascii="Arial" w:cs="Arial" w:eastAsia="Arial" w:hAnsi="Arial"/>
            <w:color w:val="1D4ED8"/>
            <w:sz w:val="24"/>
            <w:szCs w:val="24"/>
            <w:u w:val="single"/>
          </w:rPr>
          <w:t xml:space="preserve">Статья 5</w:t>
        </w:r>
      </w:hyperlink>
      <w:r>
        <w:rPr>
          <w:rFonts w:ascii="Arial" w:cs="Arial" w:eastAsia="Arial" w:hAnsi="Arial"/>
          <w:sz w:val="24"/>
          <w:szCs w:val="24"/>
        </w:rPr>
        <w:t xml:space="preserve">. Специальное звание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Специальное звание - это персонально присваиваемое звание каждому аттестованному сотруднику органов внутренних дел, уголовно-исполнительной системы, органов прокуратуры, таможенных и налоговых служб в соответствии с его служебным положением, опытом работы, общим образованием, сроком службы и личными заслугами.»;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itha5uw3ask1sdshroq1h">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слова «, органов прокуратуры»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статьи </w:t>
      </w:r>
      <w:hyperlink w:history="1" r:id="rId09qpye9s5xeqneupnes9h">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ue8yqss9qknzafm_ewgiw">
        <w:r>
          <w:rPr>
            <w:rFonts w:ascii="Arial" w:cs="Arial" w:eastAsia="Arial" w:hAnsi="Arial"/>
            <w:color w:val="1D4ED8"/>
            <w:sz w:val="24"/>
            <w:szCs w:val="24"/>
            <w:u w:val="single"/>
          </w:rPr>
          <w:t xml:space="preserve">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xg-r831svjxl-wn0x1k_l">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Специальные звания и воинские звания, присваиваемые сотрудникам органов прокуратуры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Сотрудникам органов прокуратуры Кыргызской Республики присваиваются следующие специальные звания (сотрудникам военной прокуратуры - воинские звания):</w:t>
      </w:r>
    </w:p>
    <w:p>
      <w:pPr>
        <w:spacing w:after="120"/>
        <w:ind w:firstLine="397"/>
        <w:jc w:val="both"/>
      </w:pPr>
      <w:r>
        <w:rPr>
          <w:rFonts w:ascii="Arial" w:cs="Arial" w:eastAsia="Arial" w:hAnsi="Arial"/>
          <w:sz w:val="24"/>
          <w:szCs w:val="24"/>
        </w:rPr>
        <w:t xml:space="preserve">- младший лейтенант юстиции;</w:t>
      </w:r>
    </w:p>
    <w:p>
      <w:pPr>
        <w:spacing w:after="120"/>
        <w:ind w:firstLine="397"/>
        <w:jc w:val="both"/>
      </w:pPr>
      <w:r>
        <w:rPr>
          <w:rFonts w:ascii="Arial" w:cs="Arial" w:eastAsia="Arial" w:hAnsi="Arial"/>
          <w:sz w:val="24"/>
          <w:szCs w:val="24"/>
        </w:rPr>
        <w:t xml:space="preserve">- лейтенант юстиции;</w:t>
      </w:r>
    </w:p>
    <w:p>
      <w:pPr>
        <w:spacing w:after="120"/>
        <w:ind w:firstLine="397"/>
        <w:jc w:val="both"/>
      </w:pPr>
      <w:r>
        <w:rPr>
          <w:rFonts w:ascii="Arial" w:cs="Arial" w:eastAsia="Arial" w:hAnsi="Arial"/>
          <w:sz w:val="24"/>
          <w:szCs w:val="24"/>
        </w:rPr>
        <w:t xml:space="preserve">- старший лейтенант юстиции;</w:t>
      </w:r>
    </w:p>
    <w:p>
      <w:pPr>
        <w:spacing w:after="120"/>
        <w:ind w:firstLine="397"/>
        <w:jc w:val="both"/>
      </w:pPr>
      <w:r>
        <w:rPr>
          <w:rFonts w:ascii="Arial" w:cs="Arial" w:eastAsia="Arial" w:hAnsi="Arial"/>
          <w:sz w:val="24"/>
          <w:szCs w:val="24"/>
        </w:rPr>
        <w:t xml:space="preserve">- капитан юстиции;</w:t>
      </w:r>
    </w:p>
    <w:p>
      <w:pPr>
        <w:spacing w:after="120"/>
        <w:ind w:firstLine="397"/>
        <w:jc w:val="both"/>
      </w:pPr>
      <w:r>
        <w:rPr>
          <w:rFonts w:ascii="Arial" w:cs="Arial" w:eastAsia="Arial" w:hAnsi="Arial"/>
          <w:sz w:val="24"/>
          <w:szCs w:val="24"/>
        </w:rPr>
        <w:t xml:space="preserve">- майор юстиции;</w:t>
      </w:r>
    </w:p>
    <w:p>
      <w:pPr>
        <w:spacing w:after="120"/>
        <w:ind w:firstLine="397"/>
        <w:jc w:val="both"/>
      </w:pPr>
      <w:r>
        <w:rPr>
          <w:rFonts w:ascii="Arial" w:cs="Arial" w:eastAsia="Arial" w:hAnsi="Arial"/>
          <w:sz w:val="24"/>
          <w:szCs w:val="24"/>
        </w:rPr>
        <w:t xml:space="preserve">- подполковник юстиции;</w:t>
      </w:r>
    </w:p>
    <w:p>
      <w:pPr>
        <w:spacing w:after="120"/>
        <w:ind w:firstLine="397"/>
        <w:jc w:val="both"/>
      </w:pPr>
      <w:r>
        <w:rPr>
          <w:rFonts w:ascii="Arial" w:cs="Arial" w:eastAsia="Arial" w:hAnsi="Arial"/>
          <w:sz w:val="24"/>
          <w:szCs w:val="24"/>
        </w:rPr>
        <w:t xml:space="preserve">- полковник юстиции;</w:t>
      </w:r>
    </w:p>
    <w:p>
      <w:pPr>
        <w:spacing w:after="120"/>
        <w:ind w:firstLine="397"/>
        <w:jc w:val="both"/>
      </w:pPr>
      <w:r>
        <w:rPr>
          <w:rFonts w:ascii="Arial" w:cs="Arial" w:eastAsia="Arial" w:hAnsi="Arial"/>
          <w:sz w:val="24"/>
          <w:szCs w:val="24"/>
        </w:rPr>
        <w:t xml:space="preserve">- генерал-майор юстиции;</w:t>
      </w:r>
    </w:p>
    <w:p>
      <w:pPr>
        <w:spacing w:after="120"/>
        <w:ind w:firstLine="397"/>
        <w:jc w:val="both"/>
      </w:pPr>
      <w:r>
        <w:rPr>
          <w:rFonts w:ascii="Arial" w:cs="Arial" w:eastAsia="Arial" w:hAnsi="Arial"/>
          <w:sz w:val="24"/>
          <w:szCs w:val="24"/>
        </w:rPr>
        <w:t xml:space="preserve">- генерал-лейтенант юстиции;</w:t>
      </w:r>
    </w:p>
    <w:p>
      <w:pPr>
        <w:spacing w:after="120"/>
        <w:ind w:firstLine="397"/>
        <w:jc w:val="both"/>
      </w:pPr>
      <w:r>
        <w:rPr>
          <w:rFonts w:ascii="Arial" w:cs="Arial" w:eastAsia="Arial" w:hAnsi="Arial"/>
          <w:sz w:val="24"/>
          <w:szCs w:val="24"/>
        </w:rPr>
        <w:t xml:space="preserve">- генерал-полковник юстиции.</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f6sgg9p7eldvwi-mbq740">
        <w:r>
          <w:rPr>
            <w:rFonts w:ascii="Arial" w:cs="Arial" w:eastAsia="Arial" w:hAnsi="Arial"/>
            <w:color w:val="1D4ED8"/>
            <w:sz w:val="24"/>
            <w:szCs w:val="24"/>
            <w:u w:val="single"/>
          </w:rPr>
          <w:t xml:space="preserve">Статья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Классные чины, присваиваемые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нормативными правовыми актами Кыргызской Республики, лицам, занимающим политические государственные должности, специальные государственные должности, присваиваются следующие классные чины:</w:t>
      </w:r>
    </w:p>
    <w:p>
      <w:pPr>
        <w:spacing w:after="120"/>
        <w:ind w:firstLine="397"/>
        <w:jc w:val="both"/>
      </w:pPr>
      <w:r>
        <w:rPr>
          <w:rFonts w:ascii="Arial" w:cs="Arial" w:eastAsia="Arial" w:hAnsi="Arial"/>
          <w:sz w:val="24"/>
          <w:szCs w:val="24"/>
        </w:rPr>
        <w:t xml:space="preserve">- государственный советник государственной гражданской службы 3 класса;</w:t>
      </w:r>
    </w:p>
    <w:p>
      <w:pPr>
        <w:spacing w:after="120"/>
        <w:ind w:firstLine="397"/>
        <w:jc w:val="both"/>
      </w:pPr>
      <w:r>
        <w:rPr>
          <w:rFonts w:ascii="Arial" w:cs="Arial" w:eastAsia="Arial" w:hAnsi="Arial"/>
          <w:sz w:val="24"/>
          <w:szCs w:val="24"/>
        </w:rPr>
        <w:t xml:space="preserve">- государственный советник государственной гражданской службы 2 класса;</w:t>
      </w:r>
    </w:p>
    <w:p>
      <w:pPr>
        <w:spacing w:after="120"/>
        <w:ind w:firstLine="397"/>
        <w:jc w:val="both"/>
      </w:pPr>
      <w:r>
        <w:rPr>
          <w:rFonts w:ascii="Arial" w:cs="Arial" w:eastAsia="Arial" w:hAnsi="Arial"/>
          <w:sz w:val="24"/>
          <w:szCs w:val="24"/>
        </w:rPr>
        <w:t xml:space="preserve">- государственный советник государственной гражданской службы 1 класса.</w:t>
      </w:r>
    </w:p>
    <w:p>
      <w:pPr>
        <w:spacing w:after="120"/>
        <w:ind w:firstLine="397"/>
        <w:jc w:val="both"/>
      </w:pPr>
      <w:r>
        <w:rPr>
          <w:rFonts w:ascii="Arial" w:cs="Arial" w:eastAsia="Arial" w:hAnsi="Arial"/>
          <w:sz w:val="24"/>
          <w:szCs w:val="24"/>
        </w:rPr>
        <w:t xml:space="preserve">2. Лицам, занимающим политические муниципальные должности, присваиваются следующие классные чины:</w:t>
      </w:r>
    </w:p>
    <w:p>
      <w:pPr>
        <w:spacing w:after="120"/>
        <w:ind w:firstLine="397"/>
        <w:jc w:val="both"/>
      </w:pPr>
      <w:r>
        <w:rPr>
          <w:rFonts w:ascii="Arial" w:cs="Arial" w:eastAsia="Arial" w:hAnsi="Arial"/>
          <w:sz w:val="24"/>
          <w:szCs w:val="24"/>
        </w:rPr>
        <w:t xml:space="preserve">- советник муниципальной службы 3 класса;</w:t>
      </w:r>
    </w:p>
    <w:p>
      <w:pPr>
        <w:spacing w:after="120"/>
        <w:ind w:firstLine="397"/>
        <w:jc w:val="both"/>
      </w:pPr>
      <w:r>
        <w:rPr>
          <w:rFonts w:ascii="Arial" w:cs="Arial" w:eastAsia="Arial" w:hAnsi="Arial"/>
          <w:sz w:val="24"/>
          <w:szCs w:val="24"/>
        </w:rPr>
        <w:t xml:space="preserve">- советник муниципальной службы 2 класса;</w:t>
      </w:r>
    </w:p>
    <w:p>
      <w:pPr>
        <w:spacing w:after="120"/>
        <w:ind w:firstLine="397"/>
        <w:jc w:val="both"/>
      </w:pPr>
      <w:r>
        <w:rPr>
          <w:rFonts w:ascii="Arial" w:cs="Arial" w:eastAsia="Arial" w:hAnsi="Arial"/>
          <w:sz w:val="24"/>
          <w:szCs w:val="24"/>
        </w:rPr>
        <w:t xml:space="preserve">- советник муниципальной службы 1 класса;</w:t>
      </w:r>
    </w:p>
    <w:p>
      <w:pPr>
        <w:spacing w:after="120"/>
        <w:ind w:firstLine="397"/>
        <w:jc w:val="both"/>
      </w:pPr>
      <w:r>
        <w:rPr>
          <w:rFonts w:ascii="Arial" w:cs="Arial" w:eastAsia="Arial" w:hAnsi="Arial"/>
          <w:sz w:val="24"/>
          <w:szCs w:val="24"/>
        </w:rPr>
        <w:t xml:space="preserve">- муниципальный советник муниципальной службы 3 класса;</w:t>
      </w:r>
    </w:p>
    <w:p>
      <w:pPr>
        <w:spacing w:after="120"/>
        <w:ind w:firstLine="397"/>
        <w:jc w:val="both"/>
      </w:pPr>
      <w:r>
        <w:rPr>
          <w:rFonts w:ascii="Arial" w:cs="Arial" w:eastAsia="Arial" w:hAnsi="Arial"/>
          <w:sz w:val="24"/>
          <w:szCs w:val="24"/>
        </w:rPr>
        <w:t xml:space="preserve">- муниципальный советник муниципальной службы 2 класса;</w:t>
      </w:r>
    </w:p>
    <w:p>
      <w:pPr>
        <w:spacing w:after="120"/>
        <w:ind w:firstLine="397"/>
        <w:jc w:val="both"/>
      </w:pPr>
      <w:r>
        <w:rPr>
          <w:rFonts w:ascii="Arial" w:cs="Arial" w:eastAsia="Arial" w:hAnsi="Arial"/>
          <w:sz w:val="24"/>
          <w:szCs w:val="24"/>
        </w:rPr>
        <w:t xml:space="preserve">- муниципальный советник муниципальной службы 1 класса.</w:t>
      </w:r>
    </w:p>
    <w:p>
      <w:pPr>
        <w:spacing w:after="120"/>
        <w:ind w:firstLine="397"/>
        <w:jc w:val="both"/>
      </w:pPr>
      <w:r>
        <w:rPr>
          <w:rFonts w:ascii="Arial" w:cs="Arial" w:eastAsia="Arial" w:hAnsi="Arial"/>
          <w:sz w:val="24"/>
          <w:szCs w:val="24"/>
        </w:rPr>
        <w:t xml:space="preserve">3. Старшие классные чины от советника муниципальной службы 3 класса до советника муниципальной службы 1 класса присваиваются лицам, занимающим должности руководителя исполнительного органа местного самоуправления города, айылного аймака, председателя местного кенеша города.</w:t>
      </w:r>
    </w:p>
    <w:p>
      <w:pPr>
        <w:spacing w:after="120"/>
        <w:ind w:firstLine="397"/>
        <w:jc w:val="both"/>
      </w:pPr>
      <w:r>
        <w:rPr>
          <w:rFonts w:ascii="Arial" w:cs="Arial" w:eastAsia="Arial" w:hAnsi="Arial"/>
          <w:sz w:val="24"/>
          <w:szCs w:val="24"/>
        </w:rPr>
        <w:t xml:space="preserve">4. Высшие классные чины от муниципального советника муниципальной службы 3 класса до муниципального советника муниципальной службы 1 класса присваиваются лицам, занимающим должности руководителя исполнительного органа местного самоуправления города республиканского значения, председателя, заместителя председателя местного кенеша города республиканского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наименовании и абзаце первом </w:t>
      </w:r>
      <w:hyperlink w:history="1" r:id="rIdgj3mw6vyewxbiswfdrqee">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слова «, органов прокуратуры»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w:t>
      </w:r>
      <w:hyperlink w:history="1" r:id="rIdx9ttbltidml2veug4o82t">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части первой </w:t>
      </w:r>
      <w:hyperlink w:history="1" r:id="rIddvggsxhttr8g9jswotqmi">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слово «Правительства» заменить словами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w:t>
      </w:r>
      <w:hyperlink w:history="1" r:id="rId71cnfoniwvpy27rhpmk_y">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настоящему Закону графу «Специальные звания сотрудников финансовой полиции»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_vrqq0rlc5psusikhcsu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(Ведомости Жогорку Кенеша Кыргызской Республики, 2005 г., № 1, ст.42) следующие изменения: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w:t>
      </w:r>
      <w:hyperlink w:history="1" r:id="rId5660jonxrbiaixqgt0hnd">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второй пункта 1 изложить в следующей редакции:</w:t>
      </w:r>
    </w:p>
    <w:p>
      <w:pPr>
        <w:spacing w:after="120"/>
        <w:ind w:firstLine="397"/>
        <w:jc w:val="both"/>
      </w:pPr>
      <w:r>
        <w:rPr>
          <w:rFonts w:ascii="Arial" w:cs="Arial" w:eastAsia="Arial" w:hAnsi="Arial"/>
          <w:sz w:val="24"/>
          <w:szCs w:val="24"/>
        </w:rPr>
        <w:t xml:space="preserve">«При этом военнослужащим, проходящим срочную военную службу, а также приравненным к военнослужащим в обязательном государственном страховании лицам, размеры страховых сумм устанавливаются исходя из размера месячного оклада по занимаемой должности и месячного оклада по воинскому званию, установленных для военнослужащих контрактной службы, состоящих на должностях солдатского и сержантского составов.»;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в абзаце девятом пункта 2 слова «с военной службы военнослужащего, проходящего срочную военную службу, лица, призванного на военные сборы» заменить словами «военнослужащего и приравненного к ним в обязательном государственном страховании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пункте 4 </w:t>
      </w:r>
      <w:hyperlink w:history="1" r:id="rIdkkss88rsmxwyibv27bush">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слова «законодательством Кыргызской Республики» заменить словами «дисциплинарным уставом, законодательством о правонарушениях, а также гражданским и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пункте 1 </w:t>
      </w:r>
      <w:hyperlink w:history="1" r:id="rId7qfenjz30lazupdzm-rtz">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слова «тендерной комиссии, действующей в соответствии с законодательством Кыргызской Республики о государственных закупках товаров, работ и услуг» заменить словами «конкурсной комиссии, действующей в соответствии с законодательством Кыргызской Республики о государственных закупках»;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пункте 1 </w:t>
      </w:r>
      <w:hyperlink w:history="1" r:id="rIdavm01ietwufkwzwibq4mo">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w:t>
      </w:r>
      <w:hyperlink w:history="1" r:id="rIdh8deo0d1w_34eqjpbzftt">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слово «законодательством» заменить словами «гражданским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1uixx-jcqaudepdoock0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материальной ответственности военнослужащих» (Ведомости Жогорку Кенеша Кыргызской Республики, 2008 г., № 4, ст.342)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w:t>
      </w:r>
      <w:hyperlink w:history="1" r:id="rIdajp73tnftrlpl0o4qrmo0">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слова «и другими нормативными правовыми актами Кыргызской Республики» исключить;</w:t>
      </w:r>
    </w:p>
    <w:p>
      <w:pPr>
        <w:spacing w:after="120"/>
        <w:ind w:firstLine="397"/>
        <w:jc w:val="both"/>
      </w:pPr>
      <w:r>
        <w:rPr>
          <w:rFonts w:ascii="Arial" w:cs="Arial" w:eastAsia="Arial" w:hAnsi="Arial"/>
          <w:sz w:val="24"/>
          <w:szCs w:val="24"/>
        </w:rPr>
        <w:t xml:space="preserve">б) часть 4 признать утратившей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абзацы третий и четвертый </w:t>
      </w:r>
      <w:hyperlink w:history="1" r:id="rIdptzofparwlpxihwiwa3da">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действиями (бездействием) военнослужащего, содержащими признаки состава преступления, предусмотренного уголовным законодательством Кыргызской Республики, при вынесении судом обвинительного приговора, а также освобождении его от уголовной ответственности органом следствия и судом по нереабилитирующим основаниям;</w:t>
      </w:r>
    </w:p>
    <w:p>
      <w:pPr>
        <w:spacing w:after="120"/>
        <w:ind w:firstLine="397"/>
        <w:jc w:val="both"/>
      </w:pPr>
      <w:r>
        <w:rPr>
          <w:rFonts w:ascii="Arial" w:cs="Arial" w:eastAsia="Arial" w:hAnsi="Arial"/>
          <w:sz w:val="24"/>
          <w:szCs w:val="24"/>
        </w:rPr>
        <w:t xml:space="preserve">- в результате хищения, умышленного уничтожения, повреждения, порчи, незаконного расходования или использования имущества либо иных умышленных действий (бездействия) независимо от того, содержатся ли в них признаки состава преступления, предусмотренного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w:t>
      </w:r>
      <w:hyperlink w:history="1" r:id="rIdjqktkct7zszcol4xa0syq">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5 на государственном языке слова «кылмыш-жазык» заменить словами «кылмыш-жаза»;</w:t>
      </w:r>
    </w:p>
    <w:p>
      <w:pPr>
        <w:spacing w:after="120"/>
        <w:ind w:firstLine="397"/>
        <w:jc w:val="both"/>
      </w:pPr>
      <w:r>
        <w:rPr>
          <w:rFonts w:ascii="Arial" w:cs="Arial" w:eastAsia="Arial" w:hAnsi="Arial"/>
          <w:sz w:val="24"/>
          <w:szCs w:val="24"/>
        </w:rPr>
        <w:t xml:space="preserve">б) часть 9 признать утратившей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части 1 </w:t>
      </w:r>
      <w:hyperlink w:history="1" r:id="rId-oaubmfyk2kwuwssryyfx">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слова «по правилам исполнительного производства, установленным законодательством Кыргызской Республики» заменить словами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w:t>
      </w:r>
      <w:hyperlink w:history="1" r:id="rIdgtzdogylqpgtlvbp6ilde">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3bshfnbjgnigvdnfzvofx">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Возмещение ущерба, причиненного военнослужащими третьим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Военнослужащие, причинившие ущерб третьим лицам, который был возмещен за счет средств государства, возмещают государству причиненный ущерб в порядке и размерах, предусмотренных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dtwya8cxpber7urap-n8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(Ведомости Жогорку Кенеша Кыргызской Республики, 2009 г., № 2, ст.116)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абзаце втором преамбулы текста на официальном языке слово «святой» заменить словом «священный»;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cx0rtcgpr2sb7b_nh_b4h">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второй после слов «религиозных убеждений,» дополнить словами «состояния здоровья,»;</w:t>
      </w:r>
    </w:p>
    <w:p>
      <w:pPr>
        <w:spacing w:after="120"/>
        <w:ind w:firstLine="397"/>
        <w:jc w:val="both"/>
      </w:pPr>
      <w:r>
        <w:rPr>
          <w:rFonts w:ascii="Arial" w:cs="Arial" w:eastAsia="Arial" w:hAnsi="Arial"/>
          <w:sz w:val="24"/>
          <w:szCs w:val="24"/>
        </w:rPr>
        <w:t xml:space="preserve">б) в абзаце тридцать первом слова «Вооруженные Силы и другие воинские формирования Кыргызской Республики» заменить словами «Вооруженные Силы, другие воинские формирования и государственные органы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абзаце двенадцатом части 2 </w:t>
      </w:r>
      <w:hyperlink w:history="1" r:id="rIdw8eqggao1wqeq0ophcf7s">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слова «и старшинского»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s2glmjaog5tjshengshlh">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абзаце втором на государственном языке слово «солдаттар» заменить словом «жоокерлер»;</w:t>
      </w:r>
    </w:p>
    <w:p>
      <w:pPr>
        <w:spacing w:after="120"/>
        <w:ind w:firstLine="397"/>
        <w:jc w:val="both"/>
      </w:pPr>
      <w:r>
        <w:rPr>
          <w:rFonts w:ascii="Arial" w:cs="Arial" w:eastAsia="Arial" w:hAnsi="Arial"/>
          <w:sz w:val="24"/>
          <w:szCs w:val="24"/>
        </w:rPr>
        <w:t xml:space="preserve">- абзац четвертый признать утратившим силу;</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в абзаце втором на государственном языке слова «солдаттар» заменить словами «жоокерлер»;</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«сержанты - младший сержант, сержант, старший сержант, старшина;»;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w:t>
      </w:r>
      <w:hyperlink w:history="1" r:id="rIdqln2ehvrsfp9ayg0mdxiz">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абзац четвертый признать утратившим силу;</w:t>
      </w:r>
    </w:p>
    <w:p>
      <w:pPr>
        <w:spacing w:after="120"/>
        <w:ind w:firstLine="397"/>
        <w:jc w:val="both"/>
      </w:pPr>
      <w:r>
        <w:rPr>
          <w:rFonts w:ascii="Arial" w:cs="Arial" w:eastAsia="Arial" w:hAnsi="Arial"/>
          <w:sz w:val="24"/>
          <w:szCs w:val="24"/>
        </w:rPr>
        <w:t xml:space="preserve">- в абзаце шестом слова «а также военнослужащие, в отношении которых вынесено письменное уведомление о подозрении в совершении преступления и (или) проступка» заменить словами «а также военнослужащие, которым предъявлено обвинение по уголовному делу»;</w:t>
      </w:r>
    </w:p>
    <w:p>
      <w:pPr>
        <w:spacing w:after="120"/>
        <w:ind w:firstLine="397"/>
        <w:jc w:val="both"/>
      </w:pPr>
      <w:r>
        <w:rPr>
          <w:rFonts w:ascii="Arial" w:cs="Arial" w:eastAsia="Arial" w:hAnsi="Arial"/>
          <w:sz w:val="24"/>
          <w:szCs w:val="24"/>
        </w:rPr>
        <w:t xml:space="preserve">б) в части 3:</w:t>
      </w:r>
    </w:p>
    <w:p>
      <w:pPr>
        <w:spacing w:after="120"/>
        <w:ind w:firstLine="397"/>
        <w:jc w:val="both"/>
      </w:pPr>
      <w:r>
        <w:rPr>
          <w:rFonts w:ascii="Arial" w:cs="Arial" w:eastAsia="Arial" w:hAnsi="Arial"/>
          <w:sz w:val="24"/>
          <w:szCs w:val="24"/>
        </w:rPr>
        <w:t xml:space="preserve">- абзац четвертый изложить в следующей редакции:</w:t>
      </w:r>
    </w:p>
    <w:p>
      <w:pPr>
        <w:spacing w:after="120"/>
        <w:ind w:firstLine="397"/>
        <w:jc w:val="both"/>
      </w:pPr>
      <w:r>
        <w:rPr>
          <w:rFonts w:ascii="Arial" w:cs="Arial" w:eastAsia="Arial" w:hAnsi="Arial"/>
          <w:sz w:val="24"/>
          <w:szCs w:val="24"/>
        </w:rPr>
        <w:t xml:space="preserve">«нахождения в распоряжении командира (начальника) в связи с вынесением постановления следственного судьи, определения суда о временном отстранении военнослужащего от должности - до отмены применении этой меры либо до принятия окончательного решения (прекращение уголовного преследования, досудебное производство и вынесение приговора (постановления) суда, вступившего в законную силу) по уголовному делу;»;</w:t>
      </w:r>
    </w:p>
    <w:p>
      <w:pPr>
        <w:spacing w:after="120"/>
        <w:ind w:firstLine="397"/>
        <w:jc w:val="both"/>
      </w:pPr>
      <w:r>
        <w:rPr>
          <w:rFonts w:ascii="Arial" w:cs="Arial" w:eastAsia="Arial" w:hAnsi="Arial"/>
          <w:sz w:val="24"/>
          <w:szCs w:val="24"/>
        </w:rPr>
        <w:t xml:space="preserve">- в абзаце пятом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части 3 </w:t>
      </w:r>
      <w:hyperlink w:history="1" r:id="rIdfd0k7pjpvufdgldygihyn">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части 1 </w:t>
      </w:r>
      <w:hyperlink w:history="1" r:id="rIdzrkwc-tmoirsof8ho7lee">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части 1 </w:t>
      </w:r>
      <w:hyperlink w:history="1" r:id="rId5rjrki7ggaznzer_nkia1">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слова «Правительством Кыргызской Республики, перечень специальностей и программа подготовки определяются Генеральным штабом Вооруженных Сил Кыргызской Республики» заменить словами «Кабинетом Министров Кыргызской Республики, перечень специальностей и программа подготовки определяются уполномоченным государственным органом, ведающим вопросами обороны»;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части 2 </w:t>
      </w:r>
      <w:hyperlink w:history="1" r:id="rIdyc1i9h1momd4c0hermvsl">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 </w:t>
      </w:r>
      <w:hyperlink w:history="1" r:id="rIdjz5kip9wzn-4wo0tkh6qq">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слова «с гражданами, обучающимися в образовательных организациях высшего профессионального образования медицинского профиля» заменить словами «гражданами, обучающимися в образовательных организациях высшего профессионального образования медицинского профиля, а также военнообязанными первой категории в возрасте до 30 лет, имеющими высшее образование»;</w:t>
      </w:r>
    </w:p>
    <w:p>
      <w:pPr>
        <w:spacing w:after="120"/>
        <w:ind w:firstLine="397"/>
        <w:jc w:val="both"/>
      </w:pPr>
      <w:r>
        <w:rPr>
          <w:rFonts w:ascii="Arial" w:cs="Arial" w:eastAsia="Arial" w:hAnsi="Arial"/>
          <w:sz w:val="24"/>
          <w:szCs w:val="24"/>
        </w:rPr>
        <w:t xml:space="preserve">б) часть 2 дополнить абзацем вторым следующего содержания:</w:t>
      </w:r>
    </w:p>
    <w:p>
      <w:pPr>
        <w:spacing w:after="120"/>
        <w:ind w:firstLine="397"/>
        <w:jc w:val="both"/>
      </w:pPr>
      <w:r>
        <w:rPr>
          <w:rFonts w:ascii="Arial" w:cs="Arial" w:eastAsia="Arial" w:hAnsi="Arial"/>
          <w:sz w:val="24"/>
          <w:szCs w:val="24"/>
        </w:rPr>
        <w:t xml:space="preserve">«Военная подготовка по программе офицеров запаса с военнообязанными первой категории, имеющими высшее образование, в возрасте до 30 лет, проводится в соответствии с частью 6 </w:t>
      </w:r>
      <w:hyperlink w:history="1" r:id="rIdorid_phgbqnvxuuqbe5z9">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в) в части 6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w:t>
      </w:r>
      <w:hyperlink w:history="1" r:id="rId9js2vy0kqj_r71jhoaivu">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седьмом части 1 слова «, кроме военнослужащих Департамента по охране исправительных учреждений и конвоированию осужденных и лиц, заключенных под стражу» исключить;</w:t>
      </w:r>
    </w:p>
    <w:p>
      <w:pPr>
        <w:spacing w:after="120"/>
        <w:ind w:firstLine="397"/>
        <w:jc w:val="both"/>
      </w:pPr>
      <w:r>
        <w:rPr>
          <w:rFonts w:ascii="Arial" w:cs="Arial" w:eastAsia="Arial" w:hAnsi="Arial"/>
          <w:sz w:val="24"/>
          <w:szCs w:val="24"/>
        </w:rPr>
        <w:t xml:space="preserve">б) в абзаце втором части 2 слова «консульскими учреждениями Кыргызской Республики в порядке, определяемом Правительством» заменить словами «дипломатическими представительствами и консульскими учреждениями Кыргызской Республики в порядке, определяемом Кабинетом Министров»;</w:t>
      </w:r>
    </w:p>
    <w:p>
      <w:pPr>
        <w:spacing w:after="120"/>
        <w:ind w:firstLine="397"/>
        <w:jc w:val="both"/>
      </w:pPr>
      <w:r>
        <w:rPr>
          <w:rFonts w:ascii="Arial" w:cs="Arial" w:eastAsia="Arial" w:hAnsi="Arial"/>
          <w:sz w:val="24"/>
          <w:szCs w:val="24"/>
        </w:rPr>
        <w:t xml:space="preserve">в) в части 4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г) часть 6 изложить в следующей редакции:</w:t>
      </w:r>
    </w:p>
    <w:p>
      <w:pPr>
        <w:spacing w:after="120"/>
        <w:ind w:firstLine="397"/>
        <w:jc w:val="both"/>
      </w:pPr>
      <w:r>
        <w:rPr>
          <w:rFonts w:ascii="Arial" w:cs="Arial" w:eastAsia="Arial" w:hAnsi="Arial"/>
          <w:sz w:val="24"/>
          <w:szCs w:val="24"/>
        </w:rPr>
        <w:t xml:space="preserve">«6. Военнослужащие, проходящие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подлежат учету в соответствующих воинских частях и учреждениях. Порядок их учета определяется соответствующими уполномоченными государственными органами.»;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w:t>
      </w:r>
      <w:hyperlink w:history="1" r:id="rIdrxl7vg2veait2mdzrjhlz">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4:</w:t>
      </w:r>
    </w:p>
    <w:p>
      <w:pPr>
        <w:spacing w:after="120"/>
        <w:ind w:firstLine="397"/>
        <w:jc w:val="both"/>
      </w:pPr>
      <w:r>
        <w:rPr>
          <w:rFonts w:ascii="Arial" w:cs="Arial" w:eastAsia="Arial" w:hAnsi="Arial"/>
          <w:sz w:val="24"/>
          <w:szCs w:val="24"/>
        </w:rPr>
        <w:t xml:space="preserve">- абзац четвертый после слова «психиатр» дополнить словом «, фтизиатр»;</w:t>
      </w:r>
    </w:p>
    <w:p>
      <w:pPr>
        <w:spacing w:after="120"/>
        <w:ind w:firstLine="397"/>
        <w:jc w:val="both"/>
      </w:pPr>
      <w:r>
        <w:rPr>
          <w:rFonts w:ascii="Arial" w:cs="Arial" w:eastAsia="Arial" w:hAnsi="Arial"/>
          <w:sz w:val="24"/>
          <w:szCs w:val="24"/>
        </w:rPr>
        <w:t xml:space="preserve">- в абзаце пятом на официальном языке слова «государственной администрации» заменить словами «местной государственной администрации»;</w:t>
      </w:r>
    </w:p>
    <w:p>
      <w:pPr>
        <w:spacing w:after="120"/>
        <w:ind w:firstLine="397"/>
        <w:jc w:val="both"/>
      </w:pPr>
      <w:r>
        <w:rPr>
          <w:rFonts w:ascii="Arial" w:cs="Arial" w:eastAsia="Arial" w:hAnsi="Arial"/>
          <w:sz w:val="24"/>
          <w:szCs w:val="24"/>
        </w:rPr>
        <w:t xml:space="preserve">б) в частях 5 и 7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части 6 </w:t>
      </w:r>
      <w:hyperlink w:history="1" r:id="rIdjilca3o_3m0uq9of5sb02">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слова «и (или) дела о проступках»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части 1 </w:t>
      </w:r>
      <w:hyperlink w:history="1" r:id="rIdfeuaqlyu2omf3ldrsquqx">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пятом слово «(старшин)» исключить;</w:t>
      </w:r>
    </w:p>
    <w:p>
      <w:pPr>
        <w:spacing w:after="120"/>
        <w:ind w:firstLine="397"/>
        <w:jc w:val="both"/>
      </w:pPr>
      <w:r>
        <w:rPr>
          <w:rFonts w:ascii="Arial" w:cs="Arial" w:eastAsia="Arial" w:hAnsi="Arial"/>
          <w:sz w:val="24"/>
          <w:szCs w:val="24"/>
        </w:rPr>
        <w:t xml:space="preserve">б) в абзаце шестом слова «, охраны государственной границы»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в </w:t>
      </w:r>
      <w:hyperlink w:history="1" r:id="rIdwiylujkpxlavz8il7jk8w">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второй части 3 изложить в следующей редакции:</w:t>
      </w:r>
    </w:p>
    <w:p>
      <w:pPr>
        <w:spacing w:after="120"/>
        <w:ind w:firstLine="397"/>
        <w:jc w:val="both"/>
      </w:pPr>
      <w:r>
        <w:rPr>
          <w:rFonts w:ascii="Arial" w:cs="Arial" w:eastAsia="Arial" w:hAnsi="Arial"/>
          <w:sz w:val="24"/>
          <w:szCs w:val="24"/>
        </w:rPr>
        <w:t xml:space="preserve">«Порядок деятельности Республиканской призывной комиссии определяется постановлением Кабинета Министров Кыргызской Республики. В компетенцию Республиканской призывной комиссии входят:»;</w:t>
      </w:r>
    </w:p>
    <w:p>
      <w:pPr>
        <w:spacing w:after="120"/>
        <w:ind w:firstLine="397"/>
        <w:jc w:val="both"/>
      </w:pPr>
      <w:r>
        <w:rPr>
          <w:rFonts w:ascii="Arial" w:cs="Arial" w:eastAsia="Arial" w:hAnsi="Arial"/>
          <w:sz w:val="24"/>
          <w:szCs w:val="24"/>
        </w:rPr>
        <w:t xml:space="preserve">б) в части 4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в абзаце первом части 2 </w:t>
      </w:r>
      <w:hyperlink w:history="1" r:id="rIdd7xboog9o266esxpa4rlb">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в </w:t>
      </w:r>
      <w:hyperlink w:history="1" r:id="rIdhbuqwt44cr0qwzirwd1uf">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втором слова «, охраны государственной границы» исключить;</w:t>
      </w:r>
    </w:p>
    <w:p>
      <w:pPr>
        <w:spacing w:after="120"/>
        <w:ind w:firstLine="397"/>
        <w:jc w:val="both"/>
      </w:pPr>
      <w:r>
        <w:rPr>
          <w:rFonts w:ascii="Arial" w:cs="Arial" w:eastAsia="Arial" w:hAnsi="Arial"/>
          <w:sz w:val="24"/>
          <w:szCs w:val="24"/>
        </w:rPr>
        <w:t xml:space="preserve">б) в абзаце третьем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в </w:t>
      </w:r>
      <w:hyperlink w:history="1" r:id="rIduprclgztfazvricxoko_c">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Граждане в возрасте от двадцати двух до сорока лет, не прошедшие военную службу, а также прошедшие альтернативную службу, имеют право пройти сборы мобилизационного резерва в порядке, установленном настоящим Законом.»;</w:t>
      </w:r>
    </w:p>
    <w:p>
      <w:pPr>
        <w:spacing w:after="120"/>
        <w:ind w:firstLine="397"/>
        <w:jc w:val="both"/>
      </w:pPr>
      <w:r>
        <w:rPr>
          <w:rFonts w:ascii="Arial" w:cs="Arial" w:eastAsia="Arial" w:hAnsi="Arial"/>
          <w:sz w:val="24"/>
          <w:szCs w:val="24"/>
        </w:rPr>
        <w:t xml:space="preserve">б) в абзаце втором части 2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в) часть 5 признать утратившей силу;</w:t>
      </w:r>
    </w:p>
    <w:p>
      <w:pPr>
        <w:spacing w:after="120"/>
        <w:ind w:firstLine="397"/>
        <w:jc w:val="both"/>
      </w:pPr>
      <w:r>
        <w:rPr>
          <w:rFonts w:ascii="Arial" w:cs="Arial" w:eastAsia="Arial" w:hAnsi="Arial"/>
          <w:sz w:val="24"/>
          <w:szCs w:val="24"/>
        </w:rPr>
        <w:t xml:space="preserve">г) </w:t>
      </w:r>
      <w:hyperlink w:history="1" r:id="rIdsqlffimdx4ozaxso5guil">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120"/>
        <w:ind w:firstLine="397"/>
        <w:jc w:val="both"/>
      </w:pPr>
      <w:r>
        <w:rPr>
          <w:rFonts w:ascii="Arial" w:cs="Arial" w:eastAsia="Arial" w:hAnsi="Arial"/>
          <w:sz w:val="24"/>
          <w:szCs w:val="24"/>
        </w:rPr>
        <w:t xml:space="preserve">«6. Военнообязанные в возрасте до 30 лет, состоящие на воинском учете запаса первой категории, имеющие высшее образование, изъявившие желание получить первое воинское звание офицерского состава запаса, проходят сборы мобилизационного резерва по программе подготовки офицеров запаса.</w:t>
      </w:r>
    </w:p>
    <w:p>
      <w:pPr>
        <w:spacing w:after="120"/>
        <w:ind w:firstLine="397"/>
        <w:jc w:val="both"/>
      </w:pPr>
      <w:r>
        <w:rPr>
          <w:rFonts w:ascii="Arial" w:cs="Arial" w:eastAsia="Arial" w:hAnsi="Arial"/>
          <w:sz w:val="24"/>
          <w:szCs w:val="24"/>
        </w:rPr>
        <w:t xml:space="preserve">По окончании сборов мобилизационного резерва по программе подготовки офицеров запаса военнообязанным присваивается первое воинское звание офицерского состава по запасу "младший лейтенант".</w:t>
      </w:r>
    </w:p>
    <w:p>
      <w:pPr>
        <w:spacing w:after="120"/>
        <w:ind w:firstLine="397"/>
        <w:jc w:val="both"/>
      </w:pPr>
      <w:r>
        <w:rPr>
          <w:rFonts w:ascii="Arial" w:cs="Arial" w:eastAsia="Arial" w:hAnsi="Arial"/>
          <w:sz w:val="24"/>
          <w:szCs w:val="24"/>
        </w:rPr>
        <w:t xml:space="preserve">Сборы мобилизационного резерва по программе подготовки офицеров запаса предусматривают внесение гражданами денежного взноса в сумме 700 расчетных показателей в доход республиканского бюджета и прохождение военных сборов продолжительностью тридцать дней.»;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абзац четвертый части 2 </w:t>
      </w:r>
      <w:hyperlink w:history="1" r:id="rIdbcnjuvc3ztt_fw3p1e9nm">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«имеющий судимость, которая ко времени поступления на военную службу не погашена в установленном законом порядке, либо в отношении которого вынесено постановление о возбуждении уголовного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в части 1 </w:t>
      </w:r>
      <w:hyperlink w:history="1" r:id="rIdeypmmjmazthlscgwbf9rp">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восьмом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б) в абзаце девятом слова «решением уполномоченного государственного органа, ведающего вопросами национальной безопасности» заменить словами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 части 2 </w:t>
      </w:r>
      <w:hyperlink w:history="1" r:id="rIdfsvpdg7qjnwc4fwyrgbk3">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слова «в части 7 </w:t>
      </w:r>
      <w:hyperlink w:history="1" r:id="rIdeevzzznjsu3wpzr9zsqbi">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заменить словами «в абзаце втором части 3 </w:t>
      </w:r>
      <w:hyperlink w:history="1" r:id="rIdqzl_hupgtpkbnqkt7uvfk">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 части 2 </w:t>
      </w:r>
      <w:hyperlink w:history="1" r:id="rIdlg9o6pw_7jvme7oa3zewy">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слова «и старшинам»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w:t>
      </w:r>
      <w:hyperlink w:history="1" r:id="rIdu0n0n1vkqsdqhntg9_03n">
        <w:r>
          <w:rPr>
            <w:rFonts w:ascii="Arial" w:cs="Arial" w:eastAsia="Arial" w:hAnsi="Arial"/>
            <w:color w:val="1D4ED8"/>
            <w:sz w:val="24"/>
            <w:szCs w:val="24"/>
            <w:u w:val="single"/>
          </w:rPr>
          <w:t xml:space="preserve">статью 30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g3aaoeeb5ydmgnfxf8zzq">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 Предельный возраст пребывания военнослужащих на военной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Предельный возраст пребывания военнослужащих офицерского состава на военной службе составляет:</w:t>
      </w:r>
    </w:p>
    <w:p>
      <w:pPr>
        <w:spacing w:after="120"/>
        <w:ind w:firstLine="397"/>
        <w:jc w:val="both"/>
      </w:pPr>
      <w:r>
        <w:rPr>
          <w:rFonts w:ascii="Arial" w:cs="Arial" w:eastAsia="Arial" w:hAnsi="Arial"/>
          <w:sz w:val="24"/>
          <w:szCs w:val="24"/>
        </w:rPr>
        <w:t xml:space="preserve">до капитана включительно - сорок пять лет;</w:t>
      </w:r>
    </w:p>
    <w:p>
      <w:pPr>
        <w:spacing w:after="120"/>
        <w:ind w:firstLine="397"/>
        <w:jc w:val="both"/>
      </w:pPr>
      <w:r>
        <w:rPr>
          <w:rFonts w:ascii="Arial" w:cs="Arial" w:eastAsia="Arial" w:hAnsi="Arial"/>
          <w:sz w:val="24"/>
          <w:szCs w:val="24"/>
        </w:rPr>
        <w:t xml:space="preserve">майорам - пятьдесят лет;</w:t>
      </w:r>
    </w:p>
    <w:p>
      <w:pPr>
        <w:spacing w:after="120"/>
        <w:ind w:firstLine="397"/>
        <w:jc w:val="both"/>
      </w:pPr>
      <w:r>
        <w:rPr>
          <w:rFonts w:ascii="Arial" w:cs="Arial" w:eastAsia="Arial" w:hAnsi="Arial"/>
          <w:sz w:val="24"/>
          <w:szCs w:val="24"/>
        </w:rPr>
        <w:t xml:space="preserve">подполковникам - пятьдесят три года;</w:t>
      </w:r>
    </w:p>
    <w:p>
      <w:pPr>
        <w:spacing w:after="120"/>
        <w:ind w:firstLine="397"/>
        <w:jc w:val="both"/>
      </w:pPr>
      <w:r>
        <w:rPr>
          <w:rFonts w:ascii="Arial" w:cs="Arial" w:eastAsia="Arial" w:hAnsi="Arial"/>
          <w:sz w:val="24"/>
          <w:szCs w:val="24"/>
        </w:rPr>
        <w:t xml:space="preserve">полковникам - пятьдесят пять лет;</w:t>
      </w:r>
    </w:p>
    <w:p>
      <w:pPr>
        <w:spacing w:after="120"/>
        <w:ind w:firstLine="397"/>
        <w:jc w:val="both"/>
      </w:pPr>
      <w:r>
        <w:rPr>
          <w:rFonts w:ascii="Arial" w:cs="Arial" w:eastAsia="Arial" w:hAnsi="Arial"/>
          <w:sz w:val="24"/>
          <w:szCs w:val="24"/>
        </w:rPr>
        <w:t xml:space="preserve">генерал-майорам - шестьдесят лет;</w:t>
      </w:r>
    </w:p>
    <w:p>
      <w:pPr>
        <w:spacing w:after="120"/>
        <w:ind w:firstLine="397"/>
        <w:jc w:val="both"/>
      </w:pPr>
      <w:r>
        <w:rPr>
          <w:rFonts w:ascii="Arial" w:cs="Arial" w:eastAsia="Arial" w:hAnsi="Arial"/>
          <w:sz w:val="24"/>
          <w:szCs w:val="24"/>
        </w:rPr>
        <w:t xml:space="preserve">генерал-лейтенантам и выше - шестьдесят пять лет.</w:t>
      </w:r>
    </w:p>
    <w:p>
      <w:pPr>
        <w:spacing w:after="120"/>
        <w:ind w:firstLine="397"/>
        <w:jc w:val="both"/>
      </w:pPr>
      <w:r>
        <w:rPr>
          <w:rFonts w:ascii="Arial" w:cs="Arial" w:eastAsia="Arial" w:hAnsi="Arial"/>
          <w:sz w:val="24"/>
          <w:szCs w:val="24"/>
        </w:rPr>
        <w:t xml:space="preserve">2. Предельный возраст пребывания военнослужащих солдатского и сержантского составов, проходящих службу по контракту, а также военнослужащих-женщин (кроме офицеров и прапорщиков) на военной службе составляет сорок восемь лет.</w:t>
      </w:r>
    </w:p>
    <w:p>
      <w:pPr>
        <w:spacing w:after="120"/>
        <w:ind w:firstLine="397"/>
        <w:jc w:val="both"/>
      </w:pPr>
      <w:r>
        <w:rPr>
          <w:rFonts w:ascii="Arial" w:cs="Arial" w:eastAsia="Arial" w:hAnsi="Arial"/>
          <w:sz w:val="24"/>
          <w:szCs w:val="24"/>
        </w:rPr>
        <w:t xml:space="preserve">3. Предельный возраст пребывания прапорщиков на военной службе составляет пятьдесят лет.</w:t>
      </w:r>
    </w:p>
    <w:p>
      <w:pPr>
        <w:spacing w:after="120"/>
        <w:ind w:firstLine="397"/>
        <w:jc w:val="both"/>
      </w:pPr>
      <w:r>
        <w:rPr>
          <w:rFonts w:ascii="Arial" w:cs="Arial" w:eastAsia="Arial" w:hAnsi="Arial"/>
          <w:sz w:val="24"/>
          <w:szCs w:val="24"/>
        </w:rPr>
        <w:t xml:space="preserve">4. Военнослужащие, достигшие предельного возраста пребывания на военной службе, подлежат увольнению в запас или отставку в соответствии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в </w:t>
      </w:r>
      <w:hyperlink w:history="1" r:id="rIduvt_m9xyepv-va46q79_i">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в абзаце первом слова «в соответствии с положениями о порядке прохождения военной службы» исключить;</w:t>
      </w:r>
    </w:p>
    <w:p>
      <w:pPr>
        <w:spacing w:after="120"/>
        <w:ind w:firstLine="397"/>
        <w:jc w:val="both"/>
      </w:pPr>
      <w:r>
        <w:rPr>
          <w:rFonts w:ascii="Arial" w:cs="Arial" w:eastAsia="Arial" w:hAnsi="Arial"/>
          <w:sz w:val="24"/>
          <w:szCs w:val="24"/>
        </w:rPr>
        <w:t xml:space="preserve">- абзац девятый изложить в следующей редакции:</w:t>
      </w:r>
    </w:p>
    <w:p>
      <w:pPr>
        <w:spacing w:after="120"/>
        <w:ind w:firstLine="397"/>
        <w:jc w:val="both"/>
      </w:pPr>
      <w:r>
        <w:rPr>
          <w:rFonts w:ascii="Arial" w:cs="Arial" w:eastAsia="Arial" w:hAnsi="Arial"/>
          <w:sz w:val="24"/>
          <w:szCs w:val="24"/>
        </w:rPr>
        <w:t xml:space="preserve">«вступление в законную силу обвинительного приговора суда за совершение умышленного преступления независимо от его тяжести и вида наказания, а также вступление в законную силу обвинительного приговора суда о назначении военнослужащему наказания, связанного с изоляцией от общества, за совершение преступления по неосторожности;»;</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абзац первый изложить в следующей редакции:</w:t>
      </w:r>
    </w:p>
    <w:p>
      <w:pPr>
        <w:spacing w:after="120"/>
        <w:ind w:firstLine="397"/>
        <w:jc w:val="both"/>
      </w:pPr>
      <w:r>
        <w:rPr>
          <w:rFonts w:ascii="Arial" w:cs="Arial" w:eastAsia="Arial" w:hAnsi="Arial"/>
          <w:sz w:val="24"/>
          <w:szCs w:val="24"/>
        </w:rPr>
        <w:t xml:space="preserve">«2. Военнослужащий, проходящий военную службу по контракту, может быть досрочно уволен по следующим основаниям:»;</w:t>
      </w:r>
    </w:p>
    <w:p>
      <w:pPr>
        <w:spacing w:after="120"/>
        <w:ind w:firstLine="397"/>
        <w:jc w:val="both"/>
      </w:pPr>
      <w:r>
        <w:rPr>
          <w:rFonts w:ascii="Arial" w:cs="Arial" w:eastAsia="Arial" w:hAnsi="Arial"/>
          <w:sz w:val="24"/>
          <w:szCs w:val="24"/>
        </w:rPr>
        <w:t xml:space="preserve">- абзац четвертый признать утратившим силу;</w:t>
      </w:r>
    </w:p>
    <w:p>
      <w:pPr>
        <w:spacing w:after="120"/>
        <w:ind w:firstLine="397"/>
        <w:jc w:val="both"/>
      </w:pPr>
      <w:r>
        <w:rPr>
          <w:rFonts w:ascii="Arial" w:cs="Arial" w:eastAsia="Arial" w:hAnsi="Arial"/>
          <w:sz w:val="24"/>
          <w:szCs w:val="24"/>
        </w:rPr>
        <w:t xml:space="preserve">в) абзац первый части 3 изложить в следующей редакции:</w:t>
      </w:r>
    </w:p>
    <w:p>
      <w:pPr>
        <w:spacing w:after="120"/>
        <w:ind w:firstLine="397"/>
        <w:jc w:val="both"/>
      </w:pPr>
      <w:r>
        <w:rPr>
          <w:rFonts w:ascii="Arial" w:cs="Arial" w:eastAsia="Arial" w:hAnsi="Arial"/>
          <w:sz w:val="24"/>
          <w:szCs w:val="24"/>
        </w:rPr>
        <w:t xml:space="preserve">«3. Военнослужащий, проходящий военную службу по контракту, имеет право на досрочное увольнение с военной службы по следующим основаниям:»;</w:t>
      </w:r>
    </w:p>
    <w:p>
      <w:pPr>
        <w:spacing w:after="120"/>
        <w:ind w:firstLine="397"/>
        <w:jc w:val="both"/>
      </w:pPr>
      <w:r>
        <w:rPr>
          <w:rFonts w:ascii="Arial" w:cs="Arial" w:eastAsia="Arial" w:hAnsi="Arial"/>
          <w:sz w:val="24"/>
          <w:szCs w:val="24"/>
        </w:rPr>
        <w:t xml:space="preserve">г) часть 5 дополнить предложениями следующего содержания: «В последующем исключение умерших или безвестно отсутствующих военнослужащих производится приказами (по личному составу) соответствующих должностных лиц государственных органов, наделенных полномочиями по увольнению военнослужащих, с указанием причин на основании соответствующих донесений командиров воинских частей (начальников учреждений). При этом исключение умерших (погибших) или безвестно отсутствующих военнослужащих, а также военнослужащих, пропавших без вести, в связи с военными действиями в мирное время, осуществляется в срок не позднее трех месяцев после получения сведений об отсутствии военнослужащего, на основании результатов расследования причин и обстоятельств безвестного отсутствия.»;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w:t>
      </w:r>
      <w:hyperlink w:history="1" r:id="rIdjnfyymbgt3hkyzo_owjmu">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дополнить </w:t>
      </w:r>
      <w:hyperlink w:history="1" r:id="rId9hdt3oze5eomitxwnaaxw">
        <w:r>
          <w:rPr>
            <w:rFonts w:ascii="Arial" w:cs="Arial" w:eastAsia="Arial" w:hAnsi="Arial"/>
            <w:color w:val="1D4ED8"/>
            <w:sz w:val="24"/>
            <w:szCs w:val="24"/>
            <w:u w:val="single"/>
          </w:rPr>
          <w:t xml:space="preserve">статьей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8cf2hialptht1y3gpi9ce">
        <w:r>
          <w:rPr>
            <w:rFonts w:ascii="Arial" w:cs="Arial" w:eastAsia="Arial" w:hAnsi="Arial"/>
            <w:color w:val="1D4ED8"/>
            <w:sz w:val="24"/>
            <w:szCs w:val="24"/>
            <w:u w:val="single"/>
          </w:rPr>
          <w:t xml:space="preserve">Статья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Порядок увольнения военнослужащих с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проходящие военную службу на должностях офицерского состава, увольняются с военной службы приказами руководителей соответствующих государственных органов.</w:t>
      </w:r>
    </w:p>
    <w:p>
      <w:pPr>
        <w:spacing w:after="120"/>
        <w:ind w:firstLine="397"/>
        <w:jc w:val="both"/>
      </w:pPr>
      <w:r>
        <w:rPr>
          <w:rFonts w:ascii="Arial" w:cs="Arial" w:eastAsia="Arial" w:hAnsi="Arial"/>
          <w:sz w:val="24"/>
          <w:szCs w:val="24"/>
        </w:rPr>
        <w:t xml:space="preserve">Лица, проходящие военную службу на должностях прапорщиков, увольняются с военной службы приказами соответствующих должностных лиц, наделенных правом назначения на должности прапорщиков.</w:t>
      </w:r>
    </w:p>
    <w:p>
      <w:pPr>
        <w:spacing w:after="120"/>
        <w:ind w:firstLine="397"/>
        <w:jc w:val="both"/>
      </w:pPr>
      <w:r>
        <w:rPr>
          <w:rFonts w:ascii="Arial" w:cs="Arial" w:eastAsia="Arial" w:hAnsi="Arial"/>
          <w:sz w:val="24"/>
          <w:szCs w:val="24"/>
        </w:rPr>
        <w:t xml:space="preserve">Лица, проходящие военную службу на должностях солдатского и сержантского составов, увольняются с военной службы приказами должностных лиц, определяемых руководителями соответствующих государственных органов.</w:t>
      </w:r>
    </w:p>
    <w:p>
      <w:pPr>
        <w:spacing w:after="120"/>
        <w:ind w:firstLine="397"/>
        <w:jc w:val="both"/>
      </w:pPr>
      <w:r>
        <w:rPr>
          <w:rFonts w:ascii="Arial" w:cs="Arial" w:eastAsia="Arial" w:hAnsi="Arial"/>
          <w:sz w:val="24"/>
          <w:szCs w:val="24"/>
        </w:rPr>
        <w:t xml:space="preserve">2. Военнослужащие, находящиеся в условиях, объективно исключающих возможность их увольнения без ущемления прав (нахождение на стационарном лечении в медицинском учреждении, в отпуске по беременности, родам и уходу за ребенком, в плену, в положении заложника или интернированного и другие подобные обстоятельства, определенные законодательством), не могут быть уволены с военной службы, а изданные приказы об увольнении в этих случаях не реализуются приказами по строевой части, до прекращения указанных обстоятельств.</w:t>
      </w:r>
    </w:p>
    <w:p>
      <w:pPr>
        <w:spacing w:after="120"/>
        <w:ind w:firstLine="397"/>
        <w:jc w:val="both"/>
      </w:pPr>
      <w:r>
        <w:rPr>
          <w:rFonts w:ascii="Arial" w:cs="Arial" w:eastAsia="Arial" w:hAnsi="Arial"/>
          <w:sz w:val="24"/>
          <w:szCs w:val="24"/>
        </w:rPr>
        <w:t xml:space="preserve">В случае если уголовные дела, возбужденные в отношении военнослужащих за совершение умышленного преступления, прекращены по нереабилитирующим основаниям или по ним вынесено решение об освобождении их от уголовной ответственности по тем же основаниям указанные военнослужащие подлежат досрочному увольнению с военной службы в запас по дискредитации.</w:t>
      </w:r>
    </w:p>
    <w:p>
      <w:pPr>
        <w:spacing w:after="120"/>
        <w:ind w:firstLine="397"/>
        <w:jc w:val="both"/>
      </w:pPr>
      <w:r>
        <w:rPr>
          <w:rFonts w:ascii="Arial" w:cs="Arial" w:eastAsia="Arial" w:hAnsi="Arial"/>
          <w:sz w:val="24"/>
          <w:szCs w:val="24"/>
        </w:rPr>
        <w:t xml:space="preserve">В случае вступления в законную силу обвинительного приговора суда о назначении военнослужащему наказания, не связанного с изоляцией от общества, за совершение преступления по неосторожности либо прекращения уголовного дела, возбужденного в отношении военнослужащего за совершение преступления по неосторожности, по нереабилитирующим основаниям, или вынесения решения об освобождении его от уголовной ответственности по тем же основаниям, в отношении указанных военнослужащих принимаются строгие меры дисциплинарного воздействия в соответствии с Дисциплинарным уставом Вооруженных Сил Кыргызской Республики.</w:t>
      </w:r>
    </w:p>
    <w:p>
      <w:pPr>
        <w:spacing w:after="120"/>
        <w:ind w:firstLine="397"/>
        <w:jc w:val="both"/>
      </w:pPr>
      <w:r>
        <w:rPr>
          <w:rFonts w:ascii="Arial" w:cs="Arial" w:eastAsia="Arial" w:hAnsi="Arial"/>
          <w:sz w:val="24"/>
          <w:szCs w:val="24"/>
        </w:rPr>
        <w:t xml:space="preserve">3. При наличии нескольких оснований для увольнения с военной службы военнослужащий увольняется по избранному им основанию (за исключением случаев, когда увольнение производится по отрицательным основаниям, предусмотренным </w:t>
      </w:r>
      <w:hyperlink w:history="1" r:id="rIdpilxgsoglt155am6l47wt">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Исключение из списков личного состава части уволенных военнослужащих производится после сдачи ими дел и должности, а также предоставления им очередного отпуска.</w:t>
      </w:r>
    </w:p>
    <w:p>
      <w:pPr>
        <w:spacing w:after="120"/>
        <w:ind w:firstLine="397"/>
        <w:jc w:val="both"/>
      </w:pPr>
      <w:r>
        <w:rPr>
          <w:rFonts w:ascii="Arial" w:cs="Arial" w:eastAsia="Arial" w:hAnsi="Arial"/>
          <w:sz w:val="24"/>
          <w:szCs w:val="24"/>
        </w:rPr>
        <w:t xml:space="preserve">Военнослужащим, не использовавшим до поступления в войсковую часть выписки из приказа об увольнении в запас или отставку, отпуск за год, в котором подписан приказ об увольнении, предоставляется только после сдачи ими дел и должности с последующим исключением из списков личного состава воинской части.</w:t>
      </w:r>
    </w:p>
    <w:p>
      <w:pPr>
        <w:spacing w:after="120"/>
        <w:ind w:firstLine="397"/>
        <w:jc w:val="both"/>
      </w:pPr>
      <w:r>
        <w:rPr>
          <w:rFonts w:ascii="Arial" w:cs="Arial" w:eastAsia="Arial" w:hAnsi="Arial"/>
          <w:sz w:val="24"/>
          <w:szCs w:val="24"/>
        </w:rPr>
        <w:t xml:space="preserve">При этом ежегодный отпуск предоставляется исходя из имеющейся календарной выслуги лет в соответствии с законодательством Кыргызской Республики о статусе военнослужащих.</w:t>
      </w:r>
    </w:p>
    <w:p>
      <w:pPr>
        <w:spacing w:after="120"/>
        <w:ind w:firstLine="397"/>
        <w:jc w:val="both"/>
      </w:pPr>
      <w:r>
        <w:rPr>
          <w:rFonts w:ascii="Arial" w:cs="Arial" w:eastAsia="Arial" w:hAnsi="Arial"/>
          <w:sz w:val="24"/>
          <w:szCs w:val="24"/>
        </w:rPr>
        <w:t xml:space="preserve">Военнослужащим, использовавшим отпуск за год, в котором подписан приказ об их увольнении, но исключенным из списков личного состава в связи с увольнением в следующем году, ежегодный отпуск за наступивший год не предоставляется.</w:t>
      </w:r>
    </w:p>
    <w:p>
      <w:pPr>
        <w:spacing w:after="120"/>
        <w:ind w:firstLine="397"/>
        <w:jc w:val="both"/>
      </w:pPr>
      <w:r>
        <w:rPr>
          <w:rFonts w:ascii="Arial" w:cs="Arial" w:eastAsia="Arial" w:hAnsi="Arial"/>
          <w:sz w:val="24"/>
          <w:szCs w:val="24"/>
        </w:rPr>
        <w:t xml:space="preserve">Ежегодный отпуск не продлевается, если военнослужащий, находящийся в отпуске, заболел после поступления в воинскую часть выписки из приказа об увольнении его с военной службы в запас или в отставку. Также не продлевается предоставленный военнослужащему очередной отпуск с последующим исключением его из списков личного состава воинской части в связи с увольнением с военной службы.</w:t>
      </w:r>
    </w:p>
    <w:p>
      <w:pPr>
        <w:spacing w:after="120"/>
        <w:ind w:firstLine="397"/>
        <w:jc w:val="both"/>
      </w:pPr>
      <w:r>
        <w:rPr>
          <w:rFonts w:ascii="Arial" w:cs="Arial" w:eastAsia="Arial" w:hAnsi="Arial"/>
          <w:sz w:val="24"/>
          <w:szCs w:val="24"/>
        </w:rPr>
        <w:t xml:space="preserve">4. Перед представлением военнослужащих к увольнению с военной службы кадровыми органами войсковых частей и учреждений уточняются в личных делах данные о прохождении ими военной службы. После уточнения личные дела военнослужащих, имеющих право на пенсию, направляются в вышестоящие органы управления государственного органа, в котором они проходят военную службу, для подтверждения периодов прохождения ими военной службы:</w:t>
      </w:r>
    </w:p>
    <w:p>
      <w:pPr>
        <w:spacing w:after="120"/>
        <w:ind w:firstLine="397"/>
        <w:jc w:val="both"/>
      </w:pPr>
      <w:r>
        <w:rPr>
          <w:rFonts w:ascii="Arial" w:cs="Arial" w:eastAsia="Arial" w:hAnsi="Arial"/>
          <w:sz w:val="24"/>
          <w:szCs w:val="24"/>
        </w:rPr>
        <w:t xml:space="preserve">- в отношении офицерского состава и прапорщиков - в кадровый орган;</w:t>
      </w:r>
    </w:p>
    <w:p>
      <w:pPr>
        <w:spacing w:after="120"/>
        <w:ind w:firstLine="397"/>
        <w:jc w:val="both"/>
      </w:pPr>
      <w:r>
        <w:rPr>
          <w:rFonts w:ascii="Arial" w:cs="Arial" w:eastAsia="Arial" w:hAnsi="Arial"/>
          <w:sz w:val="24"/>
          <w:szCs w:val="24"/>
        </w:rPr>
        <w:t xml:space="preserve">- в отношении солдат и сержантов - в орган, курирующий вопросы комплектования должностей солдат и сержантов.</w:t>
      </w:r>
    </w:p>
    <w:p>
      <w:pPr>
        <w:spacing w:after="120"/>
        <w:ind w:firstLine="397"/>
        <w:jc w:val="both"/>
      </w:pPr>
      <w:r>
        <w:rPr>
          <w:rFonts w:ascii="Arial" w:cs="Arial" w:eastAsia="Arial" w:hAnsi="Arial"/>
          <w:sz w:val="24"/>
          <w:szCs w:val="24"/>
        </w:rPr>
        <w:t xml:space="preserve">После чего личные дела направляются в пенсионный отдел государственного органа, в котором составляется расчет выслуги лет для назначения военнослужащему пенсии.</w:t>
      </w:r>
    </w:p>
    <w:p>
      <w:pPr>
        <w:spacing w:after="120"/>
        <w:ind w:firstLine="397"/>
        <w:jc w:val="both"/>
      </w:pPr>
      <w:r>
        <w:rPr>
          <w:rFonts w:ascii="Arial" w:cs="Arial" w:eastAsia="Arial" w:hAnsi="Arial"/>
          <w:sz w:val="24"/>
          <w:szCs w:val="24"/>
        </w:rPr>
        <w:t xml:space="preserve">5. Военнослужащие перед представлением к увольнению с военной службы для определения степени годности к военной службе по состоянию здоровья по их просьбе направляются на медицинское освидетельствование в военно-врачебные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в стационаре в срок не более одного месяца.</w:t>
      </w:r>
    </w:p>
    <w:p>
      <w:pPr>
        <w:spacing w:after="120"/>
        <w:ind w:firstLine="397"/>
        <w:jc w:val="both"/>
      </w:pPr>
      <w:r>
        <w:rPr>
          <w:rFonts w:ascii="Arial" w:cs="Arial" w:eastAsia="Arial" w:hAnsi="Arial"/>
          <w:sz w:val="24"/>
          <w:szCs w:val="24"/>
        </w:rPr>
        <w:t xml:space="preserve">Военнослужащие, увольняемые с военной службы по отрицательным основаниям, предусмотренным </w:t>
      </w:r>
      <w:hyperlink w:history="1" r:id="rIdei9p384ovy5_qten9x5g8">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 и имеющие менее 20 календарных лет выслуги на военной службе, на прохождение медицинского освидетельствования в военно-врачебные комиссии не направляются.</w:t>
      </w:r>
    </w:p>
    <w:p>
      <w:pPr>
        <w:spacing w:after="120"/>
        <w:ind w:firstLine="397"/>
        <w:jc w:val="both"/>
      </w:pPr>
      <w:r>
        <w:rPr>
          <w:rFonts w:ascii="Arial" w:cs="Arial" w:eastAsia="Arial" w:hAnsi="Arial"/>
          <w:sz w:val="24"/>
          <w:szCs w:val="24"/>
        </w:rPr>
        <w:t xml:space="preserve">Военнослужащим, имеющим выслугу на военной службе 20 календарных лет и более, не может быть отказано в прохождении медицинского освидетельствования независимо от оснований увольнения, при этом заключение военно-врачебной комиссии не влияет на основание увольнения.</w:t>
      </w:r>
    </w:p>
    <w:p>
      <w:pPr>
        <w:spacing w:after="120"/>
        <w:ind w:firstLine="397"/>
        <w:jc w:val="both"/>
      </w:pPr>
      <w:r>
        <w:rPr>
          <w:rFonts w:ascii="Arial" w:cs="Arial" w:eastAsia="Arial" w:hAnsi="Arial"/>
          <w:sz w:val="24"/>
          <w:szCs w:val="24"/>
        </w:rPr>
        <w:t xml:space="preserve">6. Военнослужащий, уволенный с военной службы, но не сдавший дела и должность в установленном порядке, исключается из списков личного состава по истечении одного месяца со дня получения выписки из приказа об увольнении или письменного извещения. При этом учетные документы направляются к месту постановки на воинский учет. При наличии задолженности перед воинской частью (учреждением) взыскание задолженности производится в порядке, установленном законодательством Кыргызской Республики о материальной ответственности военнослужащих.</w:t>
      </w:r>
    </w:p>
    <w:p>
      <w:pPr>
        <w:spacing w:after="120"/>
        <w:ind w:firstLine="397"/>
        <w:jc w:val="both"/>
      </w:pPr>
      <w:r>
        <w:rPr>
          <w:rFonts w:ascii="Arial" w:cs="Arial" w:eastAsia="Arial" w:hAnsi="Arial"/>
          <w:sz w:val="24"/>
          <w:szCs w:val="24"/>
        </w:rPr>
        <w:t xml:space="preserve">7. Порядок подготовки документов на увольнение военнослужащих, проходящих военную службу по контракту, определяется приказами руководителей уполномоченных органов.</w:t>
      </w:r>
    </w:p>
    <w:p>
      <w:pPr>
        <w:spacing w:after="120"/>
        <w:ind w:firstLine="397"/>
        <w:jc w:val="both"/>
      </w:pPr>
      <w:r>
        <w:rPr>
          <w:rFonts w:ascii="Arial" w:cs="Arial" w:eastAsia="Arial" w:hAnsi="Arial"/>
          <w:sz w:val="24"/>
          <w:szCs w:val="24"/>
        </w:rPr>
        <w:t xml:space="preserve">8. Военнослужащие, уволенные с военной службы в связи с незаконным осуждением либо освобожденные или отстраненные от занимаемых должностей в связи с незаконным привлечением к уголовной ответственности, восстанавливаются на военной службе в ранее занимаемых или равных им должностях в установленном порядке.</w:t>
      </w:r>
    </w:p>
    <w:p>
      <w:pPr>
        <w:spacing w:after="120"/>
        <w:ind w:firstLine="397"/>
        <w:jc w:val="both"/>
      </w:pPr>
      <w:r>
        <w:rPr>
          <w:rFonts w:ascii="Arial" w:cs="Arial" w:eastAsia="Arial" w:hAnsi="Arial"/>
          <w:sz w:val="24"/>
          <w:szCs w:val="24"/>
        </w:rPr>
        <w:t xml:space="preserve">9. Военнослужащим, прослужившим на военной службе 20 лет и более в льготном исчислении, при увольнении в запас или в отставку приказами руководителей уполномоченных органов, предоставляется право ношения военной формы одежды, кроме уволенных с военной службы по отрицательным основаниям, предусмотренным </w:t>
      </w:r>
      <w:hyperlink w:history="1" r:id="rIdzk3aa6yv9ht95v89danry">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10. Увольнение военнослужащих срочной военной службы производится на основании Указа Президента Кыргызской Республики приказом руководителя уполномоченного государственного органа, ведающего вопросами обороны, а в других воинских формированиях и государственных органах, в которых законом предусмотрена военная служба, - приказом соответствующего руководителя.</w:t>
      </w:r>
    </w:p>
    <w:p>
      <w:pPr>
        <w:spacing w:after="120"/>
        <w:ind w:firstLine="397"/>
        <w:jc w:val="both"/>
      </w:pPr>
      <w:r>
        <w:rPr>
          <w:rFonts w:ascii="Arial" w:cs="Arial" w:eastAsia="Arial" w:hAnsi="Arial"/>
          <w:sz w:val="24"/>
          <w:szCs w:val="24"/>
        </w:rPr>
        <w:t xml:space="preserve">Досрочное увольнение военнослужащих срочной военной службы по состоянию здоровья и семейному положению производится приказом начальника Генерального штаба Вооруженных Сил Кыргызской Республики.</w:t>
      </w:r>
    </w:p>
    <w:p>
      <w:pPr>
        <w:spacing w:after="120"/>
        <w:ind w:firstLine="397"/>
        <w:jc w:val="both"/>
      </w:pPr>
      <w:r>
        <w:rPr>
          <w:rFonts w:ascii="Arial" w:cs="Arial" w:eastAsia="Arial" w:hAnsi="Arial"/>
          <w:sz w:val="24"/>
          <w:szCs w:val="24"/>
        </w:rPr>
        <w:t xml:space="preserve">Военнослужащие, выслужившие установленные сроки срочной военной службы, в отношении которых ведется производство по уголовным делам, увольняются с военной службы только по согласованию с соответствующими следственными или судебными органами.</w:t>
      </w:r>
    </w:p>
    <w:p>
      <w:pPr>
        <w:spacing w:after="120"/>
        <w:ind w:firstLine="397"/>
        <w:jc w:val="both"/>
      </w:pPr>
      <w:r>
        <w:rPr>
          <w:rFonts w:ascii="Arial" w:cs="Arial" w:eastAsia="Arial" w:hAnsi="Arial"/>
          <w:sz w:val="24"/>
          <w:szCs w:val="24"/>
        </w:rPr>
        <w:t xml:space="preserve">Военнослужащие, осужденные судом к лишению свободы, а также направленные для отбывания наказания в дисциплинарную часть, исключаются из списков воинских частей, в которых они проходили срочную военную службу до осуждения, со дня вступления приговора в законную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в </w:t>
      </w:r>
      <w:hyperlink w:history="1" r:id="rId8tcdlc_vctfakp-ttjsex">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2:</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 он является членом зарегистрированной религиозной организации, вероучение которой не допускает пользование оружием и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или имеет степень ограничения по состоянию здоровья, предусмотренной в Положении о медицинском освидетельствовании;»;</w:t>
      </w:r>
    </w:p>
    <w:p>
      <w:pPr>
        <w:spacing w:after="120"/>
        <w:ind w:firstLine="397"/>
        <w:jc w:val="both"/>
      </w:pPr>
      <w:r>
        <w:rPr>
          <w:rFonts w:ascii="Arial" w:cs="Arial" w:eastAsia="Arial" w:hAnsi="Arial"/>
          <w:sz w:val="24"/>
          <w:szCs w:val="24"/>
        </w:rPr>
        <w:t xml:space="preserve">- абзац двенадцатый после слов «пенсионного возраста» дополнить словами «либо мать которого является матерью-героиней»;</w:t>
      </w:r>
    </w:p>
    <w:p>
      <w:pPr>
        <w:spacing w:after="120"/>
        <w:ind w:firstLine="397"/>
        <w:jc w:val="both"/>
      </w:pPr>
      <w:r>
        <w:rPr>
          <w:rFonts w:ascii="Arial" w:cs="Arial" w:eastAsia="Arial" w:hAnsi="Arial"/>
          <w:sz w:val="24"/>
          <w:szCs w:val="24"/>
        </w:rPr>
        <w:t xml:space="preserve">- абзац пятнадцатый изложить в следующей редакции:</w:t>
      </w:r>
    </w:p>
    <w:p>
      <w:pPr>
        <w:spacing w:after="120"/>
        <w:ind w:firstLine="397"/>
        <w:jc w:val="both"/>
      </w:pPr>
      <w:r>
        <w:rPr>
          <w:rFonts w:ascii="Arial" w:cs="Arial" w:eastAsia="Arial" w:hAnsi="Arial"/>
          <w:sz w:val="24"/>
          <w:szCs w:val="24"/>
        </w:rPr>
        <w:t xml:space="preserve">«- он из семьи, потерявшей обоих родителей;»;</w:t>
      </w:r>
    </w:p>
    <w:p>
      <w:pPr>
        <w:spacing w:after="120"/>
        <w:ind w:firstLine="397"/>
        <w:jc w:val="both"/>
      </w:pPr>
      <w:r>
        <w:rPr>
          <w:rFonts w:ascii="Arial" w:cs="Arial" w:eastAsia="Arial" w:hAnsi="Arial"/>
          <w:sz w:val="24"/>
          <w:szCs w:val="24"/>
        </w:rPr>
        <w:t xml:space="preserve">- в абзаце семнадцатом слова «наряда по призыву» заменить словами «наряда в команду по призыву»;</w:t>
      </w:r>
    </w:p>
    <w:p>
      <w:pPr>
        <w:spacing w:after="120"/>
        <w:ind w:firstLine="397"/>
        <w:jc w:val="both"/>
      </w:pPr>
      <w:r>
        <w:rPr>
          <w:rFonts w:ascii="Arial" w:cs="Arial" w:eastAsia="Arial" w:hAnsi="Arial"/>
          <w:sz w:val="24"/>
          <w:szCs w:val="24"/>
        </w:rPr>
        <w:t xml:space="preserve">б) в абзаце четвертом части 3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в) в части 4:</w:t>
      </w:r>
    </w:p>
    <w:p>
      <w:pPr>
        <w:spacing w:after="120"/>
        <w:ind w:firstLine="397"/>
        <w:jc w:val="both"/>
      </w:pPr>
      <w:r>
        <w:rPr>
          <w:rFonts w:ascii="Arial" w:cs="Arial" w:eastAsia="Arial" w:hAnsi="Arial"/>
          <w:sz w:val="24"/>
          <w:szCs w:val="24"/>
        </w:rPr>
        <w:t xml:space="preserve">- абзац второй изложить в следующей редакции:</w:t>
      </w:r>
    </w:p>
    <w:p>
      <w:pPr>
        <w:spacing w:after="120"/>
        <w:ind w:firstLine="397"/>
        <w:jc w:val="both"/>
      </w:pPr>
      <w:r>
        <w:rPr>
          <w:rFonts w:ascii="Arial" w:cs="Arial" w:eastAsia="Arial" w:hAnsi="Arial"/>
          <w:sz w:val="24"/>
          <w:szCs w:val="24"/>
        </w:rPr>
        <w:t xml:space="preserve">«для граждан, призванных по семейным обстоятельствам, - внесение денежного взноса в размере 180 расчетных показателей в доход республиканского бюджета, а для граждан, признанных имеющими степень ограничения по состоянию здоровья, - внесение денежного взноса в размере 250 расчетных показателей в доход республиканского бюджета;»;</w:t>
      </w:r>
    </w:p>
    <w:p>
      <w:pPr>
        <w:spacing w:after="120"/>
        <w:ind w:firstLine="397"/>
        <w:jc w:val="both"/>
      </w:pPr>
      <w:r>
        <w:rPr>
          <w:rFonts w:ascii="Arial" w:cs="Arial" w:eastAsia="Arial" w:hAnsi="Arial"/>
          <w:sz w:val="24"/>
          <w:szCs w:val="24"/>
        </w:rPr>
        <w:t xml:space="preserve">- в абзаце третьем слова «108 часов» заменить словами «48 часов»;</w:t>
      </w:r>
    </w:p>
    <w:p>
      <w:pPr>
        <w:spacing w:after="120"/>
        <w:ind w:firstLine="397"/>
        <w:jc w:val="both"/>
      </w:pPr>
      <w:r>
        <w:rPr>
          <w:rFonts w:ascii="Arial" w:cs="Arial" w:eastAsia="Arial" w:hAnsi="Arial"/>
          <w:sz w:val="24"/>
          <w:szCs w:val="24"/>
        </w:rPr>
        <w:t xml:space="preserve">г) в предложении втором части 5 слова «не возвращается» заменить словами «возвращается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д) в части 6:</w:t>
      </w:r>
    </w:p>
    <w:p>
      <w:pPr>
        <w:spacing w:after="120"/>
        <w:ind w:firstLine="397"/>
        <w:jc w:val="both"/>
      </w:pPr>
      <w:r>
        <w:rPr>
          <w:rFonts w:ascii="Arial" w:cs="Arial" w:eastAsia="Arial" w:hAnsi="Arial"/>
          <w:sz w:val="24"/>
          <w:szCs w:val="24"/>
        </w:rPr>
        <w:t xml:space="preserve">- абзац пятый признать утратившим силу;</w:t>
      </w:r>
    </w:p>
    <w:p>
      <w:pPr>
        <w:spacing w:after="120"/>
        <w:ind w:firstLine="397"/>
        <w:jc w:val="both"/>
      </w:pPr>
      <w:r>
        <w:rPr>
          <w:rFonts w:ascii="Arial" w:cs="Arial" w:eastAsia="Arial" w:hAnsi="Arial"/>
          <w:sz w:val="24"/>
          <w:szCs w:val="24"/>
        </w:rPr>
        <w:t xml:space="preserve">- абзац шестой изложить в следующей редакции:</w:t>
      </w:r>
    </w:p>
    <w:p>
      <w:pPr>
        <w:spacing w:after="120"/>
        <w:ind w:firstLine="397"/>
        <w:jc w:val="both"/>
      </w:pPr>
      <w:r>
        <w:rPr>
          <w:rFonts w:ascii="Arial" w:cs="Arial" w:eastAsia="Arial" w:hAnsi="Arial"/>
          <w:sz w:val="24"/>
          <w:szCs w:val="24"/>
        </w:rPr>
        <w:t xml:space="preserve">«если он осужден за совершение менее тяжкого, тяжкого или особо тяжкого преступления.»;</w:t>
      </w:r>
    </w:p>
    <w:p>
      <w:pPr>
        <w:spacing w:after="120"/>
        <w:ind w:firstLine="397"/>
        <w:jc w:val="both"/>
      </w:pPr>
      <w:r>
        <w:rPr>
          <w:rFonts w:ascii="Arial" w:cs="Arial" w:eastAsia="Arial" w:hAnsi="Arial"/>
          <w:sz w:val="24"/>
          <w:szCs w:val="24"/>
        </w:rPr>
        <w:t xml:space="preserve">е) часть 7 после слов «Вооруженных Силах,» дополнить словами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в </w:t>
      </w:r>
      <w:hyperlink w:history="1" r:id="rIdesmzlxvlmhcl0-b7q5zya">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седьмой части 1 изложить в следующей редакции:</w:t>
      </w:r>
    </w:p>
    <w:p>
      <w:pPr>
        <w:spacing w:after="120"/>
        <w:ind w:firstLine="397"/>
        <w:jc w:val="both"/>
      </w:pPr>
      <w:r>
        <w:rPr>
          <w:rFonts w:ascii="Arial" w:cs="Arial" w:eastAsia="Arial" w:hAnsi="Arial"/>
          <w:sz w:val="24"/>
          <w:szCs w:val="24"/>
        </w:rPr>
        <w:t xml:space="preserve">«гражданам, в отношении которых вынесено постановление о возбуждении уголовного дела, - до принятия окончательного решения (прекращение уголовного преследования, досудебного производства или вынесение приговора (постановления) суда, вступившего в законную силу) по уголовному делу.»;</w:t>
      </w:r>
    </w:p>
    <w:p>
      <w:pPr>
        <w:spacing w:after="120"/>
        <w:ind w:firstLine="397"/>
        <w:jc w:val="both"/>
      </w:pPr>
      <w:r>
        <w:rPr>
          <w:rFonts w:ascii="Arial" w:cs="Arial" w:eastAsia="Arial" w:hAnsi="Arial"/>
          <w:sz w:val="24"/>
          <w:szCs w:val="24"/>
        </w:rPr>
        <w:t xml:space="preserve">б) часть 6 изложить в следующей редакции:</w:t>
      </w:r>
    </w:p>
    <w:p>
      <w:pPr>
        <w:spacing w:after="120"/>
        <w:ind w:firstLine="397"/>
        <w:jc w:val="both"/>
      </w:pPr>
      <w:r>
        <w:rPr>
          <w:rFonts w:ascii="Arial" w:cs="Arial" w:eastAsia="Arial" w:hAnsi="Arial"/>
          <w:sz w:val="24"/>
          <w:szCs w:val="24"/>
        </w:rPr>
        <w:t xml:space="preserve">«6. Граждане, имеющие право на отсрочку от призыва на военную или альтернативную службы, могут быть призваны на военную или альтернативную службу по их желанию на основании заявления.»;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в </w:t>
      </w:r>
      <w:hyperlink w:history="1" r:id="rIdnrrzruo43c82a_qgujd1p">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четвертый части 1 изложить в следующей редакции:</w:t>
      </w:r>
    </w:p>
    <w:p>
      <w:pPr>
        <w:spacing w:after="120"/>
        <w:ind w:firstLine="397"/>
        <w:jc w:val="both"/>
      </w:pPr>
      <w:r>
        <w:rPr>
          <w:rFonts w:ascii="Arial" w:cs="Arial" w:eastAsia="Arial" w:hAnsi="Arial"/>
          <w:sz w:val="24"/>
          <w:szCs w:val="24"/>
        </w:rPr>
        <w:t xml:space="preserve">«имеющие непогашенную судимость;»;</w:t>
      </w:r>
    </w:p>
    <w:p>
      <w:pPr>
        <w:spacing w:after="120"/>
        <w:ind w:firstLine="397"/>
        <w:jc w:val="both"/>
      </w:pPr>
      <w:r>
        <w:rPr>
          <w:rFonts w:ascii="Arial" w:cs="Arial" w:eastAsia="Arial" w:hAnsi="Arial"/>
          <w:sz w:val="24"/>
          <w:szCs w:val="24"/>
        </w:rPr>
        <w:t xml:space="preserve">б) в части 2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в) часть 5 изложить в следующей редакции:</w:t>
      </w:r>
    </w:p>
    <w:p>
      <w:pPr>
        <w:spacing w:after="120"/>
        <w:ind w:firstLine="397"/>
        <w:jc w:val="both"/>
      </w:pPr>
      <w:r>
        <w:rPr>
          <w:rFonts w:ascii="Arial" w:cs="Arial" w:eastAsia="Arial" w:hAnsi="Arial"/>
          <w:sz w:val="24"/>
          <w:szCs w:val="24"/>
        </w:rPr>
        <w:t xml:space="preserve">«5. Граждане, достигшие двадцатипятилетнего возраста и старше, не прошедшие военную или альтернативную службы и не изъявившие желание пройти сборы мобилизационного резерва, при отсутствии в отношении них материалов по факту уклонения от мероприятий призыва на военную службу (при наличии материалов по факту уклонения от мероприятий призыва на военную службу, после принятия правоохранительными органами либо судом решения за уклонение от мероприятий призыва на военную службу), зачисляются в запас второй категории после уплаты ими суммы в размере 250 расчетных показателей в доход республиканского бюджета.»;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в </w:t>
      </w:r>
      <w:hyperlink w:history="1" r:id="rIdr5kghuzax-emmcjcg3e13">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четвертый части 1 после слов «Вооруженных Силах,» дополнить словами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б) в части 2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в </w:t>
      </w:r>
      <w:hyperlink w:history="1" r:id="rIdz21cpfk3c7mh2hf6fmedn">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в абзаце втором слова «альтернативную службу по семейным обстоятельствам» заменить словами «альтернативную службу по семейным обстоятельствам с приведением к военной присяге»;</w:t>
      </w:r>
    </w:p>
    <w:p>
      <w:pPr>
        <w:spacing w:after="120"/>
        <w:ind w:firstLine="397"/>
        <w:jc w:val="both"/>
      </w:pPr>
      <w:r>
        <w:rPr>
          <w:rFonts w:ascii="Arial" w:cs="Arial" w:eastAsia="Arial" w:hAnsi="Arial"/>
          <w:sz w:val="24"/>
          <w:szCs w:val="24"/>
        </w:rPr>
        <w:t xml:space="preserve">- в абзаце третьем слова «не по семейным обстоятельствам» исключить;</w:t>
      </w:r>
    </w:p>
    <w:p>
      <w:pPr>
        <w:spacing w:after="120"/>
        <w:ind w:firstLine="397"/>
        <w:jc w:val="both"/>
      </w:pPr>
      <w:r>
        <w:rPr>
          <w:rFonts w:ascii="Arial" w:cs="Arial" w:eastAsia="Arial" w:hAnsi="Arial"/>
          <w:sz w:val="24"/>
          <w:szCs w:val="24"/>
        </w:rPr>
        <w:t xml:space="preserve">б) в абзаце втором части 5 слово «(старшин)»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в </w:t>
      </w:r>
      <w:hyperlink w:history="1" r:id="rIdrx5bfejmz2lyhe5y8eg6o">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6 цифры «40» заменить цифрами «150»;</w:t>
      </w:r>
    </w:p>
    <w:p>
      <w:pPr>
        <w:spacing w:after="120"/>
        <w:ind w:firstLine="397"/>
        <w:jc w:val="both"/>
      </w:pPr>
      <w:r>
        <w:rPr>
          <w:rFonts w:ascii="Arial" w:cs="Arial" w:eastAsia="Arial" w:hAnsi="Arial"/>
          <w:sz w:val="24"/>
          <w:szCs w:val="24"/>
        </w:rPr>
        <w:t xml:space="preserve">б) в части 7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в абзаце первом </w:t>
      </w:r>
      <w:hyperlink w:history="1" r:id="rId2mpub9bdnei7rzthtp9jx">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слова «законодательством Кыргызской Республики» заменить словами «законодательством о правонарушениях и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абзац первый части 2 </w:t>
      </w:r>
      <w:hyperlink w:history="1" r:id="rIdxip7hdr9ow53ra3ios3mz">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Военнослужащие за нарушение настоящего Закона несут ответственность в соответствии с Дисциплинарным уставом, законодательством о правонарушениях и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0czj1jg1pssbjiuoy2bh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обороне и Вооруженных Силах Кыргызской Республики» (Ведомости Жогорку Кенеша Кыргызской Республики, 2009 г., № 7, ст.752)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w:t>
      </w:r>
      <w:hyperlink w:history="1" r:id="rIdg1mgeyujlue2qrx4tdm8a">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3 слово «Правительству» заменить словами «Кабинету Министров»;</w:t>
      </w:r>
    </w:p>
    <w:p>
      <w:pPr>
        <w:spacing w:after="120"/>
        <w:ind w:firstLine="397"/>
        <w:jc w:val="both"/>
      </w:pPr>
      <w:r>
        <w:rPr>
          <w:rFonts w:ascii="Arial" w:cs="Arial" w:eastAsia="Arial" w:hAnsi="Arial"/>
          <w:sz w:val="24"/>
          <w:szCs w:val="24"/>
        </w:rPr>
        <w:t xml:space="preserve">б) пункт 7 изложить в следующей редакции:</w:t>
      </w:r>
    </w:p>
    <w:p>
      <w:pPr>
        <w:spacing w:after="120"/>
        <w:ind w:firstLine="397"/>
        <w:jc w:val="both"/>
      </w:pPr>
      <w:r>
        <w:rPr>
          <w:rFonts w:ascii="Arial" w:cs="Arial" w:eastAsia="Arial" w:hAnsi="Arial"/>
          <w:sz w:val="24"/>
          <w:szCs w:val="24"/>
        </w:rPr>
        <w:t xml:space="preserve">«7) модульность организационных и функциональных структур;»;</w:t>
      </w:r>
    </w:p>
    <w:p>
      <w:pPr>
        <w:spacing w:after="120"/>
        <w:ind w:firstLine="397"/>
        <w:jc w:val="both"/>
      </w:pPr>
      <w:r>
        <w:rPr>
          <w:rFonts w:ascii="Arial" w:cs="Arial" w:eastAsia="Arial" w:hAnsi="Arial"/>
          <w:sz w:val="24"/>
          <w:szCs w:val="24"/>
        </w:rPr>
        <w:t xml:space="preserve">в) пункт 11 изложить в следующей редакции:</w:t>
      </w:r>
    </w:p>
    <w:p>
      <w:pPr>
        <w:spacing w:after="120"/>
        <w:ind w:firstLine="397"/>
        <w:jc w:val="both"/>
      </w:pPr>
      <w:r>
        <w:rPr>
          <w:rFonts w:ascii="Arial" w:cs="Arial" w:eastAsia="Arial" w:hAnsi="Arial"/>
          <w:sz w:val="24"/>
          <w:szCs w:val="24"/>
        </w:rPr>
        <w:t xml:space="preserve">«11) соответствие состава, организационно-штатной структуры, численности Вооруженных Сил демографическим и экономическим возможностям государства, задачам обеспечения военной безопасности в мирное время и вооруженной защиты в военное время;»;</w:t>
      </w:r>
    </w:p>
    <w:p>
      <w:pPr>
        <w:spacing w:after="120"/>
        <w:ind w:firstLine="397"/>
        <w:jc w:val="both"/>
      </w:pPr>
      <w:r>
        <w:rPr>
          <w:rFonts w:ascii="Arial" w:cs="Arial" w:eastAsia="Arial" w:hAnsi="Arial"/>
          <w:sz w:val="24"/>
          <w:szCs w:val="24"/>
        </w:rPr>
        <w:t xml:space="preserve">г) </w:t>
      </w:r>
      <w:hyperlink w:history="1" r:id="rIdlnatpiadtkv3n6cj5z-lx">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пунктами 12-15 следующего содержания:</w:t>
      </w:r>
    </w:p>
    <w:p>
      <w:pPr>
        <w:spacing w:after="120"/>
        <w:ind w:firstLine="397"/>
        <w:jc w:val="both"/>
      </w:pPr>
      <w:r>
        <w:rPr>
          <w:rFonts w:ascii="Arial" w:cs="Arial" w:eastAsia="Arial" w:hAnsi="Arial"/>
          <w:sz w:val="24"/>
          <w:szCs w:val="24"/>
        </w:rPr>
        <w:t xml:space="preserve">«12) научность;</w:t>
      </w:r>
    </w:p>
    <w:p>
      <w:pPr>
        <w:spacing w:after="120"/>
        <w:ind w:firstLine="397"/>
        <w:jc w:val="both"/>
      </w:pPr>
      <w:r>
        <w:rPr>
          <w:rFonts w:ascii="Arial" w:cs="Arial" w:eastAsia="Arial" w:hAnsi="Arial"/>
          <w:sz w:val="24"/>
          <w:szCs w:val="24"/>
        </w:rPr>
        <w:t xml:space="preserve">13) единство организационных структур мирного и военного времени;</w:t>
      </w:r>
    </w:p>
    <w:p>
      <w:pPr>
        <w:spacing w:after="120"/>
        <w:ind w:firstLine="397"/>
        <w:jc w:val="both"/>
      </w:pPr>
      <w:r>
        <w:rPr>
          <w:rFonts w:ascii="Arial" w:cs="Arial" w:eastAsia="Arial" w:hAnsi="Arial"/>
          <w:sz w:val="24"/>
          <w:szCs w:val="24"/>
        </w:rPr>
        <w:t xml:space="preserve">14) приоритет качественных показателей в развитии Вооруженных Сил, определении их состава и оснащения;</w:t>
      </w:r>
    </w:p>
    <w:p>
      <w:pPr>
        <w:spacing w:after="120"/>
        <w:ind w:firstLine="397"/>
        <w:jc w:val="both"/>
      </w:pPr>
      <w:r>
        <w:rPr>
          <w:rFonts w:ascii="Arial" w:cs="Arial" w:eastAsia="Arial" w:hAnsi="Arial"/>
          <w:sz w:val="24"/>
          <w:szCs w:val="24"/>
        </w:rPr>
        <w:t xml:space="preserve">15) обеспечение возможностей для наращивания боевой мощи Вооруженных Сил адекватно возрастанию военной угрозы, заблаговременное накопление и подготовка мобилизационного резерва.»;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pnxvfvsavdphzjbl2_yli">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Вооруженные Силы состоят из органов военного управления, объединений, соединений, частей, подразделений и учреждений видов Вооруженных Сил, родов войск, специальных войск, специальных формирований и тыла Вооруженных Сил.</w:t>
      </w:r>
    </w:p>
    <w:p>
      <w:pPr>
        <w:spacing w:after="120"/>
        <w:ind w:firstLine="397"/>
        <w:jc w:val="both"/>
      </w:pPr>
      <w:r>
        <w:rPr>
          <w:rFonts w:ascii="Arial" w:cs="Arial" w:eastAsia="Arial" w:hAnsi="Arial"/>
          <w:sz w:val="24"/>
          <w:szCs w:val="24"/>
        </w:rPr>
        <w:t xml:space="preserve">Объединения, соединения, части и учреждения обладают правами юридического лица.</w:t>
      </w:r>
    </w:p>
    <w:p>
      <w:pPr>
        <w:spacing w:after="120"/>
        <w:ind w:firstLine="397"/>
        <w:jc w:val="both"/>
      </w:pPr>
      <w:r>
        <w:rPr>
          <w:rFonts w:ascii="Arial" w:cs="Arial" w:eastAsia="Arial" w:hAnsi="Arial"/>
          <w:sz w:val="24"/>
          <w:szCs w:val="24"/>
        </w:rPr>
        <w:t xml:space="preserve">К учреждениям также относятся военные комиссариаты, являющиеся местными органами военного управления.</w:t>
      </w:r>
    </w:p>
    <w:p>
      <w:pPr>
        <w:spacing w:after="120"/>
        <w:ind w:firstLine="397"/>
        <w:jc w:val="both"/>
      </w:pPr>
      <w:r>
        <w:rPr>
          <w:rFonts w:ascii="Arial" w:cs="Arial" w:eastAsia="Arial" w:hAnsi="Arial"/>
          <w:sz w:val="24"/>
          <w:szCs w:val="24"/>
        </w:rPr>
        <w:t xml:space="preserve">В военное время Вооруженные Силы выполняют свои задачи во взаимодействии с другими воинскими формированиями.»;</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пункт 2 изложить в следующей редакции:</w:t>
      </w:r>
    </w:p>
    <w:p>
      <w:pPr>
        <w:spacing w:after="120"/>
        <w:ind w:firstLine="397"/>
        <w:jc w:val="both"/>
      </w:pPr>
      <w:r>
        <w:rPr>
          <w:rFonts w:ascii="Arial" w:cs="Arial" w:eastAsia="Arial" w:hAnsi="Arial"/>
          <w:sz w:val="24"/>
          <w:szCs w:val="24"/>
        </w:rPr>
        <w:t xml:space="preserve">«2) участие в вооруженной защите Государственной границы Кыргызской Республики;»;</w:t>
      </w:r>
    </w:p>
    <w:p>
      <w:pPr>
        <w:spacing w:after="120"/>
        <w:ind w:firstLine="397"/>
        <w:jc w:val="both"/>
      </w:pPr>
      <w:r>
        <w:rPr>
          <w:rFonts w:ascii="Arial" w:cs="Arial" w:eastAsia="Arial" w:hAnsi="Arial"/>
          <w:sz w:val="24"/>
          <w:szCs w:val="24"/>
        </w:rPr>
        <w:t xml:space="preserve">- в пункте 8 слово «охрана» заменить словами «участие в охране»;</w:t>
      </w:r>
    </w:p>
    <w:p>
      <w:pPr>
        <w:spacing w:after="120"/>
        <w:ind w:firstLine="397"/>
        <w:jc w:val="both"/>
      </w:pPr>
      <w:r>
        <w:rPr>
          <w:rFonts w:ascii="Arial" w:cs="Arial" w:eastAsia="Arial" w:hAnsi="Arial"/>
          <w:sz w:val="24"/>
          <w:szCs w:val="24"/>
        </w:rPr>
        <w:t xml:space="preserve">- пункт 9 признать утратившим силу;</w:t>
      </w:r>
    </w:p>
    <w:p>
      <w:pPr>
        <w:spacing w:after="120"/>
        <w:ind w:firstLine="397"/>
        <w:jc w:val="both"/>
      </w:pPr>
      <w:r>
        <w:rPr>
          <w:rFonts w:ascii="Arial" w:cs="Arial" w:eastAsia="Arial" w:hAnsi="Arial"/>
          <w:sz w:val="24"/>
          <w:szCs w:val="24"/>
        </w:rPr>
        <w:t xml:space="preserve">в) в части 3:</w:t>
      </w:r>
    </w:p>
    <w:p>
      <w:pPr>
        <w:spacing w:after="120"/>
        <w:ind w:firstLine="397"/>
        <w:jc w:val="both"/>
      </w:pPr>
      <w:r>
        <w:rPr>
          <w:rFonts w:ascii="Arial" w:cs="Arial" w:eastAsia="Arial" w:hAnsi="Arial"/>
          <w:sz w:val="24"/>
          <w:szCs w:val="24"/>
        </w:rPr>
        <w:t xml:space="preserve">- в абзаце втором слова «, в число которых входит разрешение кризисных ситуаций» исключить;</w:t>
      </w:r>
    </w:p>
    <w:p>
      <w:pPr>
        <w:spacing w:after="120"/>
        <w:ind w:firstLine="397"/>
        <w:jc w:val="both"/>
      </w:pPr>
      <w:r>
        <w:rPr>
          <w:rFonts w:ascii="Arial" w:cs="Arial" w:eastAsia="Arial" w:hAnsi="Arial"/>
          <w:sz w:val="24"/>
          <w:szCs w:val="24"/>
        </w:rPr>
        <w:t xml:space="preserve">- абзац третий признать утратившим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w:t>
      </w:r>
      <w:hyperlink w:history="1" r:id="rId451lr8jt79lspw6ny7-hh">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первый части 2 изложить в следующей редакции:</w:t>
      </w:r>
    </w:p>
    <w:p>
      <w:pPr>
        <w:spacing w:after="120"/>
        <w:ind w:firstLine="397"/>
        <w:jc w:val="both"/>
      </w:pPr>
      <w:r>
        <w:rPr>
          <w:rFonts w:ascii="Arial" w:cs="Arial" w:eastAsia="Arial" w:hAnsi="Arial"/>
          <w:sz w:val="24"/>
          <w:szCs w:val="24"/>
        </w:rPr>
        <w:t xml:space="preserve">«2. Совет безопасности является конституционным совещательным органом, осуществляющим проведение единой государственной политики в сфере обеспечения национальной безопасности Кыргызской Республики.»;</w:t>
      </w:r>
    </w:p>
    <w:p>
      <w:pPr>
        <w:spacing w:after="120"/>
        <w:ind w:firstLine="397"/>
        <w:jc w:val="both"/>
      </w:pPr>
      <w:r>
        <w:rPr>
          <w:rFonts w:ascii="Arial" w:cs="Arial" w:eastAsia="Arial" w:hAnsi="Arial"/>
          <w:sz w:val="24"/>
          <w:szCs w:val="24"/>
        </w:rPr>
        <w:t xml:space="preserve">б) в абзаце втором части 3 слова «либо возникновении кризисных ситуаций, указанных в части 2 статьи 10 настоящего Закона,» исключить;</w:t>
      </w:r>
    </w:p>
    <w:p>
      <w:pPr>
        <w:spacing w:after="120"/>
        <w:ind w:firstLine="397"/>
        <w:jc w:val="both"/>
      </w:pPr>
      <w:r>
        <w:rPr>
          <w:rFonts w:ascii="Arial" w:cs="Arial" w:eastAsia="Arial" w:hAnsi="Arial"/>
          <w:sz w:val="24"/>
          <w:szCs w:val="24"/>
        </w:rPr>
        <w:t xml:space="preserve">в) в части 4 слово «Правительства» заменить словами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na3we8oaft9a3uycmlena">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 слова «начальник Генерального штаба Вооруженных Сил» в различных падежных формах заменить словами «руководитель уполномоченного государственного органа, ведающего вопросами обороны»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части 1 и 2 </w:t>
      </w:r>
      <w:hyperlink w:history="1" r:id="rId0urqajbs7jbrk0x9by43w">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Вооруженные Силы применяются по планам, утвержденным Главнокомандующим Вооруженными Силами.</w:t>
      </w:r>
    </w:p>
    <w:p>
      <w:pPr>
        <w:spacing w:after="120"/>
        <w:ind w:firstLine="397"/>
        <w:jc w:val="both"/>
      </w:pPr>
      <w:r>
        <w:rPr>
          <w:rFonts w:ascii="Arial" w:cs="Arial" w:eastAsia="Arial" w:hAnsi="Arial"/>
          <w:sz w:val="24"/>
          <w:szCs w:val="24"/>
        </w:rPr>
        <w:t xml:space="preserve">Перечень утверждаемых документов и периодичность их разработки устанавливается Главнокомандующим Вооруженными Силами.</w:t>
      </w:r>
    </w:p>
    <w:p>
      <w:pPr>
        <w:spacing w:after="120"/>
        <w:ind w:firstLine="397"/>
        <w:jc w:val="both"/>
      </w:pPr>
      <w:r>
        <w:rPr>
          <w:rFonts w:ascii="Arial" w:cs="Arial" w:eastAsia="Arial" w:hAnsi="Arial"/>
          <w:sz w:val="24"/>
          <w:szCs w:val="24"/>
        </w:rPr>
        <w:t xml:space="preserve">2. В случае внезапного нападения на Кыргызскую Республику или фактического начала военных действий (в формах военных инцидентов, военных акций и других военных столкновений ограниченного масштаба с использованием вооружения и военной техники) руководство Вооруженными Силами и военное командование обязаны принять меры по отражению агрессии, не ожидая объявления войны и введения военного положения, а также привлечь к вопросам обеспечения обороны граждан Кыргызской Республики, состоящих на воинском учете и включенных в состав резервных формирований.»;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w:t>
      </w:r>
      <w:hyperlink w:history="1" r:id="rIdsdv97wtifq6cg_eypjast">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9 изложить в следующей редакции:</w:t>
      </w:r>
    </w:p>
    <w:p>
      <w:pPr>
        <w:spacing w:after="120"/>
        <w:ind w:firstLine="397"/>
        <w:jc w:val="both"/>
      </w:pPr>
      <w:r>
        <w:rPr>
          <w:rFonts w:ascii="Arial" w:cs="Arial" w:eastAsia="Arial" w:hAnsi="Arial"/>
          <w:sz w:val="24"/>
          <w:szCs w:val="24"/>
        </w:rPr>
        <w:t xml:space="preserve">«9) утверждает документы стратегического планирования;»;</w:t>
      </w:r>
    </w:p>
    <w:p>
      <w:pPr>
        <w:spacing w:after="120"/>
        <w:ind w:firstLine="397"/>
        <w:jc w:val="both"/>
      </w:pPr>
      <w:r>
        <w:rPr>
          <w:rFonts w:ascii="Arial" w:cs="Arial" w:eastAsia="Arial" w:hAnsi="Arial"/>
          <w:sz w:val="24"/>
          <w:szCs w:val="24"/>
        </w:rPr>
        <w:t xml:space="preserve">б) пункт 11 признать утратившим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w:t>
      </w:r>
      <w:hyperlink w:history="1" r:id="rIdkniav7-qqr-0hjbqnhohv">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и абзаце первом слово «Правительство» в различных падежных формах заменить словами «Кабинет Министров» в соответствующих падежах;</w:t>
      </w:r>
    </w:p>
    <w:p>
      <w:pPr>
        <w:spacing w:after="120"/>
        <w:ind w:firstLine="397"/>
        <w:jc w:val="both"/>
      </w:pPr>
      <w:r>
        <w:rPr>
          <w:rFonts w:ascii="Arial" w:cs="Arial" w:eastAsia="Arial" w:hAnsi="Arial"/>
          <w:sz w:val="24"/>
          <w:szCs w:val="24"/>
        </w:rPr>
        <w:t xml:space="preserve">б) </w:t>
      </w:r>
      <w:hyperlink w:history="1" r:id="rIdtpvlmzeu9kalfnwxkqi6g">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пунктом 22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«22</w:t>
      </w:r>
      <w:r>
        <w:rPr>
          <w:rFonts w:ascii="Arial" w:cs="Arial" w:eastAsia="Arial" w:hAnsi="Arial"/>
          <w:sz w:val="24"/>
          <w:szCs w:val="24"/>
        </w:rPr>
        <w:t xml:space="preserve">1</w:t>
      </w:r>
      <w:r>
        <w:rPr>
          <w:rFonts w:ascii="Arial" w:cs="Arial" w:eastAsia="Arial" w:hAnsi="Arial"/>
          <w:sz w:val="24"/>
          <w:szCs w:val="24"/>
        </w:rPr>
        <w:t xml:space="preserve">) устанавливает порядок назначения, условия содержания, функции, права и обязанности военных атташе и офицеров связи уполномоченного государственного органа, ведающего вопросами обороны, в иностранных государствах, а также наделяет их статусом, социальными гарантиями, иммунитетом и привилегиями;»;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абзаце первом </w:t>
      </w:r>
      <w:hyperlink w:history="1" r:id="rId1gq3lox5xsbkzsczgccue">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w:t>
      </w:r>
      <w:hyperlink w:history="1" r:id="rIdsmmevsdahdbcxhqiiwl63">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la3s6svbwmuqv7elyary0">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Основные полномочия уполномоченного государственного органа, ведающего вопросами обороны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государственный орган, ведающий вопросами обороны:</w:t>
      </w:r>
    </w:p>
    <w:p>
      <w:pPr>
        <w:spacing w:after="120"/>
        <w:ind w:firstLine="397"/>
        <w:jc w:val="both"/>
      </w:pPr>
      <w:r>
        <w:rPr>
          <w:rFonts w:ascii="Arial" w:cs="Arial" w:eastAsia="Arial" w:hAnsi="Arial"/>
          <w:sz w:val="24"/>
          <w:szCs w:val="24"/>
        </w:rPr>
        <w:t xml:space="preserve">1) разрабатывает и реализует военную политику;</w:t>
      </w:r>
    </w:p>
    <w:p>
      <w:pPr>
        <w:spacing w:after="120"/>
        <w:ind w:firstLine="397"/>
        <w:jc w:val="both"/>
      </w:pPr>
      <w:r>
        <w:rPr>
          <w:rFonts w:ascii="Arial" w:cs="Arial" w:eastAsia="Arial" w:hAnsi="Arial"/>
          <w:sz w:val="24"/>
          <w:szCs w:val="24"/>
        </w:rPr>
        <w:t xml:space="preserve">2) проводит единую военно-техническую политику Кыргызской Республики по совершенствованию вооружения, военной и специальной техники;</w:t>
      </w:r>
    </w:p>
    <w:p>
      <w:pPr>
        <w:spacing w:after="120"/>
        <w:ind w:firstLine="397"/>
        <w:jc w:val="both"/>
      </w:pPr>
      <w:r>
        <w:rPr>
          <w:rFonts w:ascii="Arial" w:cs="Arial" w:eastAsia="Arial" w:hAnsi="Arial"/>
          <w:sz w:val="24"/>
          <w:szCs w:val="24"/>
        </w:rPr>
        <w:t xml:space="preserve">3) участвует в разработке и выполнении государственных программ развития и совершенствования оборонно-промышленного комплекса;</w:t>
      </w:r>
    </w:p>
    <w:p>
      <w:pPr>
        <w:spacing w:after="120"/>
        <w:ind w:firstLine="397"/>
        <w:jc w:val="both"/>
      </w:pPr>
      <w:r>
        <w:rPr>
          <w:rFonts w:ascii="Arial" w:cs="Arial" w:eastAsia="Arial" w:hAnsi="Arial"/>
          <w:sz w:val="24"/>
          <w:szCs w:val="24"/>
        </w:rPr>
        <w:t xml:space="preserve">4) организует и руководит всесторонним обеспечением Вооруженных Сил, определяет потребности Вооруженных Сил в мирное и военное время в войсковых и оперативных запасах и государственном материальном резерве;</w:t>
      </w:r>
    </w:p>
    <w:p>
      <w:pPr>
        <w:spacing w:after="120"/>
        <w:ind w:firstLine="397"/>
        <w:jc w:val="both"/>
      </w:pPr>
      <w:r>
        <w:rPr>
          <w:rFonts w:ascii="Arial" w:cs="Arial" w:eastAsia="Arial" w:hAnsi="Arial"/>
          <w:sz w:val="24"/>
          <w:szCs w:val="24"/>
        </w:rPr>
        <w:t xml:space="preserve">5) разрабатывает и совершенствует военное законодательство;</w:t>
      </w:r>
    </w:p>
    <w:p>
      <w:pPr>
        <w:spacing w:after="120"/>
        <w:ind w:firstLine="397"/>
        <w:jc w:val="both"/>
      </w:pPr>
      <w:r>
        <w:rPr>
          <w:rFonts w:ascii="Arial" w:cs="Arial" w:eastAsia="Arial" w:hAnsi="Arial"/>
          <w:sz w:val="24"/>
          <w:szCs w:val="24"/>
        </w:rPr>
        <w:t xml:space="preserve">6) обеспечивает деятельность военных комиссариатов, организацию воинского учета, подготовку граждан к военной службе, призыв граждан Кыргызской Республики на военную, альтернативную службы и на военные (мобилизационные) сборы и по мобилизации, создание и накопление военно-обученного резерва по военно-учетным специальностям во взаимодействии с органами местных государственных администраций и местного самоуправления Кыргызской Республики;</w:t>
      </w:r>
    </w:p>
    <w:p>
      <w:pPr>
        <w:spacing w:after="120"/>
        <w:ind w:firstLine="397"/>
        <w:jc w:val="both"/>
      </w:pPr>
      <w:r>
        <w:rPr>
          <w:rFonts w:ascii="Arial" w:cs="Arial" w:eastAsia="Arial" w:hAnsi="Arial"/>
          <w:sz w:val="24"/>
          <w:szCs w:val="24"/>
        </w:rPr>
        <w:t xml:space="preserve">7) утверждает правила организации деятельности и условий прохождения службы военных атташе и офицеров связи уполномоченного государственного органа, ведающего вопросами обороны, в иностранных государствах;</w:t>
      </w:r>
    </w:p>
    <w:p>
      <w:pPr>
        <w:spacing w:after="120"/>
        <w:ind w:firstLine="397"/>
        <w:jc w:val="both"/>
      </w:pPr>
      <w:r>
        <w:rPr>
          <w:rFonts w:ascii="Arial" w:cs="Arial" w:eastAsia="Arial" w:hAnsi="Arial"/>
          <w:sz w:val="24"/>
          <w:szCs w:val="24"/>
        </w:rPr>
        <w:t xml:space="preserve">8) организует прохождение военной службы, подготовку военных кадров и развитие военной науки;</w:t>
      </w:r>
    </w:p>
    <w:p>
      <w:pPr>
        <w:spacing w:after="120"/>
        <w:ind w:firstLine="397"/>
        <w:jc w:val="both"/>
      </w:pPr>
      <w:r>
        <w:rPr>
          <w:rFonts w:ascii="Arial" w:cs="Arial" w:eastAsia="Arial" w:hAnsi="Arial"/>
          <w:sz w:val="24"/>
          <w:szCs w:val="24"/>
        </w:rPr>
        <w:t xml:space="preserve">9) организует международное военное и военно-техническое сотрудничество;</w:t>
      </w:r>
    </w:p>
    <w:p>
      <w:pPr>
        <w:spacing w:after="120"/>
        <w:ind w:firstLine="397"/>
        <w:jc w:val="both"/>
      </w:pPr>
      <w:r>
        <w:rPr>
          <w:rFonts w:ascii="Arial" w:cs="Arial" w:eastAsia="Arial" w:hAnsi="Arial"/>
          <w:sz w:val="24"/>
          <w:szCs w:val="24"/>
        </w:rPr>
        <w:t xml:space="preserve">10) обеспечивает социальную и правовую защиту военнослужащих, гражданского персонала Вооруженных Сил, лиц, уволенных с военной службы, и членов их семей, семей погибших (умерших) военнослужащих;</w:t>
      </w:r>
    </w:p>
    <w:p>
      <w:pPr>
        <w:spacing w:after="120"/>
        <w:ind w:firstLine="397"/>
        <w:jc w:val="both"/>
      </w:pPr>
      <w:r>
        <w:rPr>
          <w:rFonts w:ascii="Arial" w:cs="Arial" w:eastAsia="Arial" w:hAnsi="Arial"/>
          <w:sz w:val="24"/>
          <w:szCs w:val="24"/>
        </w:rPr>
        <w:t xml:space="preserve">11) организует и проводит антикоррупционные мероприятия в Вооруженных Силах;</w:t>
      </w:r>
    </w:p>
    <w:p>
      <w:pPr>
        <w:spacing w:after="120"/>
        <w:ind w:firstLine="397"/>
        <w:jc w:val="both"/>
      </w:pPr>
      <w:r>
        <w:rPr>
          <w:rFonts w:ascii="Arial" w:cs="Arial" w:eastAsia="Arial" w:hAnsi="Arial"/>
          <w:sz w:val="24"/>
          <w:szCs w:val="24"/>
        </w:rPr>
        <w:t xml:space="preserve">12) участвует в организации мобилизационной подготовки экономики, осуществляет мероприятия по оперативному оборудованию территории Кыргызской Республики;</w:t>
      </w:r>
    </w:p>
    <w:p>
      <w:pPr>
        <w:spacing w:after="120"/>
        <w:ind w:firstLine="397"/>
        <w:jc w:val="both"/>
      </w:pPr>
      <w:r>
        <w:rPr>
          <w:rFonts w:ascii="Arial" w:cs="Arial" w:eastAsia="Arial" w:hAnsi="Arial"/>
          <w:sz w:val="24"/>
          <w:szCs w:val="24"/>
        </w:rPr>
        <w:t xml:space="preserve">13) осуществляет взаимодействие с общественными организациями по вопросам защиты прав и свобод военнослужащих и членов их семей;</w:t>
      </w:r>
    </w:p>
    <w:p>
      <w:pPr>
        <w:spacing w:after="120"/>
        <w:ind w:firstLine="397"/>
        <w:jc w:val="both"/>
      </w:pPr>
      <w:r>
        <w:rPr>
          <w:rFonts w:ascii="Arial" w:cs="Arial" w:eastAsia="Arial" w:hAnsi="Arial"/>
          <w:sz w:val="24"/>
          <w:szCs w:val="24"/>
        </w:rPr>
        <w:t xml:space="preserve">14) содействует в рамках своей компетенции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w:t>
      </w:r>
    </w:p>
    <w:p>
      <w:pPr>
        <w:spacing w:after="120"/>
        <w:ind w:firstLine="397"/>
        <w:jc w:val="both"/>
      </w:pPr>
      <w:r>
        <w:rPr>
          <w:rFonts w:ascii="Arial" w:cs="Arial" w:eastAsia="Arial" w:hAnsi="Arial"/>
          <w:sz w:val="24"/>
          <w:szCs w:val="24"/>
        </w:rPr>
        <w:t xml:space="preserve">15) решает иные задачи в сфере обороны и военной политики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Руководитель уполномоченного государственного органа, ведающего вопросами обороны:</w:t>
      </w:r>
    </w:p>
    <w:p>
      <w:pPr>
        <w:spacing w:after="120"/>
        <w:ind w:firstLine="397"/>
        <w:jc w:val="both"/>
      </w:pPr>
      <w:r>
        <w:rPr>
          <w:rFonts w:ascii="Arial" w:cs="Arial" w:eastAsia="Arial" w:hAnsi="Arial"/>
          <w:sz w:val="24"/>
          <w:szCs w:val="24"/>
        </w:rPr>
        <w:t xml:space="preserve">1) участвует в разработке планов (программ) строительства, развития Вооруженных Сил и в пределах своих полномочий осуществляет контроль за их реализацией;</w:t>
      </w:r>
    </w:p>
    <w:p>
      <w:pPr>
        <w:spacing w:after="120"/>
        <w:ind w:firstLine="397"/>
        <w:jc w:val="both"/>
      </w:pPr>
      <w:r>
        <w:rPr>
          <w:rFonts w:ascii="Arial" w:cs="Arial" w:eastAsia="Arial" w:hAnsi="Arial"/>
          <w:sz w:val="24"/>
          <w:szCs w:val="24"/>
        </w:rPr>
        <w:t xml:space="preserve">2) разрабатывает предложения по расходам на оборону при формировании бюджета и государственному оборонному заказу;</w:t>
      </w:r>
    </w:p>
    <w:p>
      <w:pPr>
        <w:spacing w:after="120"/>
        <w:ind w:firstLine="397"/>
        <w:jc w:val="both"/>
      </w:pPr>
      <w:r>
        <w:rPr>
          <w:rFonts w:ascii="Arial" w:cs="Arial" w:eastAsia="Arial" w:hAnsi="Arial"/>
          <w:sz w:val="24"/>
          <w:szCs w:val="24"/>
        </w:rPr>
        <w:t xml:space="preserve">3) осуществляет контроль за использованием выделенных уполномоченному государственному органу, ведающему вопросами обороны, денежных средств;</w:t>
      </w:r>
    </w:p>
    <w:p>
      <w:pPr>
        <w:spacing w:after="120"/>
        <w:ind w:firstLine="397"/>
        <w:jc w:val="both"/>
      </w:pPr>
      <w:r>
        <w:rPr>
          <w:rFonts w:ascii="Arial" w:cs="Arial" w:eastAsia="Arial" w:hAnsi="Arial"/>
          <w:sz w:val="24"/>
          <w:szCs w:val="24"/>
        </w:rPr>
        <w:t xml:space="preserve">4) по решению Президента - Главнокомандующего Вооруженными Силами в плановом порядке, а также в случае внезапного вооруженного нападения (военной агрессии) на Кыргызскую Республику - самостоятельно, через Генеральный штаб Вооруженных Сил (с немедленным докладом Президенту Кыргызской Республики), приводит Вооруженные Силы в различные степени боевой готовности и принимает меры по обеспечению военной безопасности;</w:t>
      </w:r>
    </w:p>
    <w:p>
      <w:pPr>
        <w:spacing w:after="120"/>
        <w:ind w:firstLine="397"/>
        <w:jc w:val="both"/>
      </w:pPr>
      <w:r>
        <w:rPr>
          <w:rFonts w:ascii="Arial" w:cs="Arial" w:eastAsia="Arial" w:hAnsi="Arial"/>
          <w:sz w:val="24"/>
          <w:szCs w:val="24"/>
        </w:rPr>
        <w:t xml:space="preserve">5) в установленном порядке руководит приведением Вооруженных Сил в различные степени боевой готовности и введением в действие планов стратегического планирования обеспечения военной безопасности, отдает приказы на применение отдельных соединений, частей и учреждений Вооруженных Сил;</w:t>
      </w:r>
    </w:p>
    <w:p>
      <w:pPr>
        <w:spacing w:after="120"/>
        <w:ind w:firstLine="397"/>
        <w:jc w:val="both"/>
      </w:pPr>
      <w:r>
        <w:rPr>
          <w:rFonts w:ascii="Arial" w:cs="Arial" w:eastAsia="Arial" w:hAnsi="Arial"/>
          <w:sz w:val="24"/>
          <w:szCs w:val="24"/>
        </w:rPr>
        <w:t xml:space="preserve">6) осуществляет финансовое и материально-техническое обеспечение соединений, частей и учреждений Вооруженных Сил;</w:t>
      </w:r>
    </w:p>
    <w:p>
      <w:pPr>
        <w:spacing w:after="120"/>
        <w:ind w:firstLine="397"/>
        <w:jc w:val="both"/>
      </w:pPr>
      <w:r>
        <w:rPr>
          <w:rFonts w:ascii="Arial" w:cs="Arial" w:eastAsia="Arial" w:hAnsi="Arial"/>
          <w:sz w:val="24"/>
          <w:szCs w:val="24"/>
        </w:rPr>
        <w:t xml:space="preserve">7) на основании указа Президента Кыргызской Республики издает приказ об увольнении из рядов Вооруженных Сил военнослужащих по призыву и служащих альтернативной службы, выслуживших установленные сроки службы, а также о призыве граждан на военную и альтернативную службы;</w:t>
      </w:r>
    </w:p>
    <w:p>
      <w:pPr>
        <w:spacing w:after="120"/>
        <w:ind w:firstLine="397"/>
        <w:jc w:val="both"/>
      </w:pPr>
      <w:r>
        <w:rPr>
          <w:rFonts w:ascii="Arial" w:cs="Arial" w:eastAsia="Arial" w:hAnsi="Arial"/>
          <w:sz w:val="24"/>
          <w:szCs w:val="24"/>
        </w:rPr>
        <w:t xml:space="preserve">8) организует работу по совершенствованию законодательства в сфере обороны;</w:t>
      </w:r>
    </w:p>
    <w:p>
      <w:pPr>
        <w:spacing w:after="120"/>
        <w:ind w:firstLine="397"/>
        <w:jc w:val="both"/>
      </w:pPr>
      <w:r>
        <w:rPr>
          <w:rFonts w:ascii="Arial" w:cs="Arial" w:eastAsia="Arial" w:hAnsi="Arial"/>
          <w:sz w:val="24"/>
          <w:szCs w:val="24"/>
        </w:rPr>
        <w:t xml:space="preserve">9) определяет принципы и организационные основы подготовки военных кадров для комплектования Вооруженных Сил, обеспечивает их подготовку;</w:t>
      </w:r>
    </w:p>
    <w:p>
      <w:pPr>
        <w:spacing w:after="120"/>
        <w:ind w:firstLine="397"/>
        <w:jc w:val="both"/>
      </w:pPr>
      <w:r>
        <w:rPr>
          <w:rFonts w:ascii="Arial" w:cs="Arial" w:eastAsia="Arial" w:hAnsi="Arial"/>
          <w:sz w:val="24"/>
          <w:szCs w:val="24"/>
        </w:rPr>
        <w:t xml:space="preserve">10) руководит деятельностью уполномоченного государственного органа, ведающего вопросами обороны, в области международного военного и военно-технического сотрудничества;</w:t>
      </w:r>
    </w:p>
    <w:p>
      <w:pPr>
        <w:spacing w:after="120"/>
        <w:ind w:firstLine="397"/>
        <w:jc w:val="both"/>
      </w:pPr>
      <w:r>
        <w:rPr>
          <w:rFonts w:ascii="Arial" w:cs="Arial" w:eastAsia="Arial" w:hAnsi="Arial"/>
          <w:sz w:val="24"/>
          <w:szCs w:val="24"/>
        </w:rPr>
        <w:t xml:space="preserve">11) в пределах своих полномочий присваивает воинские звания военнослужащим органов управлений, соединений, частей и учреждений уполномоченного государственного органа, ведающего вопросами обороны,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12) организует и осуществляет взаимодействие по вопросам обороны органов военного управления с органами государственной власти и местного самоуправления;</w:t>
      </w:r>
    </w:p>
    <w:p>
      <w:pPr>
        <w:spacing w:after="120"/>
        <w:ind w:firstLine="397"/>
        <w:jc w:val="both"/>
      </w:pPr>
      <w:r>
        <w:rPr>
          <w:rFonts w:ascii="Arial" w:cs="Arial" w:eastAsia="Arial" w:hAnsi="Arial"/>
          <w:sz w:val="24"/>
          <w:szCs w:val="24"/>
        </w:rPr>
        <w:t xml:space="preserve">13) разрабатывает планы развития инфраструктуры Вооруженных Сил;</w:t>
      </w:r>
    </w:p>
    <w:p>
      <w:pPr>
        <w:spacing w:after="120"/>
        <w:ind w:firstLine="397"/>
        <w:jc w:val="both"/>
      </w:pPr>
      <w:r>
        <w:rPr>
          <w:rFonts w:ascii="Arial" w:cs="Arial" w:eastAsia="Arial" w:hAnsi="Arial"/>
          <w:sz w:val="24"/>
          <w:szCs w:val="24"/>
        </w:rPr>
        <w:t xml:space="preserve">14) участвует в разработке и выполнении планов перевода государственных органов и экономики страны на работу в условиях военного времени (особого периода);</w:t>
      </w:r>
    </w:p>
    <w:p>
      <w:pPr>
        <w:spacing w:after="120"/>
        <w:ind w:firstLine="397"/>
        <w:jc w:val="both"/>
      </w:pPr>
      <w:r>
        <w:rPr>
          <w:rFonts w:ascii="Arial" w:cs="Arial" w:eastAsia="Arial" w:hAnsi="Arial"/>
          <w:sz w:val="24"/>
          <w:szCs w:val="24"/>
        </w:rPr>
        <w:t xml:space="preserve">15) участвует в разработке и выполнении государственных программ развития оборонного производства; утверждает программы научно-исследовательских и опытно-конструкторских работ по производству и совершенствованию образцов вооружения, военной и специальной техники, выполняемых министерствами, административными ведомствами и учреждениями в интересах уполномоченного государственного органа, ведающего вопросами обороны;</w:t>
      </w:r>
    </w:p>
    <w:p>
      <w:pPr>
        <w:spacing w:after="120"/>
        <w:ind w:firstLine="397"/>
        <w:jc w:val="both"/>
      </w:pPr>
      <w:r>
        <w:rPr>
          <w:rFonts w:ascii="Arial" w:cs="Arial" w:eastAsia="Arial" w:hAnsi="Arial"/>
          <w:sz w:val="24"/>
          <w:szCs w:val="24"/>
        </w:rPr>
        <w:t xml:space="preserve">16) разрабатывает предложения о предоставлении и использовании для нужд Вооруженных Сил земель, лесов, вод и других природных ресурсов;</w:t>
      </w:r>
    </w:p>
    <w:p>
      <w:pPr>
        <w:spacing w:after="120"/>
        <w:ind w:firstLine="397"/>
        <w:jc w:val="both"/>
      </w:pPr>
      <w:r>
        <w:rPr>
          <w:rFonts w:ascii="Arial" w:cs="Arial" w:eastAsia="Arial" w:hAnsi="Arial"/>
          <w:sz w:val="24"/>
          <w:szCs w:val="24"/>
        </w:rPr>
        <w:t xml:space="preserve">17) разрабатывает предложения о порядке компенсации расходов, понесенных юридическими лицами и гражданами Кыргызской Республики в связи с использованием их имущества для нужд обороны;</w:t>
      </w:r>
    </w:p>
    <w:p>
      <w:pPr>
        <w:spacing w:after="120"/>
        <w:ind w:firstLine="397"/>
        <w:jc w:val="both"/>
      </w:pPr>
      <w:r>
        <w:rPr>
          <w:rFonts w:ascii="Arial" w:cs="Arial" w:eastAsia="Arial" w:hAnsi="Arial"/>
          <w:sz w:val="24"/>
          <w:szCs w:val="24"/>
        </w:rPr>
        <w:t xml:space="preserve">18) осуществляет контроль за реализацией государственной политики в сфере обороны;</w:t>
      </w:r>
    </w:p>
    <w:p>
      <w:pPr>
        <w:spacing w:after="120"/>
        <w:ind w:firstLine="397"/>
        <w:jc w:val="both"/>
      </w:pPr>
      <w:r>
        <w:rPr>
          <w:rFonts w:ascii="Arial" w:cs="Arial" w:eastAsia="Arial" w:hAnsi="Arial"/>
          <w:sz w:val="24"/>
          <w:szCs w:val="24"/>
        </w:rPr>
        <w:t xml:space="preserve">19) вносит предложения по созданию, перепрофилированию и упразднению государственных предприятий, выпускающих военную продукцию, военных образовательных организаций высшего (среднего) профессионального образования, а также по вопросам подготовки граждан к военной службе в соответствии с мобилизационными потребностями Вооруженных Сил;</w:t>
      </w:r>
    </w:p>
    <w:p>
      <w:pPr>
        <w:spacing w:after="120"/>
        <w:ind w:firstLine="397"/>
        <w:jc w:val="both"/>
      </w:pPr>
      <w:r>
        <w:rPr>
          <w:rFonts w:ascii="Arial" w:cs="Arial" w:eastAsia="Arial" w:hAnsi="Arial"/>
          <w:sz w:val="24"/>
          <w:szCs w:val="24"/>
        </w:rPr>
        <w:t xml:space="preserve">20) организует в пределах предоставленных полномочий выполнение обязательств, содержащихся в международных договорах Кыргызской Республики по вопросам обороны;</w:t>
      </w:r>
    </w:p>
    <w:p>
      <w:pPr>
        <w:spacing w:after="120"/>
        <w:ind w:firstLine="397"/>
        <w:jc w:val="both"/>
      </w:pPr>
      <w:r>
        <w:rPr>
          <w:rFonts w:ascii="Arial" w:cs="Arial" w:eastAsia="Arial" w:hAnsi="Arial"/>
          <w:sz w:val="24"/>
          <w:szCs w:val="24"/>
        </w:rPr>
        <w:t xml:space="preserve">21) организует работу по социальному обеспечению военнослужащих, лиц, уволенных с военной службы, и членов их семей;</w:t>
      </w:r>
    </w:p>
    <w:p>
      <w:pPr>
        <w:spacing w:after="120"/>
        <w:ind w:firstLine="397"/>
        <w:jc w:val="both"/>
      </w:pPr>
      <w:r>
        <w:rPr>
          <w:rFonts w:ascii="Arial" w:cs="Arial" w:eastAsia="Arial" w:hAnsi="Arial"/>
          <w:sz w:val="24"/>
          <w:szCs w:val="24"/>
        </w:rPr>
        <w:t xml:space="preserve">22) разрабатывает предложения о порядке передачи, сдачи в аренду, продажи, ликвидации и списания вооружения и военной техники, оборонных объектов и другого военно-технического имущества;</w:t>
      </w:r>
    </w:p>
    <w:p>
      <w:pPr>
        <w:spacing w:after="120"/>
        <w:ind w:firstLine="397"/>
        <w:jc w:val="both"/>
      </w:pPr>
      <w:r>
        <w:rPr>
          <w:rFonts w:ascii="Arial" w:cs="Arial" w:eastAsia="Arial" w:hAnsi="Arial"/>
          <w:sz w:val="24"/>
          <w:szCs w:val="24"/>
        </w:rPr>
        <w:t xml:space="preserve">23) организует деятельность по внутреннему аудиту;</w:t>
      </w:r>
    </w:p>
    <w:p>
      <w:pPr>
        <w:spacing w:after="120"/>
        <w:ind w:firstLine="397"/>
        <w:jc w:val="both"/>
      </w:pPr>
      <w:r>
        <w:rPr>
          <w:rFonts w:ascii="Arial" w:cs="Arial" w:eastAsia="Arial" w:hAnsi="Arial"/>
          <w:sz w:val="24"/>
          <w:szCs w:val="24"/>
        </w:rPr>
        <w:t xml:space="preserve">24) в пределах своих полномочий организует контроль за экспортом и импортом вооружения и военной техники, стратегических материалов, передовых технологий в сфере обороны и продукции двойного назначения;</w:t>
      </w:r>
    </w:p>
    <w:p>
      <w:pPr>
        <w:spacing w:after="120"/>
        <w:ind w:firstLine="397"/>
        <w:jc w:val="both"/>
      </w:pPr>
      <w:r>
        <w:rPr>
          <w:rFonts w:ascii="Arial" w:cs="Arial" w:eastAsia="Arial" w:hAnsi="Arial"/>
          <w:sz w:val="24"/>
          <w:szCs w:val="24"/>
        </w:rPr>
        <w:t xml:space="preserve">25) ведет переговоры и подписывает международные договоры в области военного и военно-технического сотрудничества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26) разрабатывает предложения о порядке присвоения воинских званий;</w:t>
      </w:r>
    </w:p>
    <w:p>
      <w:pPr>
        <w:spacing w:after="120"/>
        <w:ind w:firstLine="397"/>
        <w:jc w:val="both"/>
      </w:pPr>
      <w:r>
        <w:rPr>
          <w:rFonts w:ascii="Arial" w:cs="Arial" w:eastAsia="Arial" w:hAnsi="Arial"/>
          <w:sz w:val="24"/>
          <w:szCs w:val="24"/>
        </w:rPr>
        <w:t xml:space="preserve">27) разрабатывает предложения об установлении единых стандартов военной формы одежды для Вооруженных Сил, других воинских формирований и правилах ее ношения, знаков различия для других государственных органов;</w:t>
      </w:r>
    </w:p>
    <w:p>
      <w:pPr>
        <w:spacing w:after="120"/>
        <w:ind w:firstLine="397"/>
        <w:jc w:val="both"/>
      </w:pPr>
      <w:r>
        <w:rPr>
          <w:rFonts w:ascii="Arial" w:cs="Arial" w:eastAsia="Arial" w:hAnsi="Arial"/>
          <w:sz w:val="24"/>
          <w:szCs w:val="24"/>
        </w:rPr>
        <w:t xml:space="preserve">28) издает приказы, директивы и распоряжения по всем вопросам служебной деятельности органов управления и подчиненных войск (сил), а также осуществляет иные полномочия, определенные законодательством Кыргызской Республики.</w:t>
      </w:r>
    </w:p>
    <w:p>
      <w:pPr>
        <w:spacing w:after="120"/>
        <w:ind w:firstLine="397"/>
        <w:jc w:val="both"/>
      </w:pPr>
      <w:r>
        <w:rPr>
          <w:rFonts w:ascii="Arial" w:cs="Arial" w:eastAsia="Arial" w:hAnsi="Arial"/>
          <w:sz w:val="24"/>
          <w:szCs w:val="24"/>
        </w:rPr>
        <w:t xml:space="preserve">Должность руководителя уполномоченного государственного органа, ведающего вопросами обороны, является политической государственной должностью, которая может замещаться гражданским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w:t>
      </w:r>
      <w:hyperlink w:history="1" r:id="rId7x4wd8la2gjoj6gwjfnum">
        <w:r>
          <w:rPr>
            <w:rFonts w:ascii="Arial" w:cs="Arial" w:eastAsia="Arial" w:hAnsi="Arial"/>
            <w:color w:val="1D4ED8"/>
            <w:sz w:val="24"/>
            <w:szCs w:val="24"/>
            <w:u w:val="single"/>
          </w:rPr>
          <w:t xml:space="preserve">статью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пункте 3 </w:t>
      </w:r>
      <w:hyperlink w:history="1" r:id="rIdhy_ag0xouqbjyrdc0ohfr">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абзаце первом части третьей </w:t>
      </w:r>
      <w:hyperlink w:history="1" r:id="rIdfa1nx4k7yjqnjzlfvtjmy">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слово «Правительство» заменить словами «Кабинет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части второй </w:t>
      </w:r>
      <w:hyperlink w:history="1" r:id="rIdmjg3ffzjktkiqi2kmppqq">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слова «и (или) проступках»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yayxqgecsgnwy1bhoe_k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и порядке участия Кыргызской Республики в деятельности по поддержанию международного мира и безопасности» (Ведомости Жогорку Кенеша Кыргызской Республики, 2012 г., № 7, ст.2718)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части 2 </w:t>
      </w:r>
      <w:hyperlink w:history="1" r:id="rIddi_krqmh8mqnh0ilo2qgo">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слова «по предложению Правительства, согласованному с Президентом» заменить словами «по предложению Президента»;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ptgn05odatz76jvstox-s">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w:t>
      </w:r>
      <w:hyperlink w:history="1" r:id="rIdcer_-907qu9dovkl5wi-b">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4luk0rlwathyzainnx_gi">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w:t>
      </w:r>
      <w:hyperlink w:history="1" r:id="rIdotr2onuao8iztf811suwn">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слово «Правительство» заменить словами «Кабинет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части 2 </w:t>
      </w:r>
      <w:hyperlink w:history="1" r:id="rIdes3wssuwzevjg8buuzz8v">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слово «Правительство» заменить словами «Кабинет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части 1 </w:t>
      </w:r>
      <w:hyperlink w:history="1" r:id="rIdavjhyhbbmpetbjrz3ejx8">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«Правительство» заменить словами «Кабинет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официальной государственной газете «Эркин-Тоо» от 11 августа 2023 года № 64 (3513)</w:t>
      </w:r>
    </w:p>
    <w:p>
      <w:pPr>
        <w:spacing w:after="120"/>
        <w:ind w:firstLine="39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21 июня 2023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6adzf0hvgupaytrohc8o" Type="http://schemas.openxmlformats.org/officeDocument/2006/relationships/hyperlink" Target="http://kodeks.duckdns.org/document/124" TargetMode="External"/><Relationship Id="rIdaugzyuzubiojfhybzn0zp" Type="http://schemas.openxmlformats.org/officeDocument/2006/relationships/hyperlink" Target="http://kodeks.duckdns.org/document/112151" TargetMode="External"/><Relationship Id="rIdfp8xpzjxwbrtbvpdsm018" Type="http://schemas.openxmlformats.org/officeDocument/2006/relationships/hyperlink" Target="http://kodeks.duckdns.org/document/124#p6" TargetMode="External"/><Relationship Id="rIdmyxz3t_ymbpyffqs7xzqn" Type="http://schemas.openxmlformats.org/officeDocument/2006/relationships/hyperlink" Target="http://kodeks.duckdns.org/document/124#p8" TargetMode="External"/><Relationship Id="rIdb8fzntck1aruaeeh3wg8e" Type="http://schemas.openxmlformats.org/officeDocument/2006/relationships/hyperlink" Target="http://kodeks.duckdns.org/document/124#p15" TargetMode="External"/><Relationship Id="rIdzffxkjixc039jxzvojnon" Type="http://schemas.openxmlformats.org/officeDocument/2006/relationships/hyperlink" Target="http://kodeks.duckdns.org/document/124#p17" TargetMode="External"/><Relationship Id="rIdokwvajm2efvoms68sk81k" Type="http://schemas.openxmlformats.org/officeDocument/2006/relationships/hyperlink" Target="http://kodeks.duckdns.org/document/124#p21" TargetMode="External"/><Relationship Id="rIdzgkmbtzzxt-mvjrpgmwpu" Type="http://schemas.openxmlformats.org/officeDocument/2006/relationships/hyperlink" Target="http://kodeks.duckdns.org/document/124#p31" TargetMode="External"/><Relationship Id="rIdoris13du9ld9ujr7asbc_" Type="http://schemas.openxmlformats.org/officeDocument/2006/relationships/hyperlink" Target="http://kodeks.duckdns.org/document/124#p32" TargetMode="External"/><Relationship Id="rIdu3mikkmfkzsd1byvmk8zi" Type="http://schemas.openxmlformats.org/officeDocument/2006/relationships/hyperlink" Target="http://kodeks.duckdns.org/document/124#p36" TargetMode="External"/><Relationship Id="rIdtv3bdhpj6tc7ib9r0k7y0" Type="http://schemas.openxmlformats.org/officeDocument/2006/relationships/hyperlink" Target="http://kodeks.duckdns.org/document/124#p39" TargetMode="External"/><Relationship Id="rIdcz6jthjmqv1hdt5vs7wmh" Type="http://schemas.openxmlformats.org/officeDocument/2006/relationships/hyperlink" Target="http://kodeks.duckdns.org/document/124#p47" TargetMode="External"/><Relationship Id="rId1ziwsx0vdstxs6jrnts8n" Type="http://schemas.openxmlformats.org/officeDocument/2006/relationships/hyperlink" Target="http://kodeks.duckdns.org/document/124#p52" TargetMode="External"/><Relationship Id="rId-bwto6-hbmsbp4d6fcija" Type="http://schemas.openxmlformats.org/officeDocument/2006/relationships/hyperlink" Target="http://kodeks.duckdns.org/document/124#p54" TargetMode="External"/><Relationship Id="rIdszqqocftai2gmml0u932j" Type="http://schemas.openxmlformats.org/officeDocument/2006/relationships/hyperlink" Target="http://kodeks.duckdns.org/document/124#p57" TargetMode="External"/><Relationship Id="rIdi8kfgxwuc_b52bfvjv3aq" Type="http://schemas.openxmlformats.org/officeDocument/2006/relationships/hyperlink" Target="http://kodeks.duckdns.org/document/124#p65" TargetMode="External"/><Relationship Id="rIdbs4rgja-a7wll_wd5wrf0" Type="http://schemas.openxmlformats.org/officeDocument/2006/relationships/hyperlink" Target="http://kodeks.duckdns.org/document/124#p73" TargetMode="External"/><Relationship Id="rIdfoauzxqcrii7lv_qewtzb" Type="http://schemas.openxmlformats.org/officeDocument/2006/relationships/hyperlink" Target="http://kodeks.duckdns.org/document/124#p78" TargetMode="External"/><Relationship Id="rIdtm4pz_quct2h15vsf6fmt" Type="http://schemas.openxmlformats.org/officeDocument/2006/relationships/hyperlink" Target="http://kodeks.duckdns.org/document/124#p82" TargetMode="External"/><Relationship Id="rIdyzwbqdzuzlrrgr4rmpa2s" Type="http://schemas.openxmlformats.org/officeDocument/2006/relationships/hyperlink" Target="http://kodeks.duckdns.org/document/124#p83" TargetMode="External"/><Relationship Id="rIdt5rxts9umqucvjd7j2qrb" Type="http://schemas.openxmlformats.org/officeDocument/2006/relationships/hyperlink" Target="http://kodeks.duckdns.org/document/124#p84" TargetMode="External"/><Relationship Id="rIduxj4fzsr6lwofyi6lcl7y" Type="http://schemas.openxmlformats.org/officeDocument/2006/relationships/hyperlink" Target="http://kodeks.duckdns.org/document/124#p87" TargetMode="External"/><Relationship Id="rIduiiveoxuvbzsozfts2mjc" Type="http://schemas.openxmlformats.org/officeDocument/2006/relationships/hyperlink" Target="http://kodeks.duckdns.org/document/124#p89" TargetMode="External"/><Relationship Id="rIdw6zqp-okewp5jw-qpq9w5" Type="http://schemas.openxmlformats.org/officeDocument/2006/relationships/hyperlink" Target="http://kodeks.duckdns.org/document/124#p97" TargetMode="External"/><Relationship Id="rIdouay79buzdqrjqifnos76" Type="http://schemas.openxmlformats.org/officeDocument/2006/relationships/hyperlink" Target="http://kodeks.duckdns.org/document/124#p109" TargetMode="External"/><Relationship Id="rId-cgigt57fzdh_el12tu55" Type="http://schemas.openxmlformats.org/officeDocument/2006/relationships/hyperlink" Target="http://kodeks.duckdns.org/document/124#p111" TargetMode="External"/><Relationship Id="rIdkjjay4n6kgl_7od7riuek" Type="http://schemas.openxmlformats.org/officeDocument/2006/relationships/hyperlink" Target="http://kodeks.duckdns.org/document/124#p112" TargetMode="External"/><Relationship Id="rId7phe52mx51mfnhi5t0_6m" Type="http://schemas.openxmlformats.org/officeDocument/2006/relationships/hyperlink" Target="http://kodeks.duckdns.org/document/124#p114" TargetMode="External"/><Relationship Id="rIdfkkwne8mydstmqdn2fxy5" Type="http://schemas.openxmlformats.org/officeDocument/2006/relationships/hyperlink" Target="http://kodeks.duckdns.org/document/124#p124" TargetMode="External"/><Relationship Id="rIdylsih9vucuc740uc8dhcw" Type="http://schemas.openxmlformats.org/officeDocument/2006/relationships/hyperlink" Target="http://kodeks.duckdns.org/document/124#pr4" TargetMode="External"/><Relationship Id="rIdakldgnmo9dsidzq6c41op" Type="http://schemas.openxmlformats.org/officeDocument/2006/relationships/hyperlink" Target="http://kodeks.duckdns.org/document/112660" TargetMode="External"/><Relationship Id="rIdbyncibotczkxkqxcfffxa" Type="http://schemas.openxmlformats.org/officeDocument/2006/relationships/hyperlink" Target="http://kodeks.duckdns.org/document/125" TargetMode="External"/><Relationship Id="rId3u-1gwheh9_33utz2zm9k" Type="http://schemas.openxmlformats.org/officeDocument/2006/relationships/hyperlink" Target="http://kodeks.duckdns.org/document/112660" TargetMode="External"/><Relationship Id="rIdbhfxs4tmxiu0nqqck71pt" Type="http://schemas.openxmlformats.org/officeDocument/2006/relationships/hyperlink" Target="http://kodeks.duckdns.org/document/112660#p12_1" TargetMode="External"/><Relationship Id="rIdmvcxx5lqlnwi2adf0husi" Type="http://schemas.openxmlformats.org/officeDocument/2006/relationships/hyperlink" Target="http://kodeks.duckdns.org/document/112660#p25" TargetMode="External"/><Relationship Id="rId88ds2xkb5zm4svnpseikr" Type="http://schemas.openxmlformats.org/officeDocument/2006/relationships/hyperlink" Target="http://kodeks.duckdns.org/document/112660#p28" TargetMode="External"/><Relationship Id="rIdgwdetzql9rweack6r9oua" Type="http://schemas.openxmlformats.org/officeDocument/2006/relationships/hyperlink" Target="http://kodeks.duckdns.org/document/112660#p45" TargetMode="External"/><Relationship Id="rIdu9doohu9ahumgz8xtqe9d" Type="http://schemas.openxmlformats.org/officeDocument/2006/relationships/hyperlink" Target="http://kodeks.duckdns.org/document/112660#p48" TargetMode="External"/><Relationship Id="rIdyvjm2kk-a9pl0_wjhwiuu" Type="http://schemas.openxmlformats.org/officeDocument/2006/relationships/hyperlink" Target="http://kodeks.duckdns.org/document/112660#p49" TargetMode="External"/><Relationship Id="rIdmhw7gwylp88enonfrzoa3" Type="http://schemas.openxmlformats.org/officeDocument/2006/relationships/hyperlink" Target="http://kodeks.duckdns.org/document/112660#p52" TargetMode="External"/><Relationship Id="rId8gswaef7jusbegbbuianx" Type="http://schemas.openxmlformats.org/officeDocument/2006/relationships/hyperlink" Target="http://kodeks.duckdns.org/document/112660#p65" TargetMode="External"/><Relationship Id="rIdcvannjtej8juidmzpdzb9" Type="http://schemas.openxmlformats.org/officeDocument/2006/relationships/hyperlink" Target="http://kodeks.duckdns.org/document/112660#p152" TargetMode="External"/><Relationship Id="rIdylfndzub8wcemm-9wxwwt" Type="http://schemas.openxmlformats.org/officeDocument/2006/relationships/hyperlink" Target="http://kodeks.duckdns.org/document/112660#p153" TargetMode="External"/><Relationship Id="rIds6_wcg4dh5o5nil8058-6" Type="http://schemas.openxmlformats.org/officeDocument/2006/relationships/hyperlink" Target="http://kodeks.duckdns.org/document/112660#p235" TargetMode="External"/><Relationship Id="rIdl7zudsrpepnrm_ltgypbh" Type="http://schemas.openxmlformats.org/officeDocument/2006/relationships/hyperlink" Target="http://kodeks.duckdns.org/document/112660#p237" TargetMode="External"/><Relationship Id="rIdc9qgq8teya8bqrmfp5qod" Type="http://schemas.openxmlformats.org/officeDocument/2006/relationships/hyperlink" Target="http://kodeks.duckdns.org/document/112660#p291" TargetMode="External"/><Relationship Id="rIdf_k2h3ck89khj_wvbue-4" Type="http://schemas.openxmlformats.org/officeDocument/2006/relationships/hyperlink" Target="http://kodeks.duckdns.org/document/112660#p293" TargetMode="External"/><Relationship Id="rIdfuhntxqhg3kodz3zrqtfp" Type="http://schemas.openxmlformats.org/officeDocument/2006/relationships/hyperlink" Target="http://kodeks.duckdns.org/document/112660#p301" TargetMode="External"/><Relationship Id="rIdy-mcj_ex0_czqxfcatb1e" Type="http://schemas.openxmlformats.org/officeDocument/2006/relationships/hyperlink" Target="http://kodeks.duckdns.org/document/112660#p305" TargetMode="External"/><Relationship Id="rIdzg-z1vbhgx-ujxw1rdaoc" Type="http://schemas.openxmlformats.org/officeDocument/2006/relationships/hyperlink" Target="http://kodeks.duckdns.org/document/112660#p308" TargetMode="External"/><Relationship Id="rId-xu_jmisvrdwn_bmiatxi" Type="http://schemas.openxmlformats.org/officeDocument/2006/relationships/hyperlink" Target="http://kodeks.duckdns.org/document/112660#p405" TargetMode="External"/><Relationship Id="rIdteps0fy8ftjol9pfeqwx-" Type="http://schemas.openxmlformats.org/officeDocument/2006/relationships/hyperlink" Target="http://kodeks.duckdns.org/document/112660#pr1" TargetMode="External"/><Relationship Id="rIdjsnrghykgyosya3nnq7gc" Type="http://schemas.openxmlformats.org/officeDocument/2006/relationships/hyperlink" Target="http://kodeks.duckdns.org/document/112660#pr2" TargetMode="External"/><Relationship Id="rIdjma2ql_7tlcdk1okowmva" Type="http://schemas.openxmlformats.org/officeDocument/2006/relationships/hyperlink" Target="http://kodeks.duckdns.org/document/112660#pr7" TargetMode="External"/><Relationship Id="rIdfimqsz49jva3veyqrymp7" Type="http://schemas.openxmlformats.org/officeDocument/2006/relationships/hyperlink" Target="http://kodeks.duckdns.org/document/112660#p61" TargetMode="External"/><Relationship Id="rIdnvrjfndj66scuefjjfbq2" Type="http://schemas.openxmlformats.org/officeDocument/2006/relationships/hyperlink" Target="http://kodeks.duckdns.org/document/112660#p70" TargetMode="External"/><Relationship Id="rIdfetj3yyfz8nfefheh5hsr" Type="http://schemas.openxmlformats.org/officeDocument/2006/relationships/hyperlink" Target="http://kodeks.duckdns.org/document/112660#p74" TargetMode="External"/><Relationship Id="rIdmi20dquw-wfefazjjw2sc" Type="http://schemas.openxmlformats.org/officeDocument/2006/relationships/hyperlink" Target="http://kodeks.duckdns.org/document/112660#p237" TargetMode="External"/><Relationship Id="rIdbllfbmctvm0jd0ctaneq8" Type="http://schemas.openxmlformats.org/officeDocument/2006/relationships/hyperlink" Target="http://kodeks.duckdns.org/document/112660#p291" TargetMode="External"/><Relationship Id="rIdmqxn7hksw4cyvzrml-jax" Type="http://schemas.openxmlformats.org/officeDocument/2006/relationships/hyperlink" Target="http://kodeks.duckdns.org/document/112660#p362" TargetMode="External"/><Relationship Id="rId0pbrcuk2gpwcbgi9y3f9v" Type="http://schemas.openxmlformats.org/officeDocument/2006/relationships/hyperlink" Target="http://kodeks.duckdns.org/document/112660#p405" TargetMode="External"/><Relationship Id="rIdr8_1yighvvjdp8f9ltfhq" Type="http://schemas.openxmlformats.org/officeDocument/2006/relationships/hyperlink" Target="http://kodeks.duckdns.org/document/112660#pr2" TargetMode="External"/><Relationship Id="rIdvi2wzmdgeplvh69vy8oo_" Type="http://schemas.openxmlformats.org/officeDocument/2006/relationships/hyperlink" Target="http://kodeks.duckdns.org/document/112660#pr15" TargetMode="External"/><Relationship Id="rId-seqgkwfi-d96donwezsk" Type="http://schemas.openxmlformats.org/officeDocument/2006/relationships/hyperlink" Target="http://kodeks.duckdns.org/document/112671" TargetMode="External"/><Relationship Id="rIdb9akgnuahptfse7gv0bgq" Type="http://schemas.openxmlformats.org/officeDocument/2006/relationships/hyperlink" Target="http://kodeks.duckdns.org/document/126" TargetMode="External"/><Relationship Id="rIde2r3cxgdcwod2fhirovn4" Type="http://schemas.openxmlformats.org/officeDocument/2006/relationships/hyperlink" Target="http://kodeks.duckdns.org/document/112671#p14" TargetMode="External"/><Relationship Id="rIdma5js1kgjdd4xjepktiaw" Type="http://schemas.openxmlformats.org/officeDocument/2006/relationships/hyperlink" Target="http://kodeks.duckdns.org/document/112671#p15" TargetMode="External"/><Relationship Id="rIdar5gexgk8bpywymuazgsa" Type="http://schemas.openxmlformats.org/officeDocument/2006/relationships/hyperlink" Target="http://kodeks.duckdns.org/document/112671#p17" TargetMode="External"/><Relationship Id="rIdehtv-xswl9iqzjmqsguse" Type="http://schemas.openxmlformats.org/officeDocument/2006/relationships/hyperlink" Target="http://kodeks.duckdns.org/document/112671#p20" TargetMode="External"/><Relationship Id="rIdjxy4cf_orhnae-ulagk6y" Type="http://schemas.openxmlformats.org/officeDocument/2006/relationships/hyperlink" Target="http://kodeks.duckdns.org/document/112671#p21" TargetMode="External"/><Relationship Id="rIdtfkh_e8a6shlgejqjrist" Type="http://schemas.openxmlformats.org/officeDocument/2006/relationships/hyperlink" Target="http://kodeks.duckdns.org/document/112671#p40" TargetMode="External"/><Relationship Id="rIdsritubpldgeqvydcckq7e" Type="http://schemas.openxmlformats.org/officeDocument/2006/relationships/hyperlink" Target="http://kodeks.duckdns.org/document/112671#p82" TargetMode="External"/><Relationship Id="rIddl-ituete4nbjvtgbjxsa" Type="http://schemas.openxmlformats.org/officeDocument/2006/relationships/hyperlink" Target="http://kodeks.duckdns.org/document/112671#p83" TargetMode="External"/><Relationship Id="rIdkxz2d1sknvpg4pcwvoful" Type="http://schemas.openxmlformats.org/officeDocument/2006/relationships/hyperlink" Target="http://kodeks.duckdns.org/document/112671#p86" TargetMode="External"/><Relationship Id="rId_rnmpen4ruh-xeuxbb4ki" Type="http://schemas.openxmlformats.org/officeDocument/2006/relationships/hyperlink" Target="http://kodeks.duckdns.org/document/112671#p90" TargetMode="External"/><Relationship Id="rIdmfzmywuvynbjkcy3ihytr" Type="http://schemas.openxmlformats.org/officeDocument/2006/relationships/hyperlink" Target="http://kodeks.duckdns.org/document/112671#p92" TargetMode="External"/><Relationship Id="rId6lqsi8rc8ifjaw_cs-b6j" Type="http://schemas.openxmlformats.org/officeDocument/2006/relationships/hyperlink" Target="http://kodeks.duckdns.org/document/112671#p143" TargetMode="External"/><Relationship Id="rIdgwmpkgwg0zi8s1deh4lay" Type="http://schemas.openxmlformats.org/officeDocument/2006/relationships/hyperlink" Target="http://kodeks.duckdns.org/document/112671#p193" TargetMode="External"/><Relationship Id="rIdwf2xabxzpry4gznvhaegv" Type="http://schemas.openxmlformats.org/officeDocument/2006/relationships/hyperlink" Target="http://kodeks.duckdns.org/document/112671#p208" TargetMode="External"/><Relationship Id="rId_nvbv-3wso_4doufgho64" Type="http://schemas.openxmlformats.org/officeDocument/2006/relationships/hyperlink" Target="http://kodeks.duckdns.org/document/112671#p210" TargetMode="External"/><Relationship Id="rIdqfmiza1hun1rwrictmcxb" Type="http://schemas.openxmlformats.org/officeDocument/2006/relationships/hyperlink" Target="http://kodeks.duckdns.org/document/112671#p213" TargetMode="External"/><Relationship Id="rIds3avg4j4xdsayqutw3_mh" Type="http://schemas.openxmlformats.org/officeDocument/2006/relationships/hyperlink" Target="http://kodeks.duckdns.org/document/112671#p216" TargetMode="External"/><Relationship Id="rIdy3mxovo87r-n7x4tu18tc" Type="http://schemas.openxmlformats.org/officeDocument/2006/relationships/hyperlink" Target="http://kodeks.duckdns.org/document/112671#p218" TargetMode="External"/><Relationship Id="rIdjnpmc_b9zqqw1grfc0wpl" Type="http://schemas.openxmlformats.org/officeDocument/2006/relationships/hyperlink" Target="http://kodeks.duckdns.org/document/112671#p227" TargetMode="External"/><Relationship Id="rIdnb8chne3ajotgbzdsonca" Type="http://schemas.openxmlformats.org/officeDocument/2006/relationships/hyperlink" Target="http://kodeks.duckdns.org/document/112671#p308" TargetMode="External"/><Relationship Id="rId_skohjfulz8aodtgzykmy" Type="http://schemas.openxmlformats.org/officeDocument/2006/relationships/hyperlink" Target="http://kodeks.duckdns.org/document/112671#p312" TargetMode="External"/><Relationship Id="rIdgieooefw-7vzyccw9tzti" Type="http://schemas.openxmlformats.org/officeDocument/2006/relationships/hyperlink" Target="http://kodeks.duckdns.org/document/112671#p325" TargetMode="External"/><Relationship Id="rIdsi4g0mb5katfu6arxwg3n" Type="http://schemas.openxmlformats.org/officeDocument/2006/relationships/hyperlink" Target="http://kodeks.duckdns.org/document/112671#p327" TargetMode="External"/><Relationship Id="rIdnw68dpwdlk8nivjehy3c4" Type="http://schemas.openxmlformats.org/officeDocument/2006/relationships/hyperlink" Target="http://kodeks.duckdns.org/document/112671#p339" TargetMode="External"/><Relationship Id="rIde_ytcerqqstplt2xgjgdb" Type="http://schemas.openxmlformats.org/officeDocument/2006/relationships/hyperlink" Target="http://kodeks.duckdns.org/document/112671#p349" TargetMode="External"/><Relationship Id="rIdzphivdxu5xwong-fabyke" Type="http://schemas.openxmlformats.org/officeDocument/2006/relationships/hyperlink" Target="http://kodeks.duckdns.org/document/112671#p125" TargetMode="External"/><Relationship Id="rIda82ueloplj8bf8mrbfssf" Type="http://schemas.openxmlformats.org/officeDocument/2006/relationships/hyperlink" Target="http://kodeks.duckdns.org/document/112671#p136" TargetMode="External"/><Relationship Id="rIdl_i4ofsqtqsvrd_ygeonf" Type="http://schemas.openxmlformats.org/officeDocument/2006/relationships/hyperlink" Target="http://kodeks.duckdns.org/document/112671#pr4" TargetMode="External"/><Relationship Id="rId05ozlitve7mj4tlxjf_er" Type="http://schemas.openxmlformats.org/officeDocument/2006/relationships/hyperlink" Target="http://kodeks.duckdns.org/document/112671#pr14" TargetMode="External"/><Relationship Id="rIdjqyaa93w-e2haqgiquwfe" Type="http://schemas.openxmlformats.org/officeDocument/2006/relationships/hyperlink" Target="http://kodeks.duckdns.org/document/132" TargetMode="External"/><Relationship Id="rIdyor8qyhwjv7ni2e3mbhoy" Type="http://schemas.openxmlformats.org/officeDocument/2006/relationships/hyperlink" Target="http://kodeks.duckdns.org/document/132#st_2" TargetMode="External"/><Relationship Id="rIdfdkg7egmzkgfratwoicgv" Type="http://schemas.openxmlformats.org/officeDocument/2006/relationships/hyperlink" Target="http://kodeks.duckdns.org/document/132#st_7" TargetMode="External"/><Relationship Id="rIdvemwxu6frnnowcr9enh-o" Type="http://schemas.openxmlformats.org/officeDocument/2006/relationships/hyperlink" Target="http://kodeks.duckdns.org/document/132#st_8" TargetMode="External"/><Relationship Id="rIdollowrlhqbb06r31wf3rk" Type="http://schemas.openxmlformats.org/officeDocument/2006/relationships/hyperlink" Target="http://kodeks.duckdns.org/document/132#r3" TargetMode="External"/><Relationship Id="rIdfyjirvu5rdefl3rlpymju" Type="http://schemas.openxmlformats.org/officeDocument/2006/relationships/hyperlink" Target="http://kodeks.duckdns.org/document/132#st_9" TargetMode="External"/><Relationship Id="rIdxcfofcdzqik7h7y9t8-w-" Type="http://schemas.openxmlformats.org/officeDocument/2006/relationships/hyperlink" Target="http://kodeks.duckdns.org/document/132#st_10" TargetMode="External"/><Relationship Id="rId_qv8uvq-eeay9a10m9gbw" Type="http://schemas.openxmlformats.org/officeDocument/2006/relationships/hyperlink" Target="http://kodeks.duckdns.org/document/132#st_12" TargetMode="External"/><Relationship Id="rIdu1-7xryxlh-60cy-ghtlh" Type="http://schemas.openxmlformats.org/officeDocument/2006/relationships/hyperlink" Target="http://kodeks.duckdns.org/document/132#st_13" TargetMode="External"/><Relationship Id="rIdrykrnr8lejzz4ppkev9um" Type="http://schemas.openxmlformats.org/officeDocument/2006/relationships/hyperlink" Target="http://kodeks.duckdns.org/document/132#st_15" TargetMode="External"/><Relationship Id="rIdpclme3dvpbgsasjrajwbq" Type="http://schemas.openxmlformats.org/officeDocument/2006/relationships/hyperlink" Target="http://kodeks.duckdns.org/document/132#st_16" TargetMode="External"/><Relationship Id="rIdxgy8juvhyr59wgwvgvpiy" Type="http://schemas.openxmlformats.org/officeDocument/2006/relationships/hyperlink" Target="http://kodeks.duckdns.org/document/132#r5" TargetMode="External"/><Relationship Id="rIdzjuzc34nzriiwrxsvb-2r" Type="http://schemas.openxmlformats.org/officeDocument/2006/relationships/hyperlink" Target="http://kodeks.duckdns.org/document/132#st_17" TargetMode="External"/><Relationship Id="rIdla4iw-ni9pft2ar4sdmgd" Type="http://schemas.openxmlformats.org/officeDocument/2006/relationships/hyperlink" Target="http://kodeks.duckdns.org/document/132#st_18" TargetMode="External"/><Relationship Id="rIdaqatnuwdmypzidrarwmz4" Type="http://schemas.openxmlformats.org/officeDocument/2006/relationships/hyperlink" Target="http://kodeks.duckdns.org/document/132#st_19" TargetMode="External"/><Relationship Id="rIdveebnxfzwr9rrvohvwhvs" Type="http://schemas.openxmlformats.org/officeDocument/2006/relationships/hyperlink" Target="http://kodeks.duckdns.org/document/132#st_19" TargetMode="External"/><Relationship Id="rIdir4spt31ngm-zbmabamkq" Type="http://schemas.openxmlformats.org/officeDocument/2006/relationships/hyperlink" Target="http://kodeks.duckdns.org/document/132#st_20" TargetMode="External"/><Relationship Id="rIdc_2bru-wls_ubyq42f40u" Type="http://schemas.openxmlformats.org/officeDocument/2006/relationships/hyperlink" Target="http://kodeks.duckdns.org/document/132#st_21" TargetMode="External"/><Relationship Id="rIdwd1h32oj7uldkvivwbeth" Type="http://schemas.openxmlformats.org/officeDocument/2006/relationships/hyperlink" Target="http://kodeks.duckdns.org/document/132#st_22" TargetMode="External"/><Relationship Id="rIdcdlf0ceocgm6ap6cs9vwj" Type="http://schemas.openxmlformats.org/officeDocument/2006/relationships/hyperlink" Target="http://kodeks.duckdns.org/document/132#st_23" TargetMode="External"/><Relationship Id="rIdu4jwwuvxuahlrsne1msvb" Type="http://schemas.openxmlformats.org/officeDocument/2006/relationships/hyperlink" Target="http://kodeks.duckdns.org/document/132#r6" TargetMode="External"/><Relationship Id="rIdghyslfl8bmllfr6-9drti" Type="http://schemas.openxmlformats.org/officeDocument/2006/relationships/hyperlink" Target="http://kodeks.duckdns.org/document/132#st_24" TargetMode="External"/><Relationship Id="rIdmyrdzbo-ii1nw48geqxqw" Type="http://schemas.openxmlformats.org/officeDocument/2006/relationships/hyperlink" Target="http://kodeks.duckdns.org/document/132#st_25" TargetMode="External"/><Relationship Id="rIdwmmxi-8tg9da0frlxqpyh" Type="http://schemas.openxmlformats.org/officeDocument/2006/relationships/hyperlink" Target="http://kodeks.duckdns.org/document/202" TargetMode="External"/><Relationship Id="rIdqshem73x16txvlgogx56s" Type="http://schemas.openxmlformats.org/officeDocument/2006/relationships/hyperlink" Target="http://kodeks.duckdns.org/document/202#st_1" TargetMode="External"/><Relationship Id="rId-jyxynuyo2fpyrkwckedl" Type="http://schemas.openxmlformats.org/officeDocument/2006/relationships/hyperlink" Target="http://kodeks.duckdns.org/document/202#st_3" TargetMode="External"/><Relationship Id="rIdw59i02emnasdm1lxq8a1n" Type="http://schemas.openxmlformats.org/officeDocument/2006/relationships/hyperlink" Target="http://kodeks.duckdns.org/document/202#st_3" TargetMode="External"/><Relationship Id="rIdfllojriegpqlxpurcdm52" Type="http://schemas.openxmlformats.org/officeDocument/2006/relationships/hyperlink" Target="http://kodeks.duckdns.org/document/202#st_4" TargetMode="External"/><Relationship Id="rIdf2rijrcyzby8eiyjcc7ll" Type="http://schemas.openxmlformats.org/officeDocument/2006/relationships/hyperlink" Target="http://kodeks.duckdns.org/document/202#st_5" TargetMode="External"/><Relationship Id="rIdqiq3y8krkszrmnn88rl4k" Type="http://schemas.openxmlformats.org/officeDocument/2006/relationships/hyperlink" Target="http://kodeks.duckdns.org/document/202#st_4" TargetMode="External"/><Relationship Id="rIdzjuh6tdtl_zfjgn1nvkdh" Type="http://schemas.openxmlformats.org/officeDocument/2006/relationships/hyperlink" Target="http://kodeks.duckdns.org/document/202#st_5" TargetMode="External"/><Relationship Id="rIditha5uw3ask1sdshroq1h" Type="http://schemas.openxmlformats.org/officeDocument/2006/relationships/hyperlink" Target="http://kodeks.duckdns.org/document/202#st_6" TargetMode="External"/><Relationship Id="rId09qpye9s5xeqneupnes9h" Type="http://schemas.openxmlformats.org/officeDocument/2006/relationships/hyperlink" Target="http://kodeks.duckdns.org/document/202#st_10" TargetMode="External"/><Relationship Id="rIdue8yqss9qknzafm_ewgiw" Type="http://schemas.openxmlformats.org/officeDocument/2006/relationships/hyperlink" Target="http://kodeks.duckdns.org/document/202#st_10_1" TargetMode="External"/><Relationship Id="rIdxg-r831svjxl-wn0x1k_l" Type="http://schemas.openxmlformats.org/officeDocument/2006/relationships/hyperlink" Target="http://kodeks.duckdns.org/document/202#st_10" TargetMode="External"/><Relationship Id="rIdf6sgg9p7eldvwi-mbq740" Type="http://schemas.openxmlformats.org/officeDocument/2006/relationships/hyperlink" Target="http://kodeks.duckdns.org/document/202#st_10_1" TargetMode="External"/><Relationship Id="rIdgj3mw6vyewxbiswfdrqee" Type="http://schemas.openxmlformats.org/officeDocument/2006/relationships/hyperlink" Target="http://kodeks.duckdns.org/document/202#st_11" TargetMode="External"/><Relationship Id="rIdx9ttbltidml2veug4o82t" Type="http://schemas.openxmlformats.org/officeDocument/2006/relationships/hyperlink" Target="http://kodeks.duckdns.org/document/202#st_15" TargetMode="External"/><Relationship Id="rIddvggsxhttr8g9jswotqmi" Type="http://schemas.openxmlformats.org/officeDocument/2006/relationships/hyperlink" Target="http://kodeks.duckdns.org/document/202#st_16" TargetMode="External"/><Relationship Id="rId71cnfoniwvpy27rhpmk_y" Type="http://schemas.openxmlformats.org/officeDocument/2006/relationships/hyperlink" Target="http://kodeks.duckdns.org/document/202#pr" TargetMode="External"/><Relationship Id="rId_vrqq0rlc5psusikhcsuy" Type="http://schemas.openxmlformats.org/officeDocument/2006/relationships/hyperlink" Target="http://kodeks.duckdns.org/document/1563" TargetMode="External"/><Relationship Id="rId5660jonxrbiaixqgt0hnd" Type="http://schemas.openxmlformats.org/officeDocument/2006/relationships/hyperlink" Target="http://kodeks.duckdns.org/document/1563#st_4" TargetMode="External"/><Relationship Id="rIdkkss88rsmxwyibv27bush" Type="http://schemas.openxmlformats.org/officeDocument/2006/relationships/hyperlink" Target="http://kodeks.duckdns.org/document/1563#st_6" TargetMode="External"/><Relationship Id="rId7qfenjz30lazupdzm-rtz" Type="http://schemas.openxmlformats.org/officeDocument/2006/relationships/hyperlink" Target="http://kodeks.duckdns.org/document/1563#st_8" TargetMode="External"/><Relationship Id="rIdavm01ietwufkwzwibq4mo" Type="http://schemas.openxmlformats.org/officeDocument/2006/relationships/hyperlink" Target="http://kodeks.duckdns.org/document/1563#st_10" TargetMode="External"/><Relationship Id="rIdh8deo0d1w_34eqjpbzftt" Type="http://schemas.openxmlformats.org/officeDocument/2006/relationships/hyperlink" Target="http://kodeks.duckdns.org/document/1563#st_12" TargetMode="External"/><Relationship Id="rId1uixx-jcqaudepdoock0g" Type="http://schemas.openxmlformats.org/officeDocument/2006/relationships/hyperlink" Target="http://kodeks.duckdns.org/document/202271" TargetMode="External"/><Relationship Id="rIdajp73tnftrlpl0o4qrmo0" Type="http://schemas.openxmlformats.org/officeDocument/2006/relationships/hyperlink" Target="http://kodeks.duckdns.org/document/202271#st_4" TargetMode="External"/><Relationship Id="rIdptzofparwlpxihwiwa3da" Type="http://schemas.openxmlformats.org/officeDocument/2006/relationships/hyperlink" Target="http://kodeks.duckdns.org/document/202271#st_5" TargetMode="External"/><Relationship Id="rIdjqktkct7zszcol4xa0syq" Type="http://schemas.openxmlformats.org/officeDocument/2006/relationships/hyperlink" Target="http://kodeks.duckdns.org/document/202271#st_8" TargetMode="External"/><Relationship Id="rId-oaubmfyk2kwuwssryyfx" Type="http://schemas.openxmlformats.org/officeDocument/2006/relationships/hyperlink" Target="http://kodeks.duckdns.org/document/202271#st_9" TargetMode="External"/><Relationship Id="rIdgtzdogylqpgtlvbp6ilde" Type="http://schemas.openxmlformats.org/officeDocument/2006/relationships/hyperlink" Target="http://kodeks.duckdns.org/document/202271#st_10" TargetMode="External"/><Relationship Id="rId3bshfnbjgnigvdnfzvofx" Type="http://schemas.openxmlformats.org/officeDocument/2006/relationships/hyperlink" Target="http://kodeks.duckdns.org/document/202271#st_10" TargetMode="External"/><Relationship Id="rIddtwya8cxpber7urap-n8h" Type="http://schemas.openxmlformats.org/officeDocument/2006/relationships/hyperlink" Target="http://kodeks.duckdns.org/document/202536" TargetMode="External"/><Relationship Id="rIdcx0rtcgpr2sb7b_nh_b4h" Type="http://schemas.openxmlformats.org/officeDocument/2006/relationships/hyperlink" Target="http://kodeks.duckdns.org/document/202536#st_1" TargetMode="External"/><Relationship Id="rIdw8eqggao1wqeq0ophcf7s" Type="http://schemas.openxmlformats.org/officeDocument/2006/relationships/hyperlink" Target="http://kodeks.duckdns.org/document/202536#st_3" TargetMode="External"/><Relationship Id="rIds2glmjaog5tjshengshlh" Type="http://schemas.openxmlformats.org/officeDocument/2006/relationships/hyperlink" Target="http://kodeks.duckdns.org/document/202536#st_4" TargetMode="External"/><Relationship Id="rIdqln2ehvrsfp9ayg0mdxiz" Type="http://schemas.openxmlformats.org/officeDocument/2006/relationships/hyperlink" Target="http://kodeks.duckdns.org/document/202536#st_5" TargetMode="External"/><Relationship Id="rIdfd0k7pjpvufdgldygihyn" Type="http://schemas.openxmlformats.org/officeDocument/2006/relationships/hyperlink" Target="http://kodeks.duckdns.org/document/202536#st_6" TargetMode="External"/><Relationship Id="rIdzrkwc-tmoirsof8ho7lee" Type="http://schemas.openxmlformats.org/officeDocument/2006/relationships/hyperlink" Target="http://kodeks.duckdns.org/document/202536#st_7" TargetMode="External"/><Relationship Id="rId5rjrki7ggaznzer_nkia1" Type="http://schemas.openxmlformats.org/officeDocument/2006/relationships/hyperlink" Target="http://kodeks.duckdns.org/document/202536#st_8" TargetMode="External"/><Relationship Id="rIdyc1i9h1momd4c0hermvsl" Type="http://schemas.openxmlformats.org/officeDocument/2006/relationships/hyperlink" Target="http://kodeks.duckdns.org/document/202536#st_9" TargetMode="External"/><Relationship Id="rIdjz5kip9wzn-4wo0tkh6qq" Type="http://schemas.openxmlformats.org/officeDocument/2006/relationships/hyperlink" Target="http://kodeks.duckdns.org/document/202536#st_10" TargetMode="External"/><Relationship Id="rIdorid_phgbqnvxuuqbe5z9" Type="http://schemas.openxmlformats.org/officeDocument/2006/relationships/hyperlink" Target="http://kodeks.duckdns.org/document/202536#st_21" TargetMode="External"/><Relationship Id="rId9js2vy0kqj_r71jhoaivu" Type="http://schemas.openxmlformats.org/officeDocument/2006/relationships/hyperlink" Target="http://kodeks.duckdns.org/document/202536#st_12" TargetMode="External"/><Relationship Id="rIdrxl7vg2veait2mdzrjhlz" Type="http://schemas.openxmlformats.org/officeDocument/2006/relationships/hyperlink" Target="http://kodeks.duckdns.org/document/202536#st_13" TargetMode="External"/><Relationship Id="rIdjilca3o_3m0uq9of5sb02" Type="http://schemas.openxmlformats.org/officeDocument/2006/relationships/hyperlink" Target="http://kodeks.duckdns.org/document/202536#st_14" TargetMode="External"/><Relationship Id="rIdfeuaqlyu2omf3ldrsquqx" Type="http://schemas.openxmlformats.org/officeDocument/2006/relationships/hyperlink" Target="http://kodeks.duckdns.org/document/202536#st_15" TargetMode="External"/><Relationship Id="rIdwiylujkpxlavz8il7jk8w" Type="http://schemas.openxmlformats.org/officeDocument/2006/relationships/hyperlink" Target="http://kodeks.duckdns.org/document/202536#st_16" TargetMode="External"/><Relationship Id="rIdd7xboog9o266esxpa4rlb" Type="http://schemas.openxmlformats.org/officeDocument/2006/relationships/hyperlink" Target="http://kodeks.duckdns.org/document/202536#st_17" TargetMode="External"/><Relationship Id="rIdhbuqwt44cr0qwzirwd1uf" Type="http://schemas.openxmlformats.org/officeDocument/2006/relationships/hyperlink" Target="http://kodeks.duckdns.org/document/202536#st_20" TargetMode="External"/><Relationship Id="rIduprclgztfazvricxoko_c" Type="http://schemas.openxmlformats.org/officeDocument/2006/relationships/hyperlink" Target="http://kodeks.duckdns.org/document/202536#st_21" TargetMode="External"/><Relationship Id="rIdsqlffimdx4ozaxso5guil" Type="http://schemas.openxmlformats.org/officeDocument/2006/relationships/hyperlink" Target="http://kodeks.duckdns.org/document/202536#st_21" TargetMode="External"/><Relationship Id="rIdbcnjuvc3ztt_fw3p1e9nm" Type="http://schemas.openxmlformats.org/officeDocument/2006/relationships/hyperlink" Target="http://kodeks.duckdns.org/document/202536#st_24" TargetMode="External"/><Relationship Id="rIdeypmmjmazthlscgwbf9rp" Type="http://schemas.openxmlformats.org/officeDocument/2006/relationships/hyperlink" Target="http://kodeks.duckdns.org/document/202536#st_25" TargetMode="External"/><Relationship Id="rIdfsvpdg7qjnwc4fwyrgbk3" Type="http://schemas.openxmlformats.org/officeDocument/2006/relationships/hyperlink" Target="http://kodeks.duckdns.org/document/202536#st_26" TargetMode="External"/><Relationship Id="rIdeevzzznjsu3wpzr9zsqbi" Type="http://schemas.openxmlformats.org/officeDocument/2006/relationships/hyperlink" Target="http://kodeks.duckdns.org/document/202536#st_25" TargetMode="External"/><Relationship Id="rIdqzl_hupgtpkbnqkt7uvfk" Type="http://schemas.openxmlformats.org/officeDocument/2006/relationships/hyperlink" Target="http://kodeks.duckdns.org/document/202536#st_25" TargetMode="External"/><Relationship Id="rIdlg9o6pw_7jvme7oa3zewy" Type="http://schemas.openxmlformats.org/officeDocument/2006/relationships/hyperlink" Target="http://kodeks.duckdns.org/document/202536#st_29" TargetMode="External"/><Relationship Id="rIdu0n0n1vkqsdqhntg9_03n" Type="http://schemas.openxmlformats.org/officeDocument/2006/relationships/hyperlink" Target="http://kodeks.duckdns.org/document/202536#st_30" TargetMode="External"/><Relationship Id="rIdg3aaoeeb5ydmgnfxf8zzq" Type="http://schemas.openxmlformats.org/officeDocument/2006/relationships/hyperlink" Target="http://kodeks.duckdns.org/document/202536#st_30" TargetMode="External"/><Relationship Id="rIduvt_m9xyepv-va46q79_i" Type="http://schemas.openxmlformats.org/officeDocument/2006/relationships/hyperlink" Target="http://kodeks.duckdns.org/document/202536#st_31" TargetMode="External"/><Relationship Id="rIdjnfyymbgt3hkyzo_owjmu" Type="http://schemas.openxmlformats.org/officeDocument/2006/relationships/hyperlink" Target="http://kodeks.duckdns.org/document/202536#g6" TargetMode="External"/><Relationship Id="rId9hdt3oze5eomitxwnaaxw" Type="http://schemas.openxmlformats.org/officeDocument/2006/relationships/hyperlink" Target="http://kodeks.duckdns.org/document/202536#st_31_1" TargetMode="External"/><Relationship Id="rId8cf2hialptht1y3gpi9ce" Type="http://schemas.openxmlformats.org/officeDocument/2006/relationships/hyperlink" Target="http://kodeks.duckdns.org/document/202536#st_31_1" TargetMode="External"/><Relationship Id="rIdpilxgsoglt155am6l47wt" Type="http://schemas.openxmlformats.org/officeDocument/2006/relationships/hyperlink" Target="http://kodeks.duckdns.org/document/202536#st_31" TargetMode="External"/><Relationship Id="rIdei9p384ovy5_qten9x5g8" Type="http://schemas.openxmlformats.org/officeDocument/2006/relationships/hyperlink" Target="http://kodeks.duckdns.org/document/202536#st_31" TargetMode="External"/><Relationship Id="rIdzk3aa6yv9ht95v89danry" Type="http://schemas.openxmlformats.org/officeDocument/2006/relationships/hyperlink" Target="http://kodeks.duckdns.org/document/202536#st_31" TargetMode="External"/><Relationship Id="rId8tcdlc_vctfakp-ttjsex" Type="http://schemas.openxmlformats.org/officeDocument/2006/relationships/hyperlink" Target="http://kodeks.duckdns.org/document/202536#st_32" TargetMode="External"/><Relationship Id="rIdesmzlxvlmhcl0-b7q5zya" Type="http://schemas.openxmlformats.org/officeDocument/2006/relationships/hyperlink" Target="http://kodeks.duckdns.org/document/202536#st_33" TargetMode="External"/><Relationship Id="rIdnrrzruo43c82a_qgujd1p" Type="http://schemas.openxmlformats.org/officeDocument/2006/relationships/hyperlink" Target="http://kodeks.duckdns.org/document/202536#st_34" TargetMode="External"/><Relationship Id="rIdr5kghuzax-emmcjcg3e13" Type="http://schemas.openxmlformats.org/officeDocument/2006/relationships/hyperlink" Target="http://kodeks.duckdns.org/document/202536#st_35" TargetMode="External"/><Relationship Id="rIdz21cpfk3c7mh2hf6fmedn" Type="http://schemas.openxmlformats.org/officeDocument/2006/relationships/hyperlink" Target="http://kodeks.duckdns.org/document/202536#st_36" TargetMode="External"/><Relationship Id="rIdrx5bfejmz2lyhe5y8eg6o" Type="http://schemas.openxmlformats.org/officeDocument/2006/relationships/hyperlink" Target="http://kodeks.duckdns.org/document/202536#st_38" TargetMode="External"/><Relationship Id="rId2mpub9bdnei7rzthtp9jx" Type="http://schemas.openxmlformats.org/officeDocument/2006/relationships/hyperlink" Target="http://kodeks.duckdns.org/document/202536#st_39" TargetMode="External"/><Relationship Id="rIdxip7hdr9ow53ra3ios3mz" Type="http://schemas.openxmlformats.org/officeDocument/2006/relationships/hyperlink" Target="http://kodeks.duckdns.org/document/202536#st_40" TargetMode="External"/><Relationship Id="rId0czj1jg1pssbjiuoy2bhu" Type="http://schemas.openxmlformats.org/officeDocument/2006/relationships/hyperlink" Target="http://kodeks.duckdns.org/document/202668" TargetMode="External"/><Relationship Id="rIdg1mgeyujlue2qrx4tdm8a" Type="http://schemas.openxmlformats.org/officeDocument/2006/relationships/hyperlink" Target="http://kodeks.duckdns.org/document/202668#st_5" TargetMode="External"/><Relationship Id="rIdlnatpiadtkv3n6cj5z-lx" Type="http://schemas.openxmlformats.org/officeDocument/2006/relationships/hyperlink" Target="http://kodeks.duckdns.org/document/202668#st_5" TargetMode="External"/><Relationship Id="rIdpnxvfvsavdphzjbl2_yli" Type="http://schemas.openxmlformats.org/officeDocument/2006/relationships/hyperlink" Target="http://kodeks.duckdns.org/document/202668#st_6" TargetMode="External"/><Relationship Id="rId451lr8jt79lspw6ny7-hh" Type="http://schemas.openxmlformats.org/officeDocument/2006/relationships/hyperlink" Target="http://kodeks.duckdns.org/document/202668#st_7" TargetMode="External"/><Relationship Id="rIdna3we8oaft9a3uycmlena" Type="http://schemas.openxmlformats.org/officeDocument/2006/relationships/hyperlink" Target="http://kodeks.duckdns.org/document/202668#st_8" TargetMode="External"/><Relationship Id="rId0urqajbs7jbrk0x9by43w" Type="http://schemas.openxmlformats.org/officeDocument/2006/relationships/hyperlink" Target="http://kodeks.duckdns.org/document/202668#st_10" TargetMode="External"/><Relationship Id="rIdsdv97wtifq6cg_eypjast" Type="http://schemas.openxmlformats.org/officeDocument/2006/relationships/hyperlink" Target="http://kodeks.duckdns.org/document/202668#st_11" TargetMode="External"/><Relationship Id="rIdkniav7-qqr-0hjbqnhohv" Type="http://schemas.openxmlformats.org/officeDocument/2006/relationships/hyperlink" Target="http://kodeks.duckdns.org/document/202668#st_13" TargetMode="External"/><Relationship Id="rIdtpvlmzeu9kalfnwxkqi6g" Type="http://schemas.openxmlformats.org/officeDocument/2006/relationships/hyperlink" Target="http://kodeks.duckdns.org/document/202668#st_13" TargetMode="External"/><Relationship Id="rId1gq3lox5xsbkzsczgccue" Type="http://schemas.openxmlformats.org/officeDocument/2006/relationships/hyperlink" Target="http://kodeks.duckdns.org/document/202668#st_14" TargetMode="External"/><Relationship Id="rIdsmmevsdahdbcxhqiiwl63" Type="http://schemas.openxmlformats.org/officeDocument/2006/relationships/hyperlink" Target="http://kodeks.duckdns.org/document/202668#st_15" TargetMode="External"/><Relationship Id="rIdla3s6svbwmuqv7elyary0" Type="http://schemas.openxmlformats.org/officeDocument/2006/relationships/hyperlink" Target="http://kodeks.duckdns.org/document/202668#st_15" TargetMode="External"/><Relationship Id="rId7x4wd8la2gjoj6gwjfnum" Type="http://schemas.openxmlformats.org/officeDocument/2006/relationships/hyperlink" Target="http://kodeks.duckdns.org/document/202668#st_15_1" TargetMode="External"/><Relationship Id="rIdhy_ag0xouqbjyrdc0ohfr" Type="http://schemas.openxmlformats.org/officeDocument/2006/relationships/hyperlink" Target="http://kodeks.duckdns.org/document/202668#st_18" TargetMode="External"/><Relationship Id="rIdfa1nx4k7yjqnjzlfvtjmy" Type="http://schemas.openxmlformats.org/officeDocument/2006/relationships/hyperlink" Target="http://kodeks.duckdns.org/document/202668#st_21" TargetMode="External"/><Relationship Id="rIdmjg3ffzjktkiqi2kmppqq" Type="http://schemas.openxmlformats.org/officeDocument/2006/relationships/hyperlink" Target="http://kodeks.duckdns.org/document/202668#st_26" TargetMode="External"/><Relationship Id="rIdyayxqgecsgnwy1bhoe_kx" Type="http://schemas.openxmlformats.org/officeDocument/2006/relationships/hyperlink" Target="http://kodeks.duckdns.org/document/203707" TargetMode="External"/><Relationship Id="rIddi_krqmh8mqnh0ilo2qgo" Type="http://schemas.openxmlformats.org/officeDocument/2006/relationships/hyperlink" Target="http://kodeks.duckdns.org/document/203707#st_5" TargetMode="External"/><Relationship Id="rIdptgn05odatz76jvstox-s" Type="http://schemas.openxmlformats.org/officeDocument/2006/relationships/hyperlink" Target="http://kodeks.duckdns.org/document/203707#st_7" TargetMode="External"/><Relationship Id="rIdcer_-907qu9dovkl5wi-b" Type="http://schemas.openxmlformats.org/officeDocument/2006/relationships/hyperlink" Target="http://kodeks.duckdns.org/document/203707#st_9" TargetMode="External"/><Relationship Id="rId4luk0rlwathyzainnx_gi" Type="http://schemas.openxmlformats.org/officeDocument/2006/relationships/hyperlink" Target="http://kodeks.duckdns.org/document/203707#st_11" TargetMode="External"/><Relationship Id="rIdotr2onuao8iztf811suwn" Type="http://schemas.openxmlformats.org/officeDocument/2006/relationships/hyperlink" Target="http://kodeks.duckdns.org/document/203707#st_12" TargetMode="External"/><Relationship Id="rIdes3wssuwzevjg8buuzz8v" Type="http://schemas.openxmlformats.org/officeDocument/2006/relationships/hyperlink" Target="http://kodeks.duckdns.org/document/203707#st_13" TargetMode="External"/><Relationship Id="rIdavjhyhbbmpetbjrz3ejx8" Type="http://schemas.openxmlformats.org/officeDocument/2006/relationships/hyperlink" Target="http://kodeks.duckdns.org/document/203707#st_14" TargetMode="External"/><Relationship Id="rId7" Type="http://schemas.openxmlformats.org/officeDocument/2006/relationships/image" Target="media/93bec1c1538034512fe33c1434ae0ea86b639d33.png"/><Relationship Id="rId2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2026-09-23T12:43:47.702Z</dcterms:created>
  <dcterms:modified xsi:type="dcterms:W3CDTF">2026-09-23T12:43:47.702Z</dcterms:modified>
</cp:coreProperties>
</file>

<file path=docProps/custom.xml><?xml version="1.0" encoding="utf-8"?>
<Properties xmlns="http://schemas.openxmlformats.org/officeDocument/2006/custom-properties" xmlns:vt="http://schemas.openxmlformats.org/officeDocument/2006/docPropsVTypes"/>
</file>