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2017 года № 716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между Правительством Кыргызской Республики и Правительством Республики Узбекистан о межрегиональном сотрудничестве, подписанного 5 сентября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cgagoqrqcylmqzoelt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wtqj4ausrnyhkbtz6vi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межрегиональном сотрудничестве, подписанное 5 сентября 2017 года в городе Бишкек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узбекскую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kr9mk2qk10rgy4syow3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октября 2017 года № 716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между Правительством Кыргызской Республики и Правительством Республики Узбекистан о межрегиональном сотрудничестве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Республики Узбекистан,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kzpxgpiry3i8dczqlhq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Узбекистан о вечной дружбе от 24 декабря 1996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полномасштабного развития торгово-экономических, научно-технических, культурно-гуманитарных и других сфер сотрудничества между двумя странами,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практическую значимость и потенциал межрегионального сотрудничества в оперативном урегулировании актуальных вопросов взаимодействия на местном уровне и углублении исторически сложившихся связей,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создавать благоприятные условия и укреплять правовые основы межрегионального сотрудничества, способные обеспечить взаимодействие регионов двух стран в различных сферах деятельности и активизировать развивающиеся связи хозяйствующих субъектов,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в соответствии с законодательствами своих государств и международными договорами, участниками которых являются их государства, способствуют расширению и развитию взаимовыгодного межрегионального сотрудничества в торгово-экономической и культурно-гуманитарной сферах, в областях сельского хозяйства, здравоохранения, содействия занятости населения, туризма и охраны окружающей среды, а также в других направлениях, представляющих взаимный интерес.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договорились о проведении ежеквартально и поочередно в Кыргызской Республике и Республике Узбекистан встреч руководителей приграничных регионов с участием представителей местных органов власти, правоохранительных органов и других организаций государств Сторон для своевременного урегулирования актуальных вопросов взаимодействия на местном уровне.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используемые термины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"регионы"</w:t>
      </w:r>
      <w:r>
        <w:rPr>
          <w:rFonts w:ascii="Arial" w:cs="Arial" w:eastAsia="Arial" w:hAnsi="Arial"/>
          <w:sz w:val="24"/>
          <w:szCs w:val="24"/>
        </w:rPr>
        <w:t xml:space="preserve"> - от кыргызской Стороны: административно-территориальные единицы Кыргызской Республики; от узбекской Стороны: административно-территориальные единицы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"компетентные органы"</w:t>
      </w:r>
      <w:r>
        <w:rPr>
          <w:rFonts w:ascii="Arial" w:cs="Arial" w:eastAsia="Arial" w:hAnsi="Arial"/>
          <w:sz w:val="24"/>
          <w:szCs w:val="24"/>
        </w:rPr>
        <w:t xml:space="preserve"> - органы власти государств Сторон, наделенные компетенцией и полномочиями в сфере регионального развития по решению вопросов, связанных с реализацией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в целях осуществления и координации межрегионального сотрудничества: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реализовывают совместные планы мероприятий, программы действий и "дорожные карты", направленные на практическую реализацию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создают совместные рабочие группы и налаживают механизм регулярных консультаций по обсуждению текущего состояния и перспектив совершенствования межрегионального взаимодействия.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способствуют наращиванию взаимовыгодных торговых и производственных связей между предприятиями и организациями регионов. В этих целях они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установление прямых связей между предприятиями и организациями, создание совместных предприятий, оказание всесторонней поддержки предпринимательским структурам в заключении взаимоприемлемых контрактов на поставку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встречи, бизнес-семинары, конференции, симпозиумы, выставки и ярмарки с участием представителей предпринимательских и деловых кругов;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друг другу поддержку, в том числе путем координации усилий хозяйствующих субъектов, в реализации приоритетных проектов экономического развития своих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информировать друг друга об изменениях в законодательстве своих стран и осуществляемых экономических реформах;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совместно анализировать возникающие трудности в организации взаимной торговли и разрабатывать соответствующие предложения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создании торговых домов предприятий государств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содействуют в организации прямого туристического обмена между регионами, реализации совместных программ и проектов в области туризма, направленных на повышение привлекательности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способствуют улучшению транспортного сообщения и развитию инфраструктуры с целью повышения деловой активности и увеличения туристического потока в регионы.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содействуют развитию профессиональных контактов между органами местного самоуправления, а также распространению и обмену их опытом в регионах для разрешения задач, стоящих перед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развивают сотрудничество в области градостроительства, обмена информацией по практике планирования и финансирования крупных градостроительных проектов.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взаимодействуют в вопросах защиты окружающей среды, рационального использования природных ресурсов и способствуют внедрению передового опыта в области управления природоохранной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развивают сотрудничество в сферах водо- и энергоснабжения и очистки сточных вод, утилизации бытовых и промышленных отходов.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поддерживают регулярные контакты на различных уровнях в целях взаимного ознакомления с историей и культурой для достижения лучшего взаимопонимания, укрепления сотрудничества и дружбы.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способствуют объективному освещению в средствах массовой информации социально-культурной и хозяйственно-экономической жизни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оказывают содействие в реализации проектов и иных мероприятий, направленных на развитие сотрудничества регионов в сфере укрепления культуры межнационального общения, межрелигиозного и межкультурного диалога, а также этнокультурного развития.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споры и разногласия, которые могут возникнуть при толковании и применении положений настоящего Соглашения, Стороны будут разрешать путем переговоров и консультаций.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быть внесены изменения и дополнения, оформляемые отдельными протоколами, которые являются неотъемлемыми частями настоящего Соглашения и вступают в силу в порядке, определенном статьей 11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последнего письменного уведомления по дипломатическим каналам о выполнении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 и прекращает свое действие по истечении шести месяцев с даты получения одной Стороной по дипломатическим каналам соответствующего письменного уведомления другой Стороны о ее намерении прекратить действие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затрагивает обязательства Сторон по проектам, осуществление которых началось в период его действия и не было завершено к моменту прекращения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hcubz96sbscgu4539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dalil.kg/document/11504</w:t>
      </w:r>
    </w:hyperlink>
  </w:p>
  <w:p>
    <w:pPr>
      <w:spacing w:after="0" w:before="40"/>
      <w:jc w:val="center"/>
    </w:pPr>
    <w:hyperlink w:history="1" r:id="rIdqzimjitj7epl4putnlp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gagoqrqcylmqzoeltf2" Type="http://schemas.openxmlformats.org/officeDocument/2006/relationships/hyperlink" Target="https://dalil.kg/document/205286" TargetMode="External"/><Relationship Id="rIdwtqj4ausrnyhkbtz6vi9v" Type="http://schemas.openxmlformats.org/officeDocument/2006/relationships/hyperlink" Target="https://dalil.kg/document/11504#p1" TargetMode="External"/><Relationship Id="rIdkr9mk2qk10rgy4syow3s5" Type="http://schemas.openxmlformats.org/officeDocument/2006/relationships/hyperlink" Target="https://dalil.kg/document/11504#p1" TargetMode="External"/><Relationship Id="rIdkzpxgpiry3i8dczqlhqcx" Type="http://schemas.openxmlformats.org/officeDocument/2006/relationships/hyperlink" Target="https://dalil.kg/document/173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hcubz96sbscgu4539vq" Type="http://schemas.openxmlformats.org/officeDocument/2006/relationships/hyperlink" Target="https://dalil.kg/document/11504" TargetMode="External"/><Relationship Id="rIdqzimjitj7epl4putnlp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2026-10-03T09:34:26.484Z</dcterms:created>
  <dcterms:modified xsi:type="dcterms:W3CDTF">2026-10-03T09:34:26.484Z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